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Heading2"/>
        <w:tabs>
          <w:tab w:pos="9318" w:val="left" w:leader="none"/>
        </w:tabs>
        <w:spacing w:before="92"/>
        <w:ind w:left="4334"/>
        <w:jc w:val="lef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723916</wp:posOffset>
            </wp:positionH>
            <wp:positionV relativeFrom="paragraph">
              <wp:posOffset>-462717</wp:posOffset>
            </wp:positionV>
            <wp:extent cx="800451" cy="118073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451" cy="1180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</w:t>
      </w:r>
      <w:r>
        <w:rPr>
          <w:spacing w:val="-4"/>
        </w:rPr>
        <w:t> </w:t>
      </w:r>
      <w:r>
        <w:rPr/>
        <w:t>01/2009</w:t>
        <w:tab/>
        <w:t>-</w:t>
      </w:r>
      <w:r>
        <w:rPr>
          <w:spacing w:val="-1"/>
        </w:rPr>
        <w:t> </w:t>
      </w:r>
      <w:r>
        <w:rPr/>
        <w:t>4 -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Title"/>
        <w:spacing w:line="360" w:lineRule="auto"/>
      </w:pPr>
      <w:r>
        <w:rPr/>
        <w:t>Digital</w:t>
      </w:r>
      <w:r>
        <w:rPr>
          <w:spacing w:val="3"/>
        </w:rPr>
        <w:t> </w:t>
      </w:r>
      <w:r>
        <w:rPr/>
        <w:t>Game</w:t>
      </w:r>
      <w:r>
        <w:rPr>
          <w:spacing w:val="2"/>
        </w:rPr>
        <w:t> </w:t>
      </w:r>
      <w:r>
        <w:rPr/>
        <w:t>als</w:t>
      </w:r>
      <w:r>
        <w:rPr>
          <w:spacing w:val="3"/>
        </w:rPr>
        <w:t> </w:t>
      </w:r>
      <w:r>
        <w:rPr/>
        <w:t>'Übungen</w:t>
      </w:r>
      <w:r>
        <w:rPr>
          <w:spacing w:val="2"/>
        </w:rPr>
        <w:t> </w:t>
      </w:r>
      <w:r>
        <w:rPr/>
        <w:t>zum</w:t>
      </w:r>
      <w:r>
        <w:rPr>
          <w:spacing w:val="3"/>
        </w:rPr>
        <w:t> </w:t>
      </w:r>
      <w:r>
        <w:rPr/>
        <w:t>richtigen</w:t>
      </w:r>
      <w:r>
        <w:rPr>
          <w:spacing w:val="3"/>
        </w:rPr>
        <w:t> </w:t>
      </w:r>
      <w:r>
        <w:rPr/>
        <w:t>Leben':</w:t>
      </w:r>
      <w:r>
        <w:rPr>
          <w:spacing w:val="3"/>
        </w:rPr>
        <w:t> </w:t>
      </w:r>
      <w:r>
        <w:rPr/>
        <w:t>Eine</w:t>
      </w:r>
      <w:r>
        <w:rPr>
          <w:spacing w:val="2"/>
        </w:rPr>
        <w:t> </w:t>
      </w:r>
      <w:r>
        <w:rPr/>
        <w:t>soziologische</w:t>
      </w:r>
      <w:r>
        <w:rPr>
          <w:spacing w:val="2"/>
        </w:rPr>
        <w:t> </w:t>
      </w:r>
      <w:r>
        <w:rPr/>
        <w:t>Er-</w:t>
      </w:r>
      <w:r>
        <w:rPr>
          <w:spacing w:val="-75"/>
        </w:rPr>
        <w:t> </w:t>
      </w:r>
      <w:r>
        <w:rPr/>
        <w:t>kundung</w:t>
      </w:r>
      <w:r>
        <w:rPr>
          <w:spacing w:val="-1"/>
        </w:rPr>
        <w:t> </w:t>
      </w:r>
      <w:r>
        <w:rPr/>
        <w:t>vom Ludischen</w:t>
      </w:r>
      <w:r>
        <w:rPr>
          <w:spacing w:val="-1"/>
        </w:rPr>
        <w:t> </w:t>
      </w:r>
      <w:r>
        <w:rPr/>
        <w:t>bei Adorno</w:t>
      </w:r>
    </w:p>
    <w:p>
      <w:pPr>
        <w:spacing w:line="275" w:lineRule="exact" w:before="0"/>
        <w:ind w:left="11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Stefan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Derpmann</w:t>
      </w:r>
    </w:p>
    <w:p>
      <w:pPr>
        <w:pStyle w:val="BodyText"/>
        <w:spacing w:before="137"/>
        <w:ind w:left="114"/>
      </w:pPr>
      <w:r>
        <w:rPr/>
        <w:t>Universität</w:t>
      </w:r>
      <w:r>
        <w:rPr>
          <w:spacing w:val="-7"/>
        </w:rPr>
        <w:t> </w:t>
      </w:r>
      <w:r>
        <w:rPr/>
        <w:t>Duisburg-Essen,</w:t>
      </w:r>
      <w:r>
        <w:rPr>
          <w:spacing w:val="-6"/>
        </w:rPr>
        <w:t> </w:t>
      </w:r>
      <w:r>
        <w:rPr/>
        <w:t>Institut</w:t>
      </w:r>
      <w:r>
        <w:rPr>
          <w:spacing w:val="-8"/>
        </w:rPr>
        <w:t> </w:t>
      </w:r>
      <w:r>
        <w:rPr/>
        <w:t>für</w:t>
      </w:r>
      <w:r>
        <w:rPr>
          <w:spacing w:val="-6"/>
        </w:rPr>
        <w:t> </w:t>
      </w:r>
      <w:r>
        <w:rPr/>
        <w:t>Soziologie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hyperlink r:id="rId6">
        <w:r>
          <w:rPr/>
          <w:t>stefan.derpmann@uni-duisburg-essen.de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/>
        <w:t>Keywords</w:t>
      </w:r>
    </w:p>
    <w:p>
      <w:pPr>
        <w:pStyle w:val="BodyText"/>
        <w:spacing w:before="137"/>
        <w:ind w:left="114"/>
      </w:pPr>
      <w:r>
        <w:rPr/>
        <w:t>Kritische</w:t>
      </w:r>
      <w:r>
        <w:rPr>
          <w:spacing w:val="-9"/>
        </w:rPr>
        <w:t> </w:t>
      </w:r>
      <w:r>
        <w:rPr/>
        <w:t>Theorie,</w:t>
      </w:r>
      <w:r>
        <w:rPr>
          <w:spacing w:val="-7"/>
        </w:rPr>
        <w:t> </w:t>
      </w:r>
      <w:r>
        <w:rPr/>
        <w:t>Mimesis,</w:t>
      </w:r>
      <w:r>
        <w:rPr>
          <w:spacing w:val="-7"/>
        </w:rPr>
        <w:t> </w:t>
      </w:r>
      <w:r>
        <w:rPr/>
        <w:t>Digital</w:t>
      </w:r>
      <w:r>
        <w:rPr>
          <w:spacing w:val="-8"/>
        </w:rPr>
        <w:t> </w:t>
      </w:r>
      <w:r>
        <w:rPr/>
        <w:t>Game,</w:t>
      </w:r>
      <w:r>
        <w:rPr>
          <w:spacing w:val="-7"/>
        </w:rPr>
        <w:t> </w:t>
      </w:r>
      <w:r>
        <w:rPr/>
        <w:t>Spielsoziologie,</w:t>
      </w:r>
      <w:r>
        <w:rPr>
          <w:spacing w:val="-7"/>
        </w:rPr>
        <w:t> </w:t>
      </w:r>
      <w:r>
        <w:rPr/>
        <w:t>ungedeckte</w:t>
      </w:r>
      <w:r>
        <w:rPr>
          <w:spacing w:val="-8"/>
        </w:rPr>
        <w:t> </w:t>
      </w:r>
      <w:r>
        <w:rPr/>
        <w:t>Erfahrungen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/>
        <w:t>Abstract</w:t>
      </w:r>
    </w:p>
    <w:p>
      <w:pPr>
        <w:pStyle w:val="BodyText"/>
        <w:spacing w:before="137"/>
        <w:ind w:left="114" w:right="117"/>
        <w:jc w:val="both"/>
      </w:pPr>
      <w:r>
        <w:rPr/>
        <w:t>"Amusement ist die Verlängerung der Arbeit unterm Spätkapitalismus." (Adorno/Horkheimer 1986: 158) Wir</w:t>
      </w:r>
      <w:r>
        <w:rPr>
          <w:spacing w:val="1"/>
        </w:rPr>
        <w:t> </w:t>
      </w:r>
      <w:r>
        <w:rPr/>
        <w:t>wollen das Spiel zwar ernst nehmen (Huizinga 2006: 17), "[...] aber so ernst wieder auch nicht [...]" (Adorno</w:t>
      </w:r>
      <w:r>
        <w:rPr>
          <w:spacing w:val="1"/>
        </w:rPr>
        <w:t> </w:t>
      </w:r>
      <w:r>
        <w:rPr/>
        <w:t>2003a: 26). Die Sphäre des Spiels existiert bloß im Schatten der Arbeit bzw. in der Logik des Kapitals, kann</w:t>
      </w:r>
      <w:r>
        <w:rPr>
          <w:spacing w:val="1"/>
        </w:rPr>
        <w:t> </w:t>
      </w:r>
      <w:r>
        <w:rPr/>
        <w:t>aber, angesichts seines lebendigen Begriffs, nur schwerlich allein in diese Kategorie eingeordnet werden.</w:t>
      </w:r>
      <w:r>
        <w:rPr>
          <w:spacing w:val="1"/>
        </w:rPr>
        <w:t> </w:t>
      </w:r>
      <w:r>
        <w:rPr/>
        <w:t>Dieses Paper stellt darüber eine, in der Soziologie kaum beachtete, 'kritische' Perspektive auf Spiele, Spie-</w:t>
      </w:r>
      <w:r>
        <w:rPr>
          <w:spacing w:val="1"/>
        </w:rPr>
        <w:t> </w:t>
      </w:r>
      <w:r>
        <w:rPr/>
        <w:t>len bzw. die 'kritischen' Anlagen in Spielhandlungen in Theodor W. Adornos Werk dar. Dabei wird der Fokus</w:t>
      </w:r>
      <w:r>
        <w:rPr>
          <w:spacing w:val="1"/>
        </w:rPr>
        <w:t> </w:t>
      </w:r>
      <w:r>
        <w:rPr/>
        <w:t>auf eine gegenwartsnahe Betrachtung und Bewertung des digitalen Spiele(n)s in modernen Gesellschaften</w:t>
      </w:r>
      <w:r>
        <w:rPr>
          <w:spacing w:val="1"/>
        </w:rPr>
        <w:t> </w:t>
      </w:r>
      <w:r>
        <w:rPr/>
        <w:t>gelegt.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jc w:val="both"/>
      </w:pPr>
      <w:r>
        <w:rPr/>
        <w:t>Soziologie</w:t>
      </w:r>
      <w:r>
        <w:rPr>
          <w:spacing w:val="-9"/>
        </w:rPr>
        <w:t> </w:t>
      </w:r>
      <w:r>
        <w:rPr/>
        <w:t>des</w:t>
      </w:r>
      <w:r>
        <w:rPr>
          <w:spacing w:val="-6"/>
        </w:rPr>
        <w:t> </w:t>
      </w:r>
      <w:r>
        <w:rPr/>
        <w:t>Spiel(en)s</w:t>
      </w: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4360" w:right="113" w:firstLine="0"/>
        <w:jc w:val="both"/>
        <w:rPr>
          <w:sz w:val="22"/>
        </w:rPr>
      </w:pPr>
      <w:r>
        <w:rPr>
          <w:sz w:val="22"/>
        </w:rPr>
        <w:t>"Denken heißt identifizieren. Befriedigt schiebt begriffli-</w:t>
      </w:r>
      <w:r>
        <w:rPr>
          <w:spacing w:val="-59"/>
          <w:sz w:val="22"/>
        </w:rPr>
        <w:t> </w:t>
      </w:r>
      <w:r>
        <w:rPr>
          <w:sz w:val="22"/>
        </w:rPr>
        <w:t>che Ordnung sich vor das, was Denken begreifen will."</w:t>
      </w:r>
      <w:r>
        <w:rPr>
          <w:spacing w:val="1"/>
          <w:sz w:val="22"/>
        </w:rPr>
        <w:t> </w:t>
      </w:r>
      <w:r>
        <w:rPr>
          <w:sz w:val="22"/>
        </w:rPr>
        <w:t>(Adorno</w:t>
      </w:r>
      <w:r>
        <w:rPr>
          <w:spacing w:val="-1"/>
          <w:sz w:val="22"/>
        </w:rPr>
        <w:t> </w:t>
      </w:r>
      <w:r>
        <w:rPr>
          <w:sz w:val="22"/>
        </w:rPr>
        <w:t>2003a: 17)</w:t>
      </w:r>
    </w:p>
    <w:p>
      <w:pPr>
        <w:spacing w:before="0"/>
        <w:ind w:left="4359" w:right="114" w:firstLine="0"/>
        <w:jc w:val="both"/>
        <w:rPr>
          <w:sz w:val="22"/>
        </w:rPr>
      </w:pPr>
      <w:r>
        <w:rPr>
          <w:sz w:val="22"/>
        </w:rPr>
        <w:t>"Der Begriff Spiel bleibt ständig in merkwürdiger Weise</w:t>
      </w:r>
      <w:r>
        <w:rPr>
          <w:spacing w:val="1"/>
          <w:sz w:val="22"/>
        </w:rPr>
        <w:t> </w:t>
      </w:r>
      <w:r>
        <w:rPr>
          <w:sz w:val="22"/>
        </w:rPr>
        <w:t>abseits von allen übrigen Gedankenformen [...]." (Hui-</w:t>
      </w:r>
      <w:r>
        <w:rPr>
          <w:spacing w:val="1"/>
          <w:sz w:val="22"/>
        </w:rPr>
        <w:t> </w:t>
      </w:r>
      <w:r>
        <w:rPr>
          <w:sz w:val="22"/>
        </w:rPr>
        <w:t>zinga</w:t>
      </w:r>
      <w:r>
        <w:rPr>
          <w:spacing w:val="-1"/>
          <w:sz w:val="22"/>
        </w:rPr>
        <w:t> </w:t>
      </w:r>
      <w:r>
        <w:rPr>
          <w:sz w:val="22"/>
        </w:rPr>
        <w:t>2006:</w:t>
      </w:r>
      <w:r>
        <w:rPr>
          <w:spacing w:val="-1"/>
          <w:sz w:val="22"/>
        </w:rPr>
        <w:t> </w:t>
      </w:r>
      <w:r>
        <w:rPr>
          <w:sz w:val="22"/>
        </w:rPr>
        <w:t>15)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114" w:right="117" w:firstLine="0"/>
        <w:jc w:val="both"/>
        <w:rPr>
          <w:sz w:val="24"/>
        </w:rPr>
      </w:pPr>
      <w:r>
        <w:rPr>
          <w:sz w:val="24"/>
        </w:rPr>
        <w:t>Die Auseinandersetzung mit einer 'Soziologie des Spiels' kann auf den niederländischen</w:t>
      </w:r>
      <w:r>
        <w:rPr>
          <w:spacing w:val="1"/>
          <w:sz w:val="24"/>
        </w:rPr>
        <w:t> </w:t>
      </w:r>
      <w:r>
        <w:rPr>
          <w:sz w:val="24"/>
        </w:rPr>
        <w:t>Geschichtswissenschaftler Johan Huizinga zurückverfolgt werden. Seine 1938 erschiene-</w:t>
      </w:r>
      <w:r>
        <w:rPr>
          <w:spacing w:val="1"/>
          <w:sz w:val="24"/>
        </w:rPr>
        <w:t> </w:t>
      </w:r>
      <w:r>
        <w:rPr>
          <w:sz w:val="24"/>
        </w:rPr>
        <w:t>ne Studie </w:t>
      </w:r>
      <w:r>
        <w:rPr>
          <w:i/>
          <w:sz w:val="24"/>
        </w:rPr>
        <w:t>Homo ludens </w:t>
      </w:r>
      <w:r>
        <w:rPr>
          <w:sz w:val="24"/>
        </w:rPr>
        <w:t>beschreibt Spiel als grundlegende, menschliche Aktivität. Als freie</w:t>
      </w:r>
      <w:r>
        <w:rPr>
          <w:spacing w:val="1"/>
          <w:sz w:val="24"/>
        </w:rPr>
        <w:t> </w:t>
      </w:r>
      <w:r>
        <w:rPr>
          <w:sz w:val="24"/>
        </w:rPr>
        <w:t>und sinnvolle Tätigkeit, durchgeführt allein für ihren eigenen Zweck, räumlich und zeitlich</w:t>
      </w:r>
      <w:r>
        <w:rPr>
          <w:spacing w:val="1"/>
          <w:sz w:val="24"/>
        </w:rPr>
        <w:t> </w:t>
      </w:r>
      <w:r>
        <w:rPr>
          <w:sz w:val="24"/>
        </w:rPr>
        <w:t>getrennt</w:t>
      </w:r>
      <w:r>
        <w:rPr>
          <w:spacing w:val="-3"/>
          <w:sz w:val="24"/>
        </w:rPr>
        <w:t> </w:t>
      </w:r>
      <w:r>
        <w:rPr>
          <w:sz w:val="24"/>
        </w:rPr>
        <w:t>von</w:t>
      </w:r>
      <w:r>
        <w:rPr>
          <w:spacing w:val="-1"/>
          <w:sz w:val="24"/>
        </w:rPr>
        <w:t> </w:t>
      </w:r>
      <w:r>
        <w:rPr>
          <w:sz w:val="24"/>
        </w:rPr>
        <w:t>den</w:t>
      </w:r>
      <w:r>
        <w:rPr>
          <w:spacing w:val="-2"/>
          <w:sz w:val="24"/>
        </w:rPr>
        <w:t> </w:t>
      </w:r>
      <w:r>
        <w:rPr>
          <w:sz w:val="24"/>
        </w:rPr>
        <w:t>Anforderungen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praktischen,</w:t>
      </w:r>
      <w:r>
        <w:rPr>
          <w:spacing w:val="-3"/>
          <w:sz w:val="24"/>
        </w:rPr>
        <w:t> </w:t>
      </w:r>
      <w:r>
        <w:rPr>
          <w:sz w:val="24"/>
        </w:rPr>
        <w:t>alltäglichen</w:t>
      </w:r>
      <w:r>
        <w:rPr>
          <w:spacing w:val="-2"/>
          <w:sz w:val="24"/>
        </w:rPr>
        <w:t> </w:t>
      </w:r>
      <w:r>
        <w:rPr>
          <w:sz w:val="24"/>
        </w:rPr>
        <w:t>Lebens.</w:t>
      </w:r>
    </w:p>
    <w:p>
      <w:pPr>
        <w:pStyle w:val="BodyText"/>
        <w:spacing w:before="9"/>
      </w:pPr>
    </w:p>
    <w:p>
      <w:pPr>
        <w:spacing w:line="360" w:lineRule="auto" w:before="0"/>
        <w:ind w:left="114" w:right="126" w:firstLine="0"/>
        <w:jc w:val="both"/>
        <w:rPr>
          <w:sz w:val="24"/>
        </w:rPr>
      </w:pPr>
      <w:r>
        <w:rPr>
          <w:sz w:val="24"/>
        </w:rPr>
        <w:t>Huizinga drängt zahlreiche Aspekte in seine Definition des Spiels. Sein Spielbegriff ist am-</w:t>
      </w:r>
      <w:r>
        <w:rPr>
          <w:spacing w:val="-64"/>
          <w:sz w:val="24"/>
        </w:rPr>
        <w:t> </w:t>
      </w:r>
      <w:r>
        <w:rPr>
          <w:sz w:val="24"/>
        </w:rPr>
        <w:t>bivalent und in sich widersprüchlich. Er sieht den 'Ursprung der Kultur im Spiel'. "Alles ist</w:t>
      </w:r>
      <w:r>
        <w:rPr>
          <w:spacing w:val="1"/>
          <w:sz w:val="24"/>
        </w:rPr>
        <w:t> </w:t>
      </w:r>
      <w:r>
        <w:rPr>
          <w:sz w:val="24"/>
        </w:rPr>
        <w:t>Spiel." (Huizinga 2006: 230) "Kultur beginnt nicht </w:t>
      </w:r>
      <w:r>
        <w:rPr>
          <w:i/>
          <w:sz w:val="24"/>
        </w:rPr>
        <w:t>als </w:t>
      </w:r>
      <w:r>
        <w:rPr>
          <w:sz w:val="24"/>
        </w:rPr>
        <w:t>Spiel und nicht </w:t>
      </w:r>
      <w:r>
        <w:rPr>
          <w:i/>
          <w:sz w:val="24"/>
        </w:rPr>
        <w:t>aus </w:t>
      </w:r>
      <w:r>
        <w:rPr>
          <w:sz w:val="24"/>
        </w:rPr>
        <w:t>Spiel, vielmehr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sz w:val="24"/>
        </w:rPr>
        <w:t>Spiel."</w:t>
      </w:r>
      <w:r>
        <w:rPr>
          <w:spacing w:val="-1"/>
          <w:sz w:val="24"/>
        </w:rPr>
        <w:t> </w:t>
      </w:r>
      <w:r>
        <w:rPr>
          <w:sz w:val="24"/>
        </w:rPr>
        <w:t>(Huizinga</w:t>
      </w:r>
      <w:r>
        <w:rPr>
          <w:spacing w:val="-1"/>
          <w:sz w:val="24"/>
        </w:rPr>
        <w:t> </w:t>
      </w:r>
      <w:r>
        <w:rPr>
          <w:sz w:val="24"/>
        </w:rPr>
        <w:t>2006: 88)</w:t>
      </w:r>
    </w:p>
    <w:sectPr>
      <w:type w:val="continuous"/>
      <w:pgSz w:w="11910" w:h="16840"/>
      <w:pgMar w:top="2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Arial" w:hAnsi="Arial" w:eastAsia="Arial" w:cs="Arial"/>
      <w:b/>
      <w:bCs/>
      <w:sz w:val="24"/>
      <w:szCs w:val="24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14"/>
      <w:jc w:val="both"/>
      <w:outlineLvl w:val="2"/>
    </w:pPr>
    <w:rPr>
      <w:rFonts w:ascii="Arial" w:hAnsi="Arial" w:eastAsia="Arial" w:cs="Arial"/>
      <w:sz w:val="24"/>
      <w:szCs w:val="24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14"/>
    </w:pPr>
    <w:rPr>
      <w:rFonts w:ascii="Arial" w:hAnsi="Arial" w:eastAsia="Arial" w:cs="Arial"/>
      <w:b/>
      <w:bCs/>
      <w:sz w:val="28"/>
      <w:szCs w:val="28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tefan.derpmann@uni-duisburg-essen.d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2021-04-09T22:13:18Z</dcterms:created>
  <dcterms:modified xsi:type="dcterms:W3CDTF">2021-04-09T22:13:18Z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