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exact" w:line="20"/>
        <w:ind w:left="30" w:right="-29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5549900" cy="69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400" cy="648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55494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36.95pt;height:0.5pt" coordorigin="0,-11" coordsize="8739,10">
                <v:rect id="shape_0" fillcolor="black" stroked="f" style="position:absolute;left:0;top:-11;width:8738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1" w:after="0"/>
        <w:ind w:left="0" w:right="129" w:hanging="0"/>
        <w:jc w:val="right"/>
        <w:rPr>
          <w:b/>
          <w:b/>
          <w:sz w:val="19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1176655</wp:posOffset>
            </wp:positionH>
            <wp:positionV relativeFrom="paragraph">
              <wp:posOffset>-33655</wp:posOffset>
            </wp:positionV>
            <wp:extent cx="1148080" cy="189992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0C0C0"/>
          <w:sz w:val="19"/>
        </w:rPr>
        <w:t>D</w:t>
      </w:r>
      <w:r>
        <w:rPr>
          <w:b/>
          <w:color w:val="C0C0C0"/>
          <w:sz w:val="19"/>
        </w:rPr>
        <w:t>ate</w:t>
      </w:r>
      <w:r>
        <w:rPr>
          <w:b/>
          <w:color w:val="C0C0C0"/>
          <w:spacing w:val="-7"/>
          <w:sz w:val="19"/>
        </w:rPr>
        <w:t xml:space="preserve"> </w:t>
      </w:r>
      <w:r>
        <w:rPr>
          <w:b/>
          <w:color w:val="C0C0C0"/>
          <w:sz w:val="19"/>
        </w:rPr>
        <w:t>:</w:t>
      </w:r>
      <w:r>
        <w:rPr>
          <w:b/>
          <w:color w:val="C0C0C0"/>
          <w:spacing w:val="-6"/>
          <w:sz w:val="19"/>
        </w:rPr>
        <w:t xml:space="preserve"> </w:t>
      </w:r>
      <w:r>
        <w:rPr>
          <w:b/>
          <w:color w:val="C0C0C0"/>
          <w:sz w:val="19"/>
        </w:rPr>
        <w:t>17/06/2008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itle"/>
        <w:spacing w:lineRule="auto" w:line="240"/>
        <w:rPr/>
      </w:pPr>
      <w:r>
        <w:rPr/>
        <w:t>Crosskonkordanzen:</w:t>
      </w:r>
      <w:r>
        <w:rPr>
          <w:spacing w:val="2"/>
        </w:rPr>
        <w:t xml:space="preserve"> </w:t>
      </w:r>
      <w:r>
        <w:rPr/>
        <w:t>Terminologie</w:t>
      </w:r>
      <w:r>
        <w:rPr>
          <w:spacing w:val="5"/>
        </w:rPr>
        <w:t xml:space="preserve"> </w:t>
      </w:r>
      <w:r>
        <w:rPr/>
        <w:t>Mapping</w:t>
      </w:r>
      <w:r>
        <w:rPr>
          <w:spacing w:val="-67"/>
        </w:rPr>
        <w:t xml:space="preserve"> </w:t>
      </w:r>
      <w:r>
        <w:rPr/>
        <w:t>und</w:t>
      </w:r>
      <w:r>
        <w:rPr>
          <w:spacing w:val="1"/>
        </w:rPr>
        <w:t xml:space="preserve"> </w:t>
      </w:r>
      <w:r>
        <w:rPr/>
        <w:t>deren</w:t>
      </w:r>
      <w:r>
        <w:rPr>
          <w:spacing w:val="2"/>
        </w:rPr>
        <w:t xml:space="preserve"> </w:t>
      </w:r>
      <w:r>
        <w:rPr/>
        <w:t>Effektivität</w:t>
      </w:r>
      <w:r>
        <w:rPr>
          <w:spacing w:val="1"/>
        </w:rPr>
        <w:t xml:space="preserve"> </w:t>
      </w:r>
      <w:r>
        <w:rPr/>
        <w:t>für</w:t>
      </w:r>
      <w:r>
        <w:rPr>
          <w:spacing w:val="3"/>
        </w:rPr>
        <w:t xml:space="preserve"> </w:t>
      </w:r>
      <w:r>
        <w:rPr/>
        <w:t>das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1"/>
        </w:rPr>
        <w:t xml:space="preserve"> </w:t>
      </w:r>
      <w:r>
        <w:rPr/>
        <w:t>Retrieval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176" w:after="0"/>
        <w:ind w:left="2848" w:right="0" w:hanging="0"/>
        <w:jc w:val="left"/>
        <w:rPr>
          <w:b/>
          <w:b/>
          <w:sz w:val="22"/>
        </w:rPr>
      </w:pPr>
      <w:r>
        <w:rPr>
          <w:b/>
          <w:spacing w:val="-1"/>
          <w:w w:val="105"/>
          <w:sz w:val="22"/>
        </w:rPr>
        <w:t>Philipp</w:t>
      </w:r>
      <w:r>
        <w:rPr>
          <w:b/>
          <w:spacing w:val="-12"/>
          <w:w w:val="105"/>
          <w:sz w:val="22"/>
        </w:rPr>
        <w:t xml:space="preserve"> </w:t>
      </w:r>
      <w:r>
        <w:rPr>
          <w:b/>
          <w:spacing w:val="-1"/>
          <w:w w:val="105"/>
          <w:sz w:val="22"/>
        </w:rPr>
        <w:t>Mayr</w:t>
      </w:r>
      <w:r>
        <w:rPr>
          <w:b/>
          <w:spacing w:val="-10"/>
          <w:w w:val="105"/>
          <w:sz w:val="22"/>
        </w:rPr>
        <w:t xml:space="preserve"> </w:t>
      </w:r>
      <w:r>
        <w:rPr>
          <w:b/>
          <w:spacing w:val="-1"/>
          <w:w w:val="105"/>
          <w:sz w:val="22"/>
        </w:rPr>
        <w:t>&amp;</w:t>
      </w:r>
      <w:r>
        <w:rPr>
          <w:b/>
          <w:spacing w:val="-11"/>
          <w:w w:val="105"/>
          <w:sz w:val="22"/>
        </w:rPr>
        <w:t xml:space="preserve"> </w:t>
      </w:r>
      <w:r>
        <w:rPr>
          <w:b/>
          <w:spacing w:val="-1"/>
          <w:w w:val="105"/>
          <w:sz w:val="22"/>
        </w:rPr>
        <w:t>Vivien</w:t>
      </w:r>
      <w:r>
        <w:rPr>
          <w:b/>
          <w:spacing w:val="-13"/>
          <w:w w:val="105"/>
          <w:sz w:val="22"/>
        </w:rPr>
        <w:t xml:space="preserve"> </w:t>
      </w:r>
      <w:r>
        <w:rPr>
          <w:b/>
          <w:spacing w:val="-1"/>
          <w:w w:val="105"/>
          <w:sz w:val="22"/>
        </w:rPr>
        <w:t>Petras</w:t>
      </w:r>
    </w:p>
    <w:p>
      <w:pPr>
        <w:pStyle w:val="TextBody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2848" w:right="0" w:hanging="0"/>
        <w:rPr/>
      </w:pPr>
      <w:r>
        <w:rPr/>
        <w:t>GESIS</w:t>
      </w:r>
      <w:r>
        <w:rPr>
          <w:spacing w:val="13"/>
        </w:rPr>
        <w:t xml:space="preserve"> </w:t>
      </w:r>
      <w:r>
        <w:rPr/>
        <w:t>Social</w:t>
      </w:r>
      <w:r>
        <w:rPr>
          <w:spacing w:val="15"/>
        </w:rPr>
        <w:t xml:space="preserve"> </w:t>
      </w:r>
      <w:r>
        <w:rPr/>
        <w:t>Science</w:t>
      </w:r>
      <w:r>
        <w:rPr>
          <w:spacing w:val="16"/>
        </w:rPr>
        <w:t xml:space="preserve"> </w:t>
      </w:r>
      <w:r>
        <w:rPr/>
        <w:t>Information</w:t>
      </w:r>
      <w:r>
        <w:rPr>
          <w:spacing w:val="16"/>
        </w:rPr>
        <w:t xml:space="preserve"> </w:t>
      </w:r>
      <w:r>
        <w:rPr/>
        <w:t>Centre</w:t>
      </w:r>
      <w:r>
        <w:rPr>
          <w:spacing w:val="15"/>
        </w:rPr>
        <w:t xml:space="preserve"> </w:t>
      </w:r>
      <w:r>
        <w:rPr/>
        <w:t>(GESIS-IZ),</w:t>
      </w:r>
      <w:r>
        <w:rPr>
          <w:spacing w:val="16"/>
        </w:rPr>
        <w:t xml:space="preserve"> </w:t>
      </w:r>
      <w:r>
        <w:rPr/>
        <w:t>Bonn,</w:t>
      </w:r>
    </w:p>
    <w:p>
      <w:pPr>
        <w:pStyle w:val="TextBody"/>
        <w:spacing w:lineRule="auto" w:line="242" w:before="7" w:after="0"/>
        <w:ind w:left="2848" w:right="2584" w:hanging="0"/>
        <w:rPr/>
      </w:pPr>
      <w:r>
        <w:rPr>
          <w:w w:val="105"/>
        </w:rPr>
        <w:t>Germany</w:t>
      </w:r>
      <w:r>
        <w:rPr>
          <w:spacing w:val="1"/>
          <w:w w:val="105"/>
        </w:rPr>
        <w:t xml:space="preserve"> </w:t>
      </w:r>
      <w:r>
        <w:rPr/>
        <w:t>philipp.mayr|</w:t>
      </w:r>
      <w:hyperlink r:id="rId3">
        <w:r>
          <w:rPr/>
          <w:t>vivien.petras@gesis.org</w:t>
        </w:r>
      </w:hyperlink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2848" w:leader="none"/>
        </w:tabs>
        <w:spacing w:lineRule="exact" w:line="218" w:before="0" w:after="0"/>
        <w:ind w:left="132" w:right="0" w:hanging="0"/>
        <w:jc w:val="left"/>
        <w:rPr>
          <w:b/>
          <w:b/>
          <w:sz w:val="19"/>
        </w:rPr>
      </w:pPr>
      <w:r>
        <w:rPr>
          <w:b/>
          <w:sz w:val="19"/>
        </w:rPr>
        <w:t>Meeting:</w:t>
        <w:tab/>
        <w:t>129.</w:t>
      </w:r>
      <w:r>
        <w:rPr>
          <w:b/>
          <w:spacing w:val="32"/>
          <w:sz w:val="19"/>
        </w:rPr>
        <w:t xml:space="preserve"> </w:t>
      </w:r>
      <w:r>
        <w:rPr>
          <w:b/>
          <w:sz w:val="19"/>
        </w:rPr>
        <w:t>Classification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Indexing</w:t>
      </w:r>
    </w:p>
    <w:p>
      <w:pPr>
        <w:pStyle w:val="Normal"/>
        <w:tabs>
          <w:tab w:val="clear" w:pos="720"/>
          <w:tab w:val="left" w:pos="2848" w:leader="none"/>
        </w:tabs>
        <w:spacing w:lineRule="exact" w:line="218" w:before="0" w:after="0"/>
        <w:ind w:left="132" w:right="0" w:hanging="0"/>
        <w:jc w:val="left"/>
        <w:rPr>
          <w:sz w:val="19"/>
        </w:rPr>
      </w:pPr>
      <w:r>
        <w:rPr>
          <w:b/>
          <w:sz w:val="19"/>
        </w:rPr>
        <w:t>Simultaneous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Interpretation:</w:t>
        <w:tab/>
      </w:r>
      <w:r>
        <w:rPr>
          <w:sz w:val="19"/>
        </w:rPr>
        <w:t>English,</w:t>
      </w:r>
      <w:r>
        <w:rPr>
          <w:spacing w:val="-10"/>
          <w:sz w:val="19"/>
        </w:rPr>
        <w:t xml:space="preserve"> </w:t>
      </w:r>
      <w:r>
        <w:rPr>
          <w:sz w:val="19"/>
        </w:rPr>
        <w:t>Arabic,</w:t>
      </w:r>
      <w:r>
        <w:rPr>
          <w:spacing w:val="-9"/>
          <w:sz w:val="19"/>
        </w:rPr>
        <w:t xml:space="preserve"> </w:t>
      </w:r>
      <w:r>
        <w:rPr>
          <w:sz w:val="19"/>
        </w:rPr>
        <w:t>Chinese,</w:t>
      </w:r>
      <w:r>
        <w:rPr>
          <w:spacing w:val="-9"/>
          <w:sz w:val="19"/>
        </w:rPr>
        <w:t xml:space="preserve"> </w:t>
      </w:r>
      <w:r>
        <w:rPr>
          <w:sz w:val="19"/>
        </w:rPr>
        <w:t>French,</w:t>
      </w:r>
      <w:r>
        <w:rPr>
          <w:spacing w:val="-10"/>
          <w:sz w:val="19"/>
        </w:rPr>
        <w:t xml:space="preserve"> </w:t>
      </w:r>
      <w:r>
        <w:rPr>
          <w:sz w:val="19"/>
        </w:rPr>
        <w:t>German,</w:t>
      </w:r>
      <w:r>
        <w:rPr>
          <w:spacing w:val="-10"/>
          <w:sz w:val="19"/>
        </w:rPr>
        <w:t xml:space="preserve"> </w:t>
      </w:r>
      <w:r>
        <w:rPr>
          <w:sz w:val="19"/>
        </w:rPr>
        <w:t>Russian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Spanish</w:t>
      </w:r>
    </w:p>
    <w:p>
      <w:pPr>
        <w:pStyle w:val="TextBody"/>
        <w:spacing w:lineRule="exact" w:line="20"/>
        <w:ind w:left="30" w:right="-29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5549900" cy="63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400" cy="5760"/>
                        </a:xfrm>
                      </wpg:grpSpPr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0" y="0"/>
                            <a:ext cx="5549400" cy="57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pt;width:436.95pt;height:0.45pt" coordorigin="0,-10" coordsize="8739,9">
                <v:rect id="shape_0" fillcolor="black" stroked="f" style="position:absolute;left:0;top:-10;width:8738;height:8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ind w:left="488" w:right="0" w:hanging="0"/>
        <w:rPr/>
      </w:pPr>
      <w:r>
        <w:rPr>
          <w:color w:val="1E487B"/>
        </w:rPr>
        <w:t>World</w:t>
      </w:r>
      <w:r>
        <w:rPr>
          <w:color w:val="1E487B"/>
          <w:spacing w:val="13"/>
        </w:rPr>
        <w:t xml:space="preserve"> </w:t>
      </w:r>
      <w:r>
        <w:rPr>
          <w:color w:val="1E487B"/>
        </w:rPr>
        <w:t>Library</w:t>
      </w:r>
      <w:r>
        <w:rPr>
          <w:color w:val="1E487B"/>
          <w:spacing w:val="17"/>
        </w:rPr>
        <w:t xml:space="preserve"> </w:t>
      </w:r>
      <w:r>
        <w:rPr>
          <w:color w:val="1E487B"/>
        </w:rPr>
        <w:t>and</w:t>
      </w:r>
      <w:r>
        <w:rPr>
          <w:color w:val="1E487B"/>
          <w:spacing w:val="12"/>
        </w:rPr>
        <w:t xml:space="preserve"> </w:t>
      </w:r>
      <w:r>
        <w:rPr>
          <w:color w:val="1E487B"/>
        </w:rPr>
        <w:t>Information</w:t>
      </w:r>
      <w:r>
        <w:rPr>
          <w:color w:val="1E487B"/>
          <w:spacing w:val="15"/>
        </w:rPr>
        <w:t xml:space="preserve"> </w:t>
      </w:r>
      <w:r>
        <w:rPr>
          <w:color w:val="1E487B"/>
        </w:rPr>
        <w:t>Congress:</w:t>
      </w:r>
      <w:r>
        <w:rPr>
          <w:color w:val="1E487B"/>
          <w:spacing w:val="14"/>
        </w:rPr>
        <w:t xml:space="preserve"> </w:t>
      </w:r>
      <w:r>
        <w:rPr>
          <w:color w:val="1E487B"/>
        </w:rPr>
        <w:t>74th</w:t>
      </w:r>
      <w:r>
        <w:rPr>
          <w:color w:val="1E487B"/>
          <w:spacing w:val="14"/>
        </w:rPr>
        <w:t xml:space="preserve"> </w:t>
      </w:r>
      <w:r>
        <w:rPr>
          <w:color w:val="1E487B"/>
        </w:rPr>
        <w:t>IFLA</w:t>
      </w:r>
      <w:r>
        <w:rPr>
          <w:color w:val="1E487B"/>
          <w:spacing w:val="13"/>
        </w:rPr>
        <w:t xml:space="preserve"> </w:t>
      </w:r>
      <w:r>
        <w:rPr>
          <w:color w:val="1E487B"/>
        </w:rPr>
        <w:t>General</w:t>
      </w:r>
      <w:r>
        <w:rPr>
          <w:color w:val="1E487B"/>
          <w:spacing w:val="13"/>
        </w:rPr>
        <w:t xml:space="preserve"> </w:t>
      </w:r>
      <w:r>
        <w:rPr>
          <w:color w:val="1E487B"/>
        </w:rPr>
        <w:t>Conference</w:t>
      </w:r>
      <w:r>
        <w:rPr>
          <w:color w:val="1E487B"/>
          <w:spacing w:val="14"/>
        </w:rPr>
        <w:t xml:space="preserve"> </w:t>
      </w:r>
      <w:r>
        <w:rPr>
          <w:color w:val="1E487B"/>
        </w:rPr>
        <w:t>and</w:t>
      </w:r>
      <w:r>
        <w:rPr>
          <w:color w:val="1E487B"/>
          <w:spacing w:val="12"/>
        </w:rPr>
        <w:t xml:space="preserve"> </w:t>
      </w:r>
      <w:r>
        <w:rPr>
          <w:color w:val="1E487B"/>
        </w:rPr>
        <w:t>Council</w:t>
      </w:r>
    </w:p>
    <w:p>
      <w:pPr>
        <w:pStyle w:val="Normal"/>
        <w:spacing w:lineRule="auto" w:line="252" w:before="7" w:after="0"/>
        <w:ind w:left="2890" w:right="2584" w:firstLine="104"/>
        <w:jc w:val="left"/>
        <w:rPr/>
      </w:pPr>
      <w:r>
        <w:rPr>
          <w:rFonts w:ascii="Gill Sans MT" w:hAnsi="Gill Sans MT"/>
          <w:w w:val="125"/>
          <w:sz w:val="12"/>
          <w:szCs w:val="12"/>
        </w:rPr>
        <w:t>10-14</w:t>
      </w:r>
      <w:r>
        <w:rPr>
          <w:rFonts w:ascii="Gill Sans MT" w:hAnsi="Gill Sans MT"/>
          <w:spacing w:val="-2"/>
          <w:w w:val="125"/>
          <w:sz w:val="12"/>
          <w:szCs w:val="12"/>
        </w:rPr>
        <w:t xml:space="preserve"> </w:t>
      </w:r>
      <w:r>
        <w:rPr>
          <w:rFonts w:ascii="Gill Sans MT" w:hAnsi="Gill Sans MT"/>
          <w:w w:val="125"/>
          <w:sz w:val="12"/>
          <w:szCs w:val="12"/>
        </w:rPr>
        <w:t>August</w:t>
      </w:r>
      <w:r>
        <w:rPr>
          <w:rFonts w:ascii="Gill Sans MT" w:hAnsi="Gill Sans MT"/>
          <w:spacing w:val="-1"/>
          <w:w w:val="125"/>
          <w:sz w:val="12"/>
          <w:szCs w:val="12"/>
        </w:rPr>
        <w:t xml:space="preserve"> </w:t>
      </w:r>
      <w:r>
        <w:rPr>
          <w:rFonts w:ascii="Gill Sans MT" w:hAnsi="Gill Sans MT"/>
          <w:w w:val="125"/>
          <w:sz w:val="12"/>
          <w:szCs w:val="12"/>
        </w:rPr>
        <w:t>2008,</w:t>
      </w:r>
      <w:r>
        <w:rPr>
          <w:rFonts w:ascii="Gill Sans MT" w:hAnsi="Gill Sans MT"/>
          <w:spacing w:val="5"/>
          <w:w w:val="125"/>
          <w:sz w:val="12"/>
          <w:szCs w:val="12"/>
        </w:rPr>
        <w:t xml:space="preserve"> </w:t>
      </w:r>
      <w:r>
        <w:rPr>
          <w:rFonts w:ascii="Gill Sans MT" w:hAnsi="Gill Sans MT"/>
          <w:w w:val="125"/>
          <w:sz w:val="12"/>
          <w:szCs w:val="12"/>
        </w:rPr>
        <w:t>Québec,</w:t>
      </w:r>
      <w:r>
        <w:rPr>
          <w:rFonts w:ascii="Gill Sans MT" w:hAnsi="Gill Sans MT"/>
          <w:spacing w:val="5"/>
          <w:w w:val="125"/>
          <w:sz w:val="12"/>
          <w:szCs w:val="12"/>
        </w:rPr>
        <w:t xml:space="preserve"> </w:t>
      </w:r>
      <w:r>
        <w:rPr>
          <w:rFonts w:ascii="Gill Sans MT" w:hAnsi="Gill Sans MT"/>
          <w:w w:val="125"/>
          <w:sz w:val="12"/>
          <w:szCs w:val="12"/>
        </w:rPr>
        <w:t>Canada</w:t>
      </w:r>
      <w:r>
        <w:rPr>
          <w:rFonts w:ascii="Gill Sans MT" w:hAnsi="Gill Sans MT"/>
          <w:color w:val="0000FF"/>
          <w:spacing w:val="1"/>
          <w:w w:val="125"/>
          <w:sz w:val="12"/>
          <w:szCs w:val="12"/>
        </w:rPr>
        <w:t xml:space="preserve"> </w:t>
      </w:r>
      <w:hyperlink r:id="rId4">
        <w:r>
          <w:rPr>
            <w:rFonts w:ascii="Gill Sans MT" w:hAnsi="Gill Sans MT"/>
            <w:color w:val="0000FF"/>
            <w:w w:val="120"/>
            <w:sz w:val="12"/>
            <w:szCs w:val="12"/>
            <w:u w:val="double" w:color="0000FF"/>
          </w:rPr>
          <w:t>http://</w:t>
        </w:r>
        <w:r>
          <w:rPr>
            <w:rFonts w:ascii="Gill Sans MT" w:hAnsi="Gill Sans MT"/>
            <w:color w:val="0000FF"/>
            <w:spacing w:val="46"/>
            <w:w w:val="120"/>
            <w:sz w:val="12"/>
            <w:szCs w:val="12"/>
            <w:u w:val="double" w:color="0000FF"/>
          </w:rPr>
          <w:t xml:space="preserve"> </w:t>
        </w:r>
        <w:r>
          <w:rPr>
            <w:rFonts w:ascii="Gill Sans MT" w:hAnsi="Gill Sans MT"/>
            <w:color w:val="0000FF"/>
            <w:w w:val="120"/>
            <w:sz w:val="12"/>
            <w:szCs w:val="12"/>
            <w:u w:val="double" w:color="0000FF"/>
          </w:rPr>
          <w:t>www.ifla.org/IV/ifla74/index.htm</w:t>
        </w:r>
      </w:hyperlink>
    </w:p>
    <w:p>
      <w:pPr>
        <w:pStyle w:val="TextBody"/>
        <w:spacing w:before="3" w:after="0"/>
        <w:rPr>
          <w:rFonts w:ascii="Gill Sans MT" w:hAnsi="Gill Sans MT"/>
          <w:sz w:val="14"/>
        </w:rPr>
      </w:pPr>
      <w:r>
        <w:rPr>
          <w:rFonts w:ascii="Gill Sans MT" w:hAnsi="Gill Sans MT"/>
          <w:sz w:val="14"/>
        </w:rPr>
      </w:r>
    </w:p>
    <w:p>
      <w:pPr>
        <w:pStyle w:val="Normal"/>
        <w:spacing w:lineRule="auto" w:line="247" w:before="96" w:after="0"/>
        <w:ind w:left="132" w:right="134" w:hanging="0"/>
        <w:jc w:val="both"/>
        <w:rPr>
          <w:i/>
          <w:i/>
          <w:sz w:val="22"/>
        </w:rPr>
      </w:pPr>
      <w:r>
        <w:rPr>
          <w:b/>
          <w:i/>
          <w:w w:val="105"/>
          <w:sz w:val="22"/>
        </w:rPr>
        <w:t xml:space="preserve">Abstract. </w:t>
      </w:r>
      <w:r>
        <w:rPr>
          <w:i/>
          <w:w w:val="105"/>
          <w:sz w:val="22"/>
        </w:rPr>
        <w:t>Das Bundesministerium für Bildung und Forschung hat eine große Initiative zur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Erstellung von Crosskonkordanzen gefördert, die 2007 zu Ende geführt wurde. Die Aufgabe</w:t>
      </w:r>
      <w:r>
        <w:rPr>
          <w:i/>
          <w:spacing w:val="-55"/>
          <w:w w:val="105"/>
          <w:sz w:val="22"/>
        </w:rPr>
        <w:t xml:space="preserve"> </w:t>
      </w:r>
      <w:r>
        <w:rPr>
          <w:i/>
          <w:w w:val="105"/>
          <w:sz w:val="22"/>
        </w:rPr>
        <w:t>dieser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Initiative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war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die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Organisation,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die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Erstellung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und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das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Management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von</w:t>
      </w:r>
      <w:r>
        <w:rPr>
          <w:i/>
          <w:spacing w:val="-55"/>
          <w:w w:val="105"/>
          <w:sz w:val="22"/>
        </w:rPr>
        <w:t xml:space="preserve"> </w:t>
      </w:r>
      <w:r>
        <w:rPr>
          <w:i/>
          <w:w w:val="105"/>
          <w:sz w:val="22"/>
        </w:rPr>
        <w:t>Crosskonkordanzen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zwischen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kontrollierten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Vokabularen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(Thesauri,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Klassifikationen,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Deskriptorenlisten)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in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den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Sozialwissenschaften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und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anderen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Fachgebieten.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64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Crosskonkordanzen</w:t>
      </w:r>
      <w:r>
        <w:rPr>
          <w:i/>
          <w:spacing w:val="-10"/>
          <w:w w:val="105"/>
          <w:sz w:val="22"/>
        </w:rPr>
        <w:t xml:space="preserve"> </w:t>
      </w:r>
      <w:r>
        <w:rPr>
          <w:i/>
          <w:w w:val="105"/>
          <w:sz w:val="22"/>
        </w:rPr>
        <w:t>mit</w:t>
      </w:r>
      <w:r>
        <w:rPr>
          <w:i/>
          <w:spacing w:val="-12"/>
          <w:w w:val="105"/>
          <w:sz w:val="22"/>
        </w:rPr>
        <w:t xml:space="preserve"> </w:t>
      </w:r>
      <w:r>
        <w:rPr>
          <w:i/>
          <w:w w:val="105"/>
          <w:sz w:val="22"/>
        </w:rPr>
        <w:t>mehr</w:t>
      </w:r>
      <w:r>
        <w:rPr>
          <w:i/>
          <w:spacing w:val="-9"/>
          <w:w w:val="105"/>
          <w:sz w:val="22"/>
        </w:rPr>
        <w:t xml:space="preserve"> </w:t>
      </w:r>
      <w:r>
        <w:rPr>
          <w:i/>
          <w:w w:val="105"/>
          <w:sz w:val="22"/>
        </w:rPr>
        <w:t>als</w:t>
      </w:r>
      <w:r>
        <w:rPr>
          <w:i/>
          <w:spacing w:val="-10"/>
          <w:w w:val="105"/>
          <w:sz w:val="22"/>
        </w:rPr>
        <w:t xml:space="preserve"> </w:t>
      </w:r>
      <w:r>
        <w:rPr>
          <w:i/>
          <w:w w:val="105"/>
          <w:sz w:val="22"/>
        </w:rPr>
        <w:t>500.000</w:t>
      </w:r>
      <w:r>
        <w:rPr>
          <w:i/>
          <w:spacing w:val="-10"/>
          <w:w w:val="105"/>
          <w:sz w:val="22"/>
        </w:rPr>
        <w:t xml:space="preserve"> </w:t>
      </w:r>
      <w:r>
        <w:rPr>
          <w:i/>
          <w:w w:val="105"/>
          <w:sz w:val="22"/>
        </w:rPr>
        <w:t>Relationen</w:t>
      </w:r>
      <w:r>
        <w:rPr>
          <w:i/>
          <w:spacing w:val="-10"/>
          <w:w w:val="105"/>
          <w:sz w:val="22"/>
        </w:rPr>
        <w:t xml:space="preserve"> </w:t>
      </w:r>
      <w:r>
        <w:rPr>
          <w:i/>
          <w:w w:val="105"/>
          <w:sz w:val="22"/>
        </w:rPr>
        <w:t>wurden</w:t>
      </w:r>
      <w:r>
        <w:rPr>
          <w:i/>
          <w:spacing w:val="-10"/>
          <w:w w:val="105"/>
          <w:sz w:val="22"/>
        </w:rPr>
        <w:t xml:space="preserve"> </w:t>
      </w:r>
      <w:r>
        <w:rPr>
          <w:i/>
          <w:w w:val="105"/>
          <w:sz w:val="22"/>
        </w:rPr>
        <w:t>umgesetzt.</w:t>
      </w:r>
      <w:r>
        <w:rPr>
          <w:i/>
          <w:spacing w:val="-10"/>
          <w:w w:val="105"/>
          <w:sz w:val="22"/>
        </w:rPr>
        <w:t xml:space="preserve"> </w:t>
      </w:r>
      <w:r>
        <w:rPr>
          <w:i/>
          <w:w w:val="105"/>
          <w:sz w:val="22"/>
        </w:rPr>
        <w:t>In</w:t>
      </w:r>
      <w:r>
        <w:rPr>
          <w:i/>
          <w:spacing w:val="-10"/>
          <w:w w:val="105"/>
          <w:sz w:val="22"/>
        </w:rPr>
        <w:t xml:space="preserve"> </w:t>
      </w:r>
      <w:r>
        <w:rPr>
          <w:i/>
          <w:w w:val="105"/>
          <w:sz w:val="22"/>
        </w:rPr>
        <w:t>der</w:t>
      </w:r>
      <w:r>
        <w:rPr>
          <w:i/>
          <w:spacing w:val="-10"/>
          <w:w w:val="105"/>
          <w:sz w:val="22"/>
        </w:rPr>
        <w:t xml:space="preserve"> </w:t>
      </w:r>
      <w:r>
        <w:rPr>
          <w:i/>
          <w:w w:val="105"/>
          <w:sz w:val="22"/>
        </w:rPr>
        <w:t>Schlussphase</w:t>
      </w:r>
      <w:r>
        <w:rPr>
          <w:i/>
          <w:spacing w:val="-56"/>
          <w:w w:val="105"/>
          <w:sz w:val="22"/>
        </w:rPr>
        <w:t xml:space="preserve"> </w:t>
      </w:r>
      <w:r>
        <w:rPr>
          <w:i/>
          <w:w w:val="105"/>
          <w:sz w:val="22"/>
        </w:rPr>
        <w:t>des Projekts wurde eine umfangreiche Evaluation durchgeführt, die die Effektivität der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Crosskonkordanzen in unterschiedlichen Informationssystemen testen sollte. Der Artikel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berichtet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über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die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w w:val="105"/>
          <w:sz w:val="22"/>
        </w:rPr>
        <w:t>Crosskonkordanz-Arbeit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und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die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w w:val="105"/>
          <w:sz w:val="22"/>
        </w:rPr>
        <w:t>Evaluationsergebnisse.</w:t>
      </w:r>
    </w:p>
    <w:p>
      <w:pPr>
        <w:pStyle w:val="TextBody"/>
        <w:spacing w:before="10" w:after="0"/>
        <w:rPr>
          <w:i/>
          <w:i/>
          <w:sz w:val="21"/>
        </w:rPr>
      </w:pPr>
      <w:r>
        <w:rPr>
          <w:i/>
          <w:sz w:val="21"/>
        </w:rPr>
      </w:r>
    </w:p>
    <w:p>
      <w:pPr>
        <w:pStyle w:val="Normal"/>
        <w:spacing w:before="0" w:after="0"/>
        <w:ind w:left="132" w:right="0" w:hanging="0"/>
        <w:jc w:val="left"/>
        <w:rPr>
          <w:b/>
          <w:b/>
          <w:sz w:val="26"/>
        </w:rPr>
      </w:pPr>
      <w:r>
        <w:rPr>
          <w:b/>
          <w:sz w:val="26"/>
        </w:rPr>
        <w:t>1.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Einführung</w:t>
      </w:r>
    </w:p>
    <w:p>
      <w:pPr>
        <w:pStyle w:val="TextBody"/>
        <w:spacing w:before="10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247"/>
        <w:ind w:left="132" w:right="132" w:hanging="0"/>
        <w:jc w:val="both"/>
        <w:rPr/>
      </w:pPr>
      <w:r>
        <w:rPr>
          <w:w w:val="105"/>
        </w:rPr>
        <w:t>Ein</w:t>
      </w:r>
      <w:r>
        <w:rPr>
          <w:spacing w:val="1"/>
          <w:w w:val="105"/>
        </w:rPr>
        <w:t xml:space="preserve"> </w:t>
      </w:r>
      <w:r>
        <w:rPr>
          <w:w w:val="105"/>
        </w:rPr>
        <w:t>ambitioniertes</w:t>
      </w:r>
      <w:r>
        <w:rPr>
          <w:spacing w:val="1"/>
          <w:w w:val="105"/>
        </w:rPr>
        <w:t xml:space="preserve"> </w:t>
      </w:r>
      <w:r>
        <w:rPr>
          <w:w w:val="105"/>
        </w:rPr>
        <w:t>Projekt</w:t>
      </w:r>
      <w:r>
        <w:rPr>
          <w:spacing w:val="1"/>
          <w:w w:val="105"/>
        </w:rPr>
        <w:t xml:space="preserve"> </w:t>
      </w:r>
      <w:r>
        <w:rPr>
          <w:w w:val="105"/>
        </w:rPr>
        <w:t>für</w:t>
      </w:r>
      <w:r>
        <w:rPr>
          <w:spacing w:val="1"/>
          <w:w w:val="105"/>
        </w:rPr>
        <w:t xml:space="preserve"> </w:t>
      </w:r>
      <w:r>
        <w:rPr>
          <w:w w:val="105"/>
        </w:rPr>
        <w:t>die</w:t>
      </w:r>
      <w:r>
        <w:rPr>
          <w:spacing w:val="1"/>
          <w:w w:val="105"/>
        </w:rPr>
        <w:t xml:space="preserve"> </w:t>
      </w:r>
      <w:r>
        <w:rPr>
          <w:w w:val="105"/>
        </w:rPr>
        <w:t>One-stop</w:t>
      </w:r>
      <w:r>
        <w:rPr>
          <w:spacing w:val="1"/>
          <w:w w:val="105"/>
        </w:rPr>
        <w:t xml:space="preserve"> </w:t>
      </w:r>
      <w:r>
        <w:rPr>
          <w:w w:val="105"/>
        </w:rPr>
        <w:t>Suche</w:t>
      </w:r>
      <w:r>
        <w:rPr>
          <w:spacing w:val="1"/>
          <w:w w:val="105"/>
        </w:rPr>
        <w:t xml:space="preserve"> </w:t>
      </w:r>
      <w:r>
        <w:rPr>
          <w:w w:val="105"/>
        </w:rPr>
        <w:t>im</w:t>
      </w:r>
      <w:r>
        <w:rPr>
          <w:spacing w:val="1"/>
          <w:w w:val="105"/>
        </w:rPr>
        <w:t xml:space="preserve"> </w:t>
      </w:r>
      <w:r>
        <w:rPr>
          <w:w w:val="105"/>
        </w:rPr>
        <w:t>wissenschaftlichen</w:t>
      </w:r>
      <w:r>
        <w:rPr>
          <w:spacing w:val="1"/>
          <w:w w:val="105"/>
        </w:rPr>
        <w:t xml:space="preserve"> </w:t>
      </w:r>
      <w:r>
        <w:rPr>
          <w:w w:val="105"/>
        </w:rPr>
        <w:t>Bereich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Deutschland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Portal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vascoda</w:t>
      </w:r>
      <w:r>
        <w:rPr>
          <w:spacing w:val="-1"/>
          <w:w w:val="105"/>
          <w:vertAlign w:val="superscript"/>
        </w:rPr>
        <w:t>1</w:t>
      </w:r>
      <w:r>
        <w:rPr>
          <w:spacing w:val="-1"/>
          <w:w w:val="105"/>
          <w:position w:val="0"/>
          <w:sz w:val="22"/>
          <w:vertAlign w:val="baseline"/>
        </w:rPr>
        <w:t>,</w:t>
      </w:r>
      <w:r>
        <w:rPr>
          <w:spacing w:val="-12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das</w:t>
      </w:r>
      <w:r>
        <w:rPr>
          <w:spacing w:val="-13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gemeinsam</w:t>
      </w:r>
      <w:r>
        <w:rPr>
          <w:spacing w:val="-14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vom</w:t>
      </w:r>
      <w:r>
        <w:rPr>
          <w:spacing w:val="-14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Bundesministerium</w:t>
      </w:r>
      <w:r>
        <w:rPr>
          <w:spacing w:val="-14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für</w:t>
      </w:r>
      <w:r>
        <w:rPr>
          <w:spacing w:val="-12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Bildung</w:t>
      </w:r>
      <w:r>
        <w:rPr>
          <w:spacing w:val="-13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und</w:t>
      </w:r>
      <w:r>
        <w:rPr>
          <w:spacing w:val="-55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Forschung und der Deutschen Forschungsgemeinschaft gefördert wird. Vascoda bietet eine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gemeinsame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Suchoberfläche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für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eine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Vielzahl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von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disziplinären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und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interdisziplinären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spacing w:val="-1"/>
          <w:w w:val="105"/>
          <w:position w:val="0"/>
          <w:sz w:val="22"/>
          <w:vertAlign w:val="baseline"/>
        </w:rPr>
        <w:t xml:space="preserve">Datenbanken </w:t>
      </w:r>
      <w:r>
        <w:rPr>
          <w:w w:val="105"/>
          <w:position w:val="0"/>
          <w:sz w:val="22"/>
          <w:vertAlign w:val="baseline"/>
        </w:rPr>
        <w:t>(z.B. Fachdatenbanken, Bibliothekskataloge, Inhaltsverzeichnisse, Volltexte,</w:t>
      </w:r>
      <w:r>
        <w:rPr>
          <w:spacing w:val="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usw.)</w:t>
      </w:r>
      <w:r>
        <w:rPr>
          <w:spacing w:val="-12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und</w:t>
      </w:r>
      <w:r>
        <w:rPr>
          <w:spacing w:val="-13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Sammlungen</w:t>
      </w:r>
      <w:r>
        <w:rPr>
          <w:spacing w:val="-1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von</w:t>
      </w:r>
      <w:r>
        <w:rPr>
          <w:spacing w:val="-12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Internetquellen</w:t>
      </w:r>
      <w:r>
        <w:rPr>
          <w:spacing w:val="-12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(siehe</w:t>
      </w:r>
      <w:r>
        <w:rPr>
          <w:spacing w:val="-1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Überblick</w:t>
      </w:r>
      <w:r>
        <w:rPr>
          <w:spacing w:val="-12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in</w:t>
      </w:r>
      <w:r>
        <w:rPr>
          <w:spacing w:val="-12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Depping,</w:t>
      </w:r>
      <w:r>
        <w:rPr>
          <w:spacing w:val="-12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2007).</w:t>
      </w:r>
      <w:r>
        <w:rPr>
          <w:spacing w:val="-13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Seit</w:t>
      </w:r>
      <w:r>
        <w:rPr>
          <w:spacing w:val="-13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2007</w:t>
      </w:r>
      <w:r>
        <w:rPr>
          <w:spacing w:val="-11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ist</w:t>
      </w:r>
      <w:r>
        <w:rPr>
          <w:spacing w:val="-56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vascoda</w:t>
      </w:r>
      <w:r>
        <w:rPr>
          <w:spacing w:val="-7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Partner</w:t>
      </w:r>
      <w:r>
        <w:rPr>
          <w:spacing w:val="-6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im</w:t>
      </w:r>
      <w:r>
        <w:rPr>
          <w:spacing w:val="-9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globalen</w:t>
      </w:r>
      <w:r>
        <w:rPr>
          <w:spacing w:val="-7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Wissenschaftsportal</w:t>
      </w:r>
      <w:r>
        <w:rPr>
          <w:spacing w:val="-5"/>
          <w:w w:val="105"/>
          <w:position w:val="0"/>
          <w:sz w:val="22"/>
          <w:vertAlign w:val="baseline"/>
        </w:rPr>
        <w:t xml:space="preserve"> </w:t>
      </w:r>
      <w:r>
        <w:rPr>
          <w:w w:val="105"/>
          <w:position w:val="0"/>
          <w:sz w:val="22"/>
          <w:vertAlign w:val="baseline"/>
        </w:rPr>
        <w:t>WorldWideScience.org</w:t>
      </w:r>
      <w:r>
        <w:rPr>
          <w:w w:val="105"/>
          <w:vertAlign w:val="superscript"/>
        </w:rPr>
        <w:t>2</w:t>
      </w:r>
      <w:r>
        <w:rPr>
          <w:w w:val="105"/>
          <w:position w:val="0"/>
          <w:sz w:val="22"/>
          <w:vertAlign w:val="baseline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47"/>
        <w:ind w:left="132" w:right="137" w:hanging="0"/>
        <w:jc w:val="both"/>
        <w:rPr/>
      </w:pPr>
      <w:r>
        <w:rPr>
          <w:w w:val="105"/>
        </w:rPr>
        <w:t>Basiskonzept</w:t>
      </w:r>
      <w:r>
        <w:rPr>
          <w:spacing w:val="-10"/>
          <w:w w:val="105"/>
        </w:rPr>
        <w:t xml:space="preserve"> </w:t>
      </w:r>
      <w:r>
        <w:rPr>
          <w:w w:val="105"/>
        </w:rPr>
        <w:t>des</w:t>
      </w:r>
      <w:r>
        <w:rPr>
          <w:spacing w:val="-9"/>
          <w:w w:val="105"/>
        </w:rPr>
        <w:t xml:space="preserve"> </w:t>
      </w:r>
      <w:r>
        <w:rPr>
          <w:w w:val="105"/>
        </w:rPr>
        <w:t>vascoda</w:t>
      </w:r>
      <w:r>
        <w:rPr>
          <w:spacing w:val="-10"/>
          <w:w w:val="105"/>
        </w:rPr>
        <w:t xml:space="preserve"> </w:t>
      </w:r>
      <w:r>
        <w:rPr>
          <w:w w:val="105"/>
        </w:rPr>
        <w:t>Portals</w:t>
      </w:r>
      <w:r>
        <w:rPr>
          <w:spacing w:val="-8"/>
          <w:w w:val="105"/>
        </w:rPr>
        <w:t xml:space="preserve"> </w:t>
      </w:r>
      <w:r>
        <w:rPr>
          <w:w w:val="105"/>
        </w:rPr>
        <w:t>ist</w:t>
      </w:r>
      <w:r>
        <w:rPr>
          <w:spacing w:val="-9"/>
          <w:w w:val="105"/>
        </w:rPr>
        <w:t xml:space="preserve"> </w:t>
      </w:r>
      <w:r>
        <w:rPr>
          <w:w w:val="105"/>
        </w:rPr>
        <w:t>die</w:t>
      </w:r>
      <w:r>
        <w:rPr>
          <w:spacing w:val="-8"/>
          <w:w w:val="105"/>
        </w:rPr>
        <w:t xml:space="preserve"> </w:t>
      </w:r>
      <w:r>
        <w:rPr>
          <w:w w:val="105"/>
        </w:rPr>
        <w:t>Strukturierung</w:t>
      </w:r>
      <w:r>
        <w:rPr>
          <w:spacing w:val="-9"/>
          <w:w w:val="105"/>
        </w:rPr>
        <w:t xml:space="preserve"> </w:t>
      </w:r>
      <w:r>
        <w:rPr>
          <w:w w:val="105"/>
        </w:rPr>
        <w:t>und</w:t>
      </w:r>
      <w:r>
        <w:rPr>
          <w:spacing w:val="-8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9"/>
          <w:w w:val="105"/>
        </w:rPr>
        <w:t xml:space="preserve"> </w:t>
      </w:r>
      <w:r>
        <w:rPr>
          <w:w w:val="105"/>
        </w:rPr>
        <w:t>von</w:t>
      </w:r>
      <w:r>
        <w:rPr>
          <w:spacing w:val="-8"/>
          <w:w w:val="105"/>
        </w:rPr>
        <w:t xml:space="preserve"> </w:t>
      </w:r>
      <w:r>
        <w:rPr>
          <w:w w:val="105"/>
        </w:rPr>
        <w:t>hochqualitativen</w:t>
      </w:r>
      <w:r>
        <w:rPr>
          <w:spacing w:val="-56"/>
          <w:w w:val="105"/>
        </w:rPr>
        <w:t xml:space="preserve"> </w:t>
      </w:r>
      <w:r>
        <w:rPr>
          <w:w w:val="105"/>
        </w:rPr>
        <w:t>Informationsangeboten</w:t>
      </w:r>
      <w:r>
        <w:rPr>
          <w:spacing w:val="1"/>
          <w:w w:val="105"/>
        </w:rPr>
        <w:t xml:space="preserve"> </w:t>
      </w:r>
      <w:r>
        <w:rPr>
          <w:w w:val="105"/>
        </w:rPr>
        <w:t>von</w:t>
      </w:r>
      <w:r>
        <w:rPr>
          <w:spacing w:val="1"/>
          <w:w w:val="105"/>
        </w:rPr>
        <w:t xml:space="preserve"> </w:t>
      </w:r>
      <w:r>
        <w:rPr>
          <w:w w:val="105"/>
        </w:rPr>
        <w:t>mehr</w:t>
      </w:r>
      <w:r>
        <w:rPr>
          <w:spacing w:val="1"/>
          <w:w w:val="105"/>
        </w:rPr>
        <w:t xml:space="preserve"> </w:t>
      </w:r>
      <w:r>
        <w:rPr>
          <w:w w:val="105"/>
        </w:rPr>
        <w:t>als</w:t>
      </w:r>
      <w:r>
        <w:rPr>
          <w:spacing w:val="1"/>
          <w:w w:val="105"/>
        </w:rPr>
        <w:t xml:space="preserve"> </w:t>
      </w:r>
      <w:r>
        <w:rPr>
          <w:w w:val="105"/>
        </w:rPr>
        <w:t>40</w:t>
      </w:r>
      <w:r>
        <w:rPr>
          <w:spacing w:val="1"/>
          <w:w w:val="105"/>
        </w:rPr>
        <w:t xml:space="preserve"> </w:t>
      </w:r>
      <w:r>
        <w:rPr>
          <w:w w:val="105"/>
        </w:rPr>
        <w:t>Datenlieferanten</w:t>
      </w:r>
      <w:r>
        <w:rPr>
          <w:spacing w:val="1"/>
          <w:w w:val="105"/>
        </w:rPr>
        <w:t xml:space="preserve"> </w:t>
      </w:r>
      <w:r>
        <w:rPr>
          <w:w w:val="105"/>
        </w:rPr>
        <w:t>innerhalb</w:t>
      </w:r>
      <w:r>
        <w:rPr>
          <w:spacing w:val="1"/>
          <w:w w:val="105"/>
        </w:rPr>
        <w:t xml:space="preserve"> </w:t>
      </w:r>
      <w:r>
        <w:rPr>
          <w:w w:val="105"/>
        </w:rPr>
        <w:t>eines</w:t>
      </w:r>
      <w:r>
        <w:rPr>
          <w:spacing w:val="1"/>
          <w:w w:val="105"/>
        </w:rPr>
        <w:t xml:space="preserve"> </w:t>
      </w:r>
      <w:r>
        <w:rPr>
          <w:w w:val="105"/>
        </w:rPr>
        <w:t>Suchraums</w:t>
      </w:r>
      <w:r>
        <w:rPr>
          <w:spacing w:val="1"/>
          <w:w w:val="105"/>
        </w:rPr>
        <w:t xml:space="preserve"> </w:t>
      </w:r>
      <w:r>
        <w:rPr>
          <w:w w:val="105"/>
        </w:rPr>
        <w:t>(schätzungsweise</w:t>
      </w:r>
      <w:r>
        <w:rPr>
          <w:spacing w:val="-5"/>
          <w:w w:val="105"/>
        </w:rPr>
        <w:t xml:space="preserve"> </w:t>
      </w:r>
      <w:r>
        <w:rPr>
          <w:w w:val="105"/>
        </w:rPr>
        <w:t>81</w:t>
      </w:r>
      <w:r>
        <w:rPr>
          <w:spacing w:val="-3"/>
          <w:w w:val="105"/>
        </w:rPr>
        <w:t xml:space="preserve"> </w:t>
      </w:r>
      <w:r>
        <w:rPr>
          <w:w w:val="105"/>
        </w:rPr>
        <w:t>Millionen</w:t>
      </w:r>
      <w:r>
        <w:rPr>
          <w:spacing w:val="-3"/>
          <w:w w:val="105"/>
        </w:rPr>
        <w:t xml:space="preserve"> </w:t>
      </w:r>
      <w:r>
        <w:rPr>
          <w:w w:val="105"/>
        </w:rPr>
        <w:t>Dokumente).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spacing w:lineRule="auto" w:line="247" w:before="1" w:after="0"/>
        <w:ind w:left="132" w:right="135" w:hanging="0"/>
        <w:jc w:val="both"/>
        <w:rPr/>
      </w:pPr>
      <w:r>
        <w:rPr>
          <w:w w:val="105"/>
        </w:rPr>
        <w:t>Der Suchraum setzt sich aus verteilten disziplinären Portalen (“Virtuelle Fachbibliotheken”)</w:t>
      </w:r>
      <w:r>
        <w:rPr>
          <w:spacing w:val="-55"/>
          <w:w w:val="105"/>
        </w:rPr>
        <w:t xml:space="preserve"> </w:t>
      </w:r>
      <w:r>
        <w:rPr>
          <w:w w:val="105"/>
        </w:rPr>
        <w:t>zusammen</w:t>
      </w:r>
      <w:r>
        <w:rPr>
          <w:spacing w:val="1"/>
          <w:w w:val="105"/>
        </w:rPr>
        <w:t xml:space="preserve"> </w:t>
      </w:r>
      <w:r>
        <w:rPr>
          <w:w w:val="105"/>
        </w:rPr>
        <w:t>und</w:t>
      </w:r>
      <w:r>
        <w:rPr>
          <w:spacing w:val="1"/>
          <w:w w:val="105"/>
        </w:rPr>
        <w:t xml:space="preserve"> </w:t>
      </w:r>
      <w:r>
        <w:rPr>
          <w:w w:val="105"/>
        </w:rPr>
        <w:t>jede</w:t>
      </w:r>
      <w:r>
        <w:rPr>
          <w:spacing w:val="1"/>
          <w:w w:val="105"/>
        </w:rPr>
        <w:t xml:space="preserve"> </w:t>
      </w:r>
      <w:r>
        <w:rPr>
          <w:w w:val="105"/>
        </w:rPr>
        <w:t>der</w:t>
      </w:r>
      <w:r>
        <w:rPr>
          <w:spacing w:val="1"/>
          <w:w w:val="105"/>
        </w:rPr>
        <w:t xml:space="preserve"> </w:t>
      </w:r>
      <w:r>
        <w:rPr>
          <w:w w:val="105"/>
        </w:rPr>
        <w:t>integrierten</w:t>
      </w:r>
      <w:r>
        <w:rPr>
          <w:spacing w:val="1"/>
          <w:w w:val="105"/>
        </w:rPr>
        <w:t xml:space="preserve"> </w:t>
      </w:r>
      <w:r>
        <w:rPr>
          <w:w w:val="105"/>
        </w:rPr>
        <w:t>Kollektionen</w:t>
      </w:r>
      <w:r>
        <w:rPr>
          <w:spacing w:val="1"/>
          <w:w w:val="105"/>
        </w:rPr>
        <w:t xml:space="preserve"> </w:t>
      </w:r>
      <w:r>
        <w:rPr>
          <w:w w:val="105"/>
        </w:rPr>
        <w:t>wird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die</w:t>
      </w:r>
      <w:r>
        <w:rPr>
          <w:spacing w:val="1"/>
          <w:w w:val="105"/>
        </w:rPr>
        <w:t xml:space="preserve"> </w:t>
      </w:r>
      <w:r>
        <w:rPr>
          <w:w w:val="105"/>
        </w:rPr>
        <w:t>vascoda</w:t>
      </w:r>
      <w:r>
        <w:rPr>
          <w:spacing w:val="1"/>
          <w:w w:val="105"/>
        </w:rPr>
        <w:t xml:space="preserve"> </w:t>
      </w:r>
      <w:r>
        <w:rPr>
          <w:w w:val="105"/>
        </w:rPr>
        <w:t>Fachgruppen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(Ingenieur-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Naturwissenschaften,</w:t>
      </w:r>
      <w:r>
        <w:rPr>
          <w:spacing w:val="-7"/>
          <w:w w:val="105"/>
        </w:rPr>
        <w:t xml:space="preserve"> </w:t>
      </w:r>
      <w:r>
        <w:rPr>
          <w:w w:val="105"/>
        </w:rPr>
        <w:t>Medizin</w:t>
      </w:r>
      <w:r>
        <w:rPr>
          <w:spacing w:val="-6"/>
          <w:w w:val="105"/>
        </w:rPr>
        <w:t xml:space="preserve"> </w:t>
      </w:r>
      <w:r>
        <w:rPr>
          <w:w w:val="105"/>
        </w:rPr>
        <w:t>und</w:t>
      </w:r>
      <w:r>
        <w:rPr>
          <w:spacing w:val="-7"/>
          <w:w w:val="105"/>
        </w:rPr>
        <w:t xml:space="preserve"> </w:t>
      </w:r>
      <w:r>
        <w:rPr>
          <w:w w:val="105"/>
        </w:rPr>
        <w:t>Lebenswissenschaften,</w:t>
      </w:r>
      <w:r>
        <w:rPr>
          <w:spacing w:val="-7"/>
          <w:w w:val="105"/>
        </w:rPr>
        <w:t xml:space="preserve"> </w:t>
      </w:r>
      <w:r>
        <w:rPr>
          <w:w w:val="105"/>
        </w:rPr>
        <w:t>Recht,</w:t>
      </w:r>
      <w:r>
        <w:rPr>
          <w:spacing w:val="-6"/>
          <w:w w:val="105"/>
        </w:rPr>
        <w:t xml:space="preserve"> </w:t>
      </w:r>
      <w:r>
        <w:rPr>
          <w:w w:val="105"/>
        </w:rPr>
        <w:t>Wirtschaft</w:t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1176655</wp:posOffset>
                </wp:positionH>
                <wp:positionV relativeFrom="paragraph">
                  <wp:posOffset>173355</wp:posOffset>
                </wp:positionV>
                <wp:extent cx="1720850" cy="8255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172008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2.65pt;margin-top:13.65pt;width:135.4pt;height:0.5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exact" w:line="218" w:before="63" w:after="0"/>
        <w:ind w:left="132" w:right="0" w:hanging="0"/>
        <w:jc w:val="left"/>
        <w:rPr>
          <w:sz w:val="19"/>
        </w:rPr>
      </w:pPr>
      <w:r>
        <w:rPr>
          <w:sz w:val="19"/>
          <w:vertAlign w:val="superscript"/>
        </w:rPr>
        <w:t>1</w:t>
      </w:r>
      <w:r>
        <w:rPr>
          <w:spacing w:val="-12"/>
          <w:position w:val="0"/>
          <w:sz w:val="19"/>
          <w:sz w:val="19"/>
          <w:vertAlign w:val="baseline"/>
        </w:rPr>
        <w:t xml:space="preserve"> </w:t>
      </w:r>
      <w:hyperlink r:id="rId5">
        <w:r>
          <w:rPr>
            <w:color w:val="0000FF"/>
            <w:position w:val="0"/>
            <w:sz w:val="19"/>
            <w:sz w:val="19"/>
            <w:u w:val="single" w:color="0000FF"/>
            <w:vertAlign w:val="baseline"/>
          </w:rPr>
          <w:t>http://www.vascoda.de</w:t>
        </w:r>
      </w:hyperlink>
    </w:p>
    <w:p>
      <w:pPr>
        <w:pStyle w:val="Normal"/>
        <w:spacing w:lineRule="exact" w:line="218" w:before="0" w:after="0"/>
        <w:ind w:left="132" w:right="0" w:hanging="0"/>
        <w:jc w:val="left"/>
        <w:rPr>
          <w:sz w:val="19"/>
        </w:rPr>
      </w:pPr>
      <w:r>
        <w:rPr>
          <w:spacing w:val="-1"/>
          <w:sz w:val="19"/>
          <w:vertAlign w:val="superscript"/>
        </w:rPr>
        <w:t>2</w:t>
      </w:r>
      <w:r>
        <w:rPr>
          <w:spacing w:val="-4"/>
          <w:position w:val="0"/>
          <w:sz w:val="19"/>
          <w:sz w:val="19"/>
          <w:vertAlign w:val="baseline"/>
        </w:rPr>
        <w:t xml:space="preserve"> </w:t>
      </w:r>
      <w:hyperlink r:id="rId6">
        <w:r>
          <w:rPr>
            <w:color w:val="0000FF"/>
            <w:spacing w:val="-1"/>
            <w:position w:val="0"/>
            <w:sz w:val="19"/>
            <w:sz w:val="19"/>
            <w:u w:val="single" w:color="0000FF"/>
            <w:vertAlign w:val="baseline"/>
          </w:rPr>
          <w:t>http://worldwidescience.org/</w:t>
        </w:r>
      </w:hyperlink>
    </w:p>
    <w:sectPr>
      <w:type w:val="nextPage"/>
      <w:pgSz w:w="12240" w:h="15840"/>
      <w:pgMar w:left="1720" w:right="172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2848" w:right="161" w:hanging="0"/>
    </w:pPr>
    <w:rPr>
      <w:rFonts w:ascii="Times New Roman" w:hAnsi="Times New Roman" w:eastAsia="Times New Roman" w:cs="Times New Roman"/>
      <w:b/>
      <w:bCs/>
      <w:sz w:val="28"/>
      <w:szCs w:val="28"/>
      <w:lang w:val="de-DE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ivien.petras@gesis.org" TargetMode="External"/><Relationship Id="rId4" Type="http://schemas.openxmlformats.org/officeDocument/2006/relationships/hyperlink" Target="http://www.ifla.org/IV/ifla74/index.htm" TargetMode="External"/><Relationship Id="rId5" Type="http://schemas.openxmlformats.org/officeDocument/2006/relationships/hyperlink" Target="http://www.vascoda.de/" TargetMode="External"/><Relationship Id="rId6" Type="http://schemas.openxmlformats.org/officeDocument/2006/relationships/hyperlink" Target="http://worldwidescience.org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LibreOffice/7.0.5.2$Linux_X86_64 LibreOffice_project/00$Build-2</Application>
  <AppVersion>15.0000</AppVersion>
  <Pages>1</Pages>
  <Words>272</Words>
  <Characters>2151</Characters>
  <CharactersWithSpaces>2407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2021-04-10T16:16:08Z</dcterms:created>
  <dc:creator/>
  <dc:description/>
  <dc:language>en-US</dc:language>
  <cp:lastModifiedBy/>
  <dcterms:modified xsi:type="dcterms:W3CDTF">2021-04-10T18:29:29Z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