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bf9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f9000"/>
          <w:sz w:val="28"/>
          <w:szCs w:val="28"/>
          <w:rtl w:val="0"/>
        </w:rPr>
        <w:t xml:space="preserve">Apresentação do Canva sobre Código Morse;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https://canva.link/g7lbuqahx6e9kor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