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8B0" w:rsidRDefault="00482DCA" w:rsidP="00486C7C">
      <w:pPr>
        <w:rPr>
          <w:b/>
          <w:color w:val="222222"/>
          <w:sz w:val="20"/>
          <w:szCs w:val="20"/>
          <w:highlight w:val="white"/>
          <w:u w:val="single"/>
        </w:rPr>
      </w:pPr>
      <w:r w:rsidRPr="00482DCA">
        <w:rPr>
          <w:noProof/>
          <w:color w:val="222222"/>
          <w:sz w:val="20"/>
          <w:szCs w:val="20"/>
        </w:rPr>
        <w:drawing>
          <wp:inline distT="0" distB="0" distL="0" distR="0">
            <wp:extent cx="2403728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al expres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512" cy="85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B0" w:rsidRDefault="009138B0">
      <w:pPr>
        <w:rPr>
          <w:b/>
          <w:color w:val="222222"/>
          <w:sz w:val="20"/>
          <w:szCs w:val="20"/>
          <w:highlight w:val="white"/>
          <w:u w:val="single"/>
        </w:rPr>
      </w:pPr>
    </w:p>
    <w:p w:rsidR="00AE4EE8" w:rsidRDefault="00A77B8F">
      <w:pPr>
        <w:rPr>
          <w:b/>
          <w:color w:val="222222"/>
          <w:sz w:val="20"/>
          <w:szCs w:val="20"/>
          <w:highlight w:val="white"/>
          <w:u w:val="single"/>
        </w:rPr>
      </w:pPr>
      <w:r>
        <w:rPr>
          <w:b/>
          <w:color w:val="222222"/>
          <w:sz w:val="20"/>
          <w:szCs w:val="20"/>
          <w:highlight w:val="white"/>
          <w:u w:val="single"/>
        </w:rPr>
        <w:t>Placement Express (</w:t>
      </w:r>
      <w:r w:rsidR="00A736F9">
        <w:rPr>
          <w:b/>
          <w:color w:val="222222"/>
          <w:sz w:val="20"/>
          <w:szCs w:val="20"/>
          <w:highlight w:val="white"/>
          <w:u w:val="single"/>
        </w:rPr>
        <w:t>Pre-Placement Program on Talerang Express</w:t>
      </w:r>
      <w:r w:rsidR="009138B0">
        <w:rPr>
          <w:b/>
          <w:color w:val="222222"/>
          <w:sz w:val="20"/>
          <w:szCs w:val="20"/>
          <w:highlight w:val="white"/>
          <w:u w:val="single"/>
        </w:rPr>
        <w:t>):</w:t>
      </w:r>
    </w:p>
    <w:p w:rsidR="00CC7B97" w:rsidRDefault="00CC7B97">
      <w:pPr>
        <w:rPr>
          <w:b/>
          <w:color w:val="222222"/>
          <w:sz w:val="20"/>
          <w:szCs w:val="20"/>
          <w:highlight w:val="white"/>
          <w:u w:val="single"/>
        </w:rPr>
      </w:pPr>
    </w:p>
    <w:p w:rsidR="00CC7B97" w:rsidRPr="00CC7B97" w:rsidRDefault="00A14F10">
      <w:pPr>
        <w:rPr>
          <w:b/>
          <w:color w:val="222222"/>
          <w:sz w:val="20"/>
          <w:szCs w:val="20"/>
          <w:highlight w:val="white"/>
        </w:rPr>
      </w:pPr>
      <w:hyperlink r:id="rId8" w:history="1">
        <w:r w:rsidR="001428B0" w:rsidRPr="001428B0">
          <w:rPr>
            <w:rStyle w:val="Hyperlink"/>
            <w:b/>
            <w:sz w:val="20"/>
            <w:szCs w:val="20"/>
            <w:highlight w:val="white"/>
          </w:rPr>
          <w:t>Click here to register for this program.</w:t>
        </w:r>
      </w:hyperlink>
      <w:r w:rsidR="001428B0">
        <w:rPr>
          <w:b/>
          <w:color w:val="222222"/>
          <w:sz w:val="20"/>
          <w:szCs w:val="20"/>
          <w:highlight w:val="white"/>
        </w:rPr>
        <w:t xml:space="preserve"> </w:t>
      </w:r>
      <w:r w:rsidR="009138B0">
        <w:rPr>
          <w:b/>
          <w:color w:val="222222"/>
          <w:sz w:val="20"/>
          <w:szCs w:val="20"/>
          <w:highlight w:val="white"/>
        </w:rPr>
        <w:t xml:space="preserve"> </w:t>
      </w:r>
      <w:r w:rsidR="00525AF8">
        <w:rPr>
          <w:b/>
          <w:color w:val="222222"/>
          <w:sz w:val="20"/>
          <w:szCs w:val="20"/>
          <w:highlight w:val="white"/>
        </w:rPr>
        <w:t xml:space="preserve">Price: </w:t>
      </w:r>
      <w:proofErr w:type="spellStart"/>
      <w:r w:rsidR="00525AF8">
        <w:rPr>
          <w:b/>
          <w:color w:val="222222"/>
          <w:sz w:val="20"/>
          <w:szCs w:val="20"/>
          <w:highlight w:val="white"/>
        </w:rPr>
        <w:t>Rs</w:t>
      </w:r>
      <w:proofErr w:type="spellEnd"/>
      <w:r w:rsidR="00525AF8">
        <w:rPr>
          <w:b/>
          <w:color w:val="222222"/>
          <w:sz w:val="20"/>
          <w:szCs w:val="20"/>
          <w:highlight w:val="white"/>
        </w:rPr>
        <w:t>. 35</w:t>
      </w:r>
      <w:bookmarkStart w:id="0" w:name="_GoBack"/>
      <w:bookmarkEnd w:id="0"/>
      <w:r w:rsidR="00AC4AE1">
        <w:rPr>
          <w:b/>
          <w:color w:val="222222"/>
          <w:sz w:val="20"/>
          <w:szCs w:val="20"/>
          <w:highlight w:val="white"/>
        </w:rPr>
        <w:t>00/- + applicable taxes</w:t>
      </w:r>
    </w:p>
    <w:p w:rsidR="00AE4EE8" w:rsidRDefault="00AE4EE8">
      <w:pPr>
        <w:rPr>
          <w:b/>
          <w:color w:val="222222"/>
          <w:sz w:val="19"/>
          <w:szCs w:val="19"/>
          <w:highlight w:val="white"/>
        </w:rPr>
      </w:pPr>
    </w:p>
    <w:p w:rsidR="00AE4EE8" w:rsidRDefault="00A736F9">
      <w:pPr>
        <w:numPr>
          <w:ilvl w:val="0"/>
          <w:numId w:val="1"/>
        </w:numPr>
        <w:ind w:hanging="360"/>
        <w:contextualSpacing/>
        <w:rPr>
          <w:b/>
          <w:color w:val="222222"/>
          <w:sz w:val="19"/>
          <w:szCs w:val="19"/>
          <w:highlight w:val="white"/>
        </w:rPr>
      </w:pPr>
      <w:r>
        <w:rPr>
          <w:b/>
          <w:color w:val="222222"/>
          <w:sz w:val="19"/>
          <w:szCs w:val="19"/>
          <w:highlight w:val="white"/>
        </w:rPr>
        <w:t>Exclusive online training by the pioneers of work-readiness in India</w:t>
      </w:r>
    </w:p>
    <w:p w:rsidR="00AE4EE8" w:rsidRDefault="00A736F9">
      <w:pPr>
        <w:numPr>
          <w:ilvl w:val="0"/>
          <w:numId w:val="4"/>
        </w:numPr>
        <w:ind w:hanging="360"/>
        <w:contextualSpacing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Get access to a certificate course offering 30 hours of work-readiness training followed by placement preparation</w:t>
      </w:r>
    </w:p>
    <w:p w:rsidR="00AE4EE8" w:rsidRDefault="00A736F9">
      <w:pPr>
        <w:numPr>
          <w:ilvl w:val="0"/>
          <w:numId w:val="4"/>
        </w:numPr>
        <w:ind w:hanging="360"/>
        <w:contextualSpacing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The course </w:t>
      </w:r>
      <w:r w:rsidR="009138B0">
        <w:rPr>
          <w:color w:val="222222"/>
          <w:sz w:val="19"/>
          <w:szCs w:val="19"/>
          <w:highlight w:val="white"/>
        </w:rPr>
        <w:t>has</w:t>
      </w:r>
      <w:r w:rsidR="00A77B8F">
        <w:rPr>
          <w:color w:val="222222"/>
          <w:sz w:val="19"/>
          <w:szCs w:val="19"/>
          <w:highlight w:val="white"/>
        </w:rPr>
        <w:t xml:space="preserve"> been</w:t>
      </w:r>
      <w:r>
        <w:rPr>
          <w:color w:val="222222"/>
          <w:sz w:val="19"/>
          <w:szCs w:val="19"/>
          <w:highlight w:val="white"/>
        </w:rPr>
        <w:t xml:space="preserve"> designed to complement the student’s college schedule. It can be paced by a student as 30 days - 1 hour per day</w:t>
      </w:r>
    </w:p>
    <w:p w:rsidR="00AE4EE8" w:rsidRDefault="00A736F9">
      <w:pPr>
        <w:numPr>
          <w:ilvl w:val="0"/>
          <w:numId w:val="4"/>
        </w:numPr>
        <w:ind w:hanging="360"/>
        <w:contextualSpacing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Methodology includes e-learning through videos, webinars, Skype interactions with experts and case studies</w:t>
      </w:r>
    </w:p>
    <w:p w:rsidR="00AE4EE8" w:rsidRDefault="00A736F9">
      <w:pPr>
        <w:numPr>
          <w:ilvl w:val="0"/>
          <w:numId w:val="1"/>
        </w:numPr>
        <w:ind w:hanging="360"/>
        <w:contextualSpacing/>
        <w:rPr>
          <w:b/>
          <w:color w:val="222222"/>
          <w:sz w:val="19"/>
          <w:szCs w:val="19"/>
          <w:highlight w:val="white"/>
        </w:rPr>
      </w:pPr>
      <w:r>
        <w:rPr>
          <w:b/>
          <w:color w:val="222222"/>
          <w:sz w:val="19"/>
          <w:szCs w:val="19"/>
          <w:highlight w:val="white"/>
        </w:rPr>
        <w:t>Personalized feedback and mentorship</w:t>
      </w:r>
    </w:p>
    <w:p w:rsidR="00AE4EE8" w:rsidRDefault="00A736F9">
      <w:pPr>
        <w:numPr>
          <w:ilvl w:val="0"/>
          <w:numId w:val="2"/>
        </w:numPr>
        <w:ind w:hanging="360"/>
        <w:contextualSpacing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5 hours of submissions that the student can upload online and receive feedback within a period of 48 hours</w:t>
      </w:r>
    </w:p>
    <w:p w:rsidR="00AE4EE8" w:rsidRDefault="00A736F9">
      <w:pPr>
        <w:numPr>
          <w:ilvl w:val="0"/>
          <w:numId w:val="2"/>
        </w:numPr>
        <w:ind w:hanging="360"/>
        <w:contextualSpacing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The student will receive coaching on picking the right job, assessing his / her skills, creating a resume and experiencing a mock interview</w:t>
      </w:r>
    </w:p>
    <w:p w:rsidR="00AE4EE8" w:rsidRDefault="00A736F9">
      <w:pPr>
        <w:numPr>
          <w:ilvl w:val="0"/>
          <w:numId w:val="1"/>
        </w:numPr>
        <w:ind w:hanging="360"/>
        <w:contextualSpacing/>
        <w:rPr>
          <w:b/>
          <w:color w:val="222222"/>
          <w:sz w:val="19"/>
          <w:szCs w:val="19"/>
          <w:highlight w:val="white"/>
        </w:rPr>
      </w:pPr>
      <w:r>
        <w:rPr>
          <w:b/>
          <w:color w:val="222222"/>
          <w:sz w:val="19"/>
          <w:szCs w:val="19"/>
          <w:highlight w:val="white"/>
        </w:rPr>
        <w:t>Industry connect</w:t>
      </w:r>
    </w:p>
    <w:p w:rsidR="00AE4EE8" w:rsidRDefault="00A736F9">
      <w:pPr>
        <w:numPr>
          <w:ilvl w:val="0"/>
          <w:numId w:val="5"/>
        </w:numPr>
        <w:ind w:hanging="360"/>
        <w:contextualSpacing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 to internships and jobs for students who demonstrate the required capability in the course</w:t>
      </w:r>
    </w:p>
    <w:p w:rsidR="00AE4EE8" w:rsidRDefault="00A736F9">
      <w:pPr>
        <w:numPr>
          <w:ilvl w:val="0"/>
          <w:numId w:val="5"/>
        </w:numPr>
        <w:ind w:hanging="360"/>
        <w:contextualSpacing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 to industry experts and veterans</w:t>
      </w:r>
    </w:p>
    <w:p w:rsidR="00AE4EE8" w:rsidRDefault="00A736F9">
      <w:pPr>
        <w:numPr>
          <w:ilvl w:val="0"/>
          <w:numId w:val="5"/>
        </w:numPr>
        <w:ind w:hanging="360"/>
        <w:contextualSpacing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Live mock interview and mentoring session, as well as a walk-in meeting option at Talerang offices across the country</w:t>
      </w:r>
    </w:p>
    <w:p w:rsidR="00AE4EE8" w:rsidRDefault="00AE4EE8">
      <w:pPr>
        <w:rPr>
          <w:color w:val="222222"/>
          <w:sz w:val="19"/>
          <w:szCs w:val="19"/>
          <w:highlight w:val="white"/>
        </w:rPr>
      </w:pPr>
    </w:p>
    <w:p w:rsidR="00AE4EE8" w:rsidRDefault="003A2B05">
      <w:pPr>
        <w:rPr>
          <w:b/>
          <w:color w:val="222222"/>
          <w:sz w:val="20"/>
          <w:szCs w:val="20"/>
          <w:highlight w:val="white"/>
          <w:u w:val="single"/>
        </w:rPr>
      </w:pPr>
      <w:r>
        <w:rPr>
          <w:b/>
          <w:color w:val="222222"/>
          <w:sz w:val="20"/>
          <w:szCs w:val="20"/>
          <w:highlight w:val="white"/>
          <w:u w:val="single"/>
        </w:rPr>
        <w:t>Suggested w</w:t>
      </w:r>
      <w:r w:rsidR="00A736F9">
        <w:rPr>
          <w:b/>
          <w:color w:val="222222"/>
          <w:sz w:val="20"/>
          <w:szCs w:val="20"/>
          <w:highlight w:val="white"/>
          <w:u w:val="single"/>
        </w:rPr>
        <w:t>eekly plan for the program:</w:t>
      </w:r>
    </w:p>
    <w:p w:rsidR="00AE4EE8" w:rsidRDefault="00A736F9">
      <w:pPr>
        <w:numPr>
          <w:ilvl w:val="0"/>
          <w:numId w:val="3"/>
        </w:numPr>
        <w:ind w:left="940" w:hanging="360"/>
        <w:contextualSpacing/>
      </w:pPr>
      <w:r>
        <w:rPr>
          <w:b/>
          <w:color w:val="222222"/>
          <w:sz w:val="19"/>
          <w:szCs w:val="19"/>
          <w:highlight w:val="white"/>
        </w:rPr>
        <w:t xml:space="preserve">Week 1: </w:t>
      </w:r>
      <w:r>
        <w:rPr>
          <w:color w:val="222222"/>
          <w:sz w:val="19"/>
          <w:szCs w:val="19"/>
          <w:highlight w:val="white"/>
        </w:rPr>
        <w:t xml:space="preserve">Take the </w:t>
      </w:r>
      <w:r>
        <w:rPr>
          <w:b/>
          <w:color w:val="222222"/>
          <w:sz w:val="19"/>
          <w:szCs w:val="19"/>
          <w:highlight w:val="white"/>
        </w:rPr>
        <w:t>W</w:t>
      </w:r>
      <w:r w:rsidR="003A2B05">
        <w:rPr>
          <w:b/>
          <w:color w:val="222222"/>
          <w:sz w:val="19"/>
          <w:szCs w:val="19"/>
          <w:highlight w:val="white"/>
        </w:rPr>
        <w:t>ork-Readiness Aptitude Predictor (WRAP)</w:t>
      </w:r>
      <w:r>
        <w:rPr>
          <w:color w:val="222222"/>
          <w:sz w:val="19"/>
          <w:szCs w:val="19"/>
          <w:highlight w:val="white"/>
        </w:rPr>
        <w:t xml:space="preserve"> as a first step! </w:t>
      </w:r>
    </w:p>
    <w:p w:rsidR="00AE4EE8" w:rsidRDefault="00A736F9">
      <w:pPr>
        <w:numPr>
          <w:ilvl w:val="0"/>
          <w:numId w:val="3"/>
        </w:numPr>
        <w:ind w:left="940" w:hanging="360"/>
        <w:contextualSpacing/>
      </w:pPr>
      <w:r>
        <w:rPr>
          <w:b/>
          <w:color w:val="222222"/>
          <w:sz w:val="19"/>
          <w:szCs w:val="19"/>
          <w:highlight w:val="white"/>
        </w:rPr>
        <w:t>Week 2:</w:t>
      </w:r>
      <w:r w:rsidR="003A2B05">
        <w:rPr>
          <w:color w:val="222222"/>
          <w:sz w:val="19"/>
          <w:szCs w:val="19"/>
          <w:highlight w:val="white"/>
        </w:rPr>
        <w:t xml:space="preserve"> Receive training through </w:t>
      </w:r>
      <w:r w:rsidR="003A2B05" w:rsidRPr="003A2B05">
        <w:rPr>
          <w:b/>
          <w:color w:val="222222"/>
          <w:sz w:val="19"/>
          <w:szCs w:val="19"/>
          <w:highlight w:val="white"/>
        </w:rPr>
        <w:t>interactive</w:t>
      </w:r>
      <w:r w:rsidR="003A2B05">
        <w:rPr>
          <w:color w:val="222222"/>
          <w:sz w:val="19"/>
          <w:szCs w:val="19"/>
          <w:highlight w:val="white"/>
        </w:rPr>
        <w:t xml:space="preserve"> </w:t>
      </w:r>
      <w:r w:rsidR="003A2B05">
        <w:rPr>
          <w:b/>
          <w:color w:val="222222"/>
          <w:sz w:val="19"/>
          <w:szCs w:val="19"/>
          <w:highlight w:val="white"/>
        </w:rPr>
        <w:t>w</w:t>
      </w:r>
      <w:r>
        <w:rPr>
          <w:b/>
          <w:color w:val="222222"/>
          <w:sz w:val="19"/>
          <w:szCs w:val="19"/>
          <w:highlight w:val="white"/>
        </w:rPr>
        <w:t>ebinar</w:t>
      </w:r>
      <w:r w:rsidR="003A2B05">
        <w:rPr>
          <w:b/>
          <w:color w:val="222222"/>
          <w:sz w:val="19"/>
          <w:szCs w:val="19"/>
          <w:highlight w:val="white"/>
        </w:rPr>
        <w:t>s</w:t>
      </w:r>
      <w:r>
        <w:rPr>
          <w:color w:val="222222"/>
          <w:sz w:val="19"/>
          <w:szCs w:val="19"/>
          <w:highlight w:val="white"/>
        </w:rPr>
        <w:t xml:space="preserve"> </w:t>
      </w:r>
      <w:r w:rsidR="003A2B05">
        <w:rPr>
          <w:color w:val="222222"/>
          <w:sz w:val="19"/>
          <w:szCs w:val="19"/>
          <w:highlight w:val="white"/>
        </w:rPr>
        <w:t>to bridge your skill gap</w:t>
      </w:r>
      <w:r>
        <w:rPr>
          <w:color w:val="222222"/>
          <w:sz w:val="19"/>
          <w:szCs w:val="19"/>
          <w:highlight w:val="white"/>
        </w:rPr>
        <w:t xml:space="preserve">. You will be required to submit </w:t>
      </w:r>
      <w:r>
        <w:rPr>
          <w:i/>
          <w:color w:val="222222"/>
          <w:sz w:val="19"/>
          <w:szCs w:val="19"/>
          <w:highlight w:val="white"/>
        </w:rPr>
        <w:t xml:space="preserve">work on </w:t>
      </w:r>
      <w:proofErr w:type="gramStart"/>
      <w:r>
        <w:rPr>
          <w:i/>
          <w:color w:val="222222"/>
          <w:sz w:val="19"/>
          <w:szCs w:val="19"/>
          <w:highlight w:val="white"/>
        </w:rPr>
        <w:t>this which</w:t>
      </w:r>
      <w:proofErr w:type="gramEnd"/>
      <w:r>
        <w:rPr>
          <w:i/>
          <w:color w:val="222222"/>
          <w:sz w:val="19"/>
          <w:szCs w:val="19"/>
          <w:highlight w:val="white"/>
        </w:rPr>
        <w:t xml:space="preserve"> would be as an upload on the portal. (</w:t>
      </w:r>
      <w:r>
        <w:rPr>
          <w:i/>
          <w:color w:val="222222"/>
          <w:sz w:val="19"/>
          <w:szCs w:val="19"/>
          <w:highlight w:val="white"/>
          <w:u w:val="single"/>
        </w:rPr>
        <w:t>Submission 1</w:t>
      </w:r>
      <w:r>
        <w:rPr>
          <w:i/>
          <w:color w:val="222222"/>
          <w:sz w:val="19"/>
          <w:szCs w:val="19"/>
          <w:highlight w:val="white"/>
        </w:rPr>
        <w:t>)</w:t>
      </w:r>
    </w:p>
    <w:p w:rsidR="00AE4EE8" w:rsidRDefault="00A736F9">
      <w:pPr>
        <w:numPr>
          <w:ilvl w:val="0"/>
          <w:numId w:val="3"/>
        </w:numPr>
        <w:ind w:left="940" w:hanging="360"/>
        <w:contextualSpacing/>
      </w:pPr>
      <w:r>
        <w:rPr>
          <w:b/>
          <w:color w:val="222222"/>
          <w:sz w:val="19"/>
          <w:szCs w:val="19"/>
          <w:highlight w:val="white"/>
        </w:rPr>
        <w:t>Week 3:</w:t>
      </w:r>
      <w:r>
        <w:rPr>
          <w:color w:val="222222"/>
          <w:sz w:val="19"/>
          <w:szCs w:val="19"/>
          <w:highlight w:val="white"/>
        </w:rPr>
        <w:t xml:space="preserve"> Take the </w:t>
      </w:r>
      <w:r w:rsidR="00872E32">
        <w:rPr>
          <w:b/>
          <w:color w:val="222222"/>
          <w:sz w:val="19"/>
          <w:szCs w:val="19"/>
          <w:highlight w:val="white"/>
        </w:rPr>
        <w:t>Skill-track selector assessment</w:t>
      </w:r>
      <w:r>
        <w:rPr>
          <w:color w:val="222222"/>
          <w:sz w:val="19"/>
          <w:szCs w:val="19"/>
          <w:highlight w:val="white"/>
        </w:rPr>
        <w:t xml:space="preserve"> to find out which skill-track is apt for you!</w:t>
      </w:r>
    </w:p>
    <w:p w:rsidR="00AE4EE8" w:rsidRDefault="00A736F9">
      <w:pPr>
        <w:numPr>
          <w:ilvl w:val="0"/>
          <w:numId w:val="3"/>
        </w:numPr>
        <w:ind w:left="940" w:hanging="360"/>
        <w:contextualSpacing/>
      </w:pPr>
      <w:r>
        <w:rPr>
          <w:b/>
          <w:color w:val="222222"/>
          <w:sz w:val="19"/>
          <w:szCs w:val="19"/>
          <w:highlight w:val="white"/>
        </w:rPr>
        <w:t xml:space="preserve">Week 4: </w:t>
      </w:r>
      <w:r w:rsidR="003A2B05">
        <w:rPr>
          <w:color w:val="222222"/>
          <w:sz w:val="19"/>
          <w:szCs w:val="19"/>
          <w:highlight w:val="white"/>
        </w:rPr>
        <w:t>Submit</w:t>
      </w:r>
      <w:r>
        <w:rPr>
          <w:color w:val="222222"/>
          <w:sz w:val="19"/>
          <w:szCs w:val="19"/>
          <w:highlight w:val="white"/>
        </w:rPr>
        <w:t xml:space="preserve"> in-depth project work on the skill track that </w:t>
      </w:r>
      <w:proofErr w:type="gramStart"/>
      <w:r>
        <w:rPr>
          <w:color w:val="222222"/>
          <w:sz w:val="19"/>
          <w:szCs w:val="19"/>
          <w:highlight w:val="white"/>
        </w:rPr>
        <w:t>was selected</w:t>
      </w:r>
      <w:proofErr w:type="gramEnd"/>
      <w:r>
        <w:rPr>
          <w:color w:val="222222"/>
          <w:sz w:val="19"/>
          <w:szCs w:val="19"/>
          <w:highlight w:val="white"/>
        </w:rPr>
        <w:t xml:space="preserve"> by you in the previous week. (PPT uploaded - </w:t>
      </w:r>
      <w:r>
        <w:rPr>
          <w:color w:val="222222"/>
          <w:sz w:val="19"/>
          <w:szCs w:val="19"/>
          <w:highlight w:val="white"/>
          <w:u w:val="single"/>
        </w:rPr>
        <w:t>Submission 2</w:t>
      </w:r>
      <w:r>
        <w:rPr>
          <w:color w:val="222222"/>
          <w:sz w:val="19"/>
          <w:szCs w:val="19"/>
          <w:highlight w:val="white"/>
        </w:rPr>
        <w:t>)</w:t>
      </w:r>
    </w:p>
    <w:p w:rsidR="00AE4EE8" w:rsidRDefault="00A736F9">
      <w:pPr>
        <w:numPr>
          <w:ilvl w:val="0"/>
          <w:numId w:val="3"/>
        </w:numPr>
        <w:ind w:left="940" w:hanging="360"/>
        <w:contextualSpacing/>
      </w:pPr>
      <w:r>
        <w:rPr>
          <w:b/>
          <w:color w:val="222222"/>
          <w:sz w:val="19"/>
          <w:szCs w:val="19"/>
          <w:highlight w:val="white"/>
        </w:rPr>
        <w:t>Week 5:</w:t>
      </w:r>
      <w:r>
        <w:rPr>
          <w:color w:val="222222"/>
          <w:sz w:val="19"/>
          <w:szCs w:val="19"/>
          <w:highlight w:val="white"/>
        </w:rPr>
        <w:t xml:space="preserve"> Make use of the </w:t>
      </w:r>
      <w:r>
        <w:rPr>
          <w:b/>
          <w:color w:val="222222"/>
          <w:sz w:val="19"/>
          <w:szCs w:val="19"/>
          <w:highlight w:val="white"/>
        </w:rPr>
        <w:t>Resume creator tool</w:t>
      </w:r>
      <w:r>
        <w:rPr>
          <w:color w:val="222222"/>
          <w:sz w:val="19"/>
          <w:szCs w:val="19"/>
          <w:highlight w:val="white"/>
        </w:rPr>
        <w:t xml:space="preserve"> to build the perfect resume for yourself! (Submit it to Team Talerang for final edits and corrections - </w:t>
      </w:r>
      <w:r>
        <w:rPr>
          <w:color w:val="222222"/>
          <w:sz w:val="19"/>
          <w:szCs w:val="19"/>
          <w:highlight w:val="white"/>
          <w:u w:val="single"/>
        </w:rPr>
        <w:t>Submission 3</w:t>
      </w:r>
      <w:r>
        <w:rPr>
          <w:color w:val="222222"/>
          <w:sz w:val="19"/>
          <w:szCs w:val="19"/>
          <w:highlight w:val="white"/>
        </w:rPr>
        <w:t>)</w:t>
      </w:r>
    </w:p>
    <w:p w:rsidR="00AE4EE8" w:rsidRPr="00A06B00" w:rsidRDefault="00A736F9">
      <w:pPr>
        <w:numPr>
          <w:ilvl w:val="0"/>
          <w:numId w:val="3"/>
        </w:numPr>
        <w:ind w:left="940" w:hanging="360"/>
        <w:contextualSpacing/>
        <w:rPr>
          <w:b/>
        </w:rPr>
      </w:pPr>
      <w:r w:rsidRPr="003A2B05">
        <w:rPr>
          <w:b/>
          <w:color w:val="222222"/>
          <w:sz w:val="19"/>
          <w:szCs w:val="19"/>
          <w:highlight w:val="white"/>
        </w:rPr>
        <w:t>Week 6</w:t>
      </w:r>
      <w:r>
        <w:rPr>
          <w:b/>
          <w:color w:val="222222"/>
          <w:sz w:val="19"/>
          <w:szCs w:val="19"/>
          <w:highlight w:val="white"/>
        </w:rPr>
        <w:t>:</w:t>
      </w:r>
      <w:r>
        <w:rPr>
          <w:color w:val="222222"/>
          <w:sz w:val="19"/>
          <w:szCs w:val="19"/>
          <w:highlight w:val="white"/>
        </w:rPr>
        <w:t xml:space="preserve"> Get access to an exclusive </w:t>
      </w:r>
      <w:r>
        <w:rPr>
          <w:b/>
          <w:color w:val="222222"/>
          <w:sz w:val="19"/>
          <w:szCs w:val="19"/>
          <w:highlight w:val="white"/>
        </w:rPr>
        <w:t>mentoring session</w:t>
      </w:r>
      <w:r>
        <w:rPr>
          <w:color w:val="222222"/>
          <w:sz w:val="19"/>
          <w:szCs w:val="19"/>
          <w:highlight w:val="white"/>
        </w:rPr>
        <w:t xml:space="preserve"> with Team Talerang! We provide feedback on the project you have worked on during week 4. You can then</w:t>
      </w:r>
      <w:r w:rsidR="003A2B05">
        <w:rPr>
          <w:color w:val="222222"/>
          <w:sz w:val="19"/>
          <w:szCs w:val="19"/>
          <w:highlight w:val="white"/>
        </w:rPr>
        <w:t xml:space="preserve"> sign-up</w:t>
      </w:r>
      <w:r>
        <w:rPr>
          <w:color w:val="222222"/>
          <w:sz w:val="19"/>
          <w:szCs w:val="19"/>
          <w:highlight w:val="white"/>
        </w:rPr>
        <w:t xml:space="preserve"> for a </w:t>
      </w:r>
      <w:r>
        <w:rPr>
          <w:b/>
          <w:color w:val="222222"/>
          <w:sz w:val="19"/>
          <w:szCs w:val="19"/>
          <w:highlight w:val="white"/>
        </w:rPr>
        <w:t>mock interview</w:t>
      </w:r>
      <w:r>
        <w:rPr>
          <w:color w:val="222222"/>
          <w:sz w:val="19"/>
          <w:szCs w:val="19"/>
          <w:highlight w:val="white"/>
        </w:rPr>
        <w:t xml:space="preserve"> (20-30 minutes)</w:t>
      </w:r>
      <w:r w:rsidR="003A2B05">
        <w:rPr>
          <w:color w:val="222222"/>
          <w:sz w:val="19"/>
          <w:szCs w:val="19"/>
          <w:highlight w:val="white"/>
        </w:rPr>
        <w:t xml:space="preserve"> using the portal. Finally, you wi</w:t>
      </w:r>
      <w:r>
        <w:rPr>
          <w:color w:val="222222"/>
          <w:sz w:val="19"/>
          <w:szCs w:val="19"/>
          <w:highlight w:val="white"/>
        </w:rPr>
        <w:t>ll be required to give us details for a reference check using Industry Connect (</w:t>
      </w:r>
      <w:r>
        <w:rPr>
          <w:color w:val="222222"/>
          <w:sz w:val="19"/>
          <w:szCs w:val="19"/>
          <w:highlight w:val="white"/>
          <w:u w:val="single"/>
        </w:rPr>
        <w:t>Submission 4</w:t>
      </w:r>
      <w:r>
        <w:rPr>
          <w:color w:val="222222"/>
          <w:sz w:val="19"/>
          <w:szCs w:val="19"/>
          <w:highlight w:val="white"/>
        </w:rPr>
        <w:t>).</w:t>
      </w:r>
    </w:p>
    <w:p w:rsidR="00AE4EE8" w:rsidRDefault="00A06B00">
      <w:pPr>
        <w:numPr>
          <w:ilvl w:val="0"/>
          <w:numId w:val="3"/>
        </w:numPr>
        <w:ind w:left="940" w:hanging="360"/>
        <w:contextualSpacing/>
      </w:pPr>
      <w:r w:rsidRPr="00A06B00">
        <w:rPr>
          <w:b/>
          <w:color w:val="222222"/>
          <w:sz w:val="19"/>
          <w:szCs w:val="19"/>
          <w:highlight w:val="white"/>
        </w:rPr>
        <w:t>Week 7 &amp; 8:</w:t>
      </w:r>
      <w:r>
        <w:rPr>
          <w:color w:val="222222"/>
          <w:sz w:val="19"/>
          <w:szCs w:val="19"/>
          <w:highlight w:val="white"/>
        </w:rPr>
        <w:t xml:space="preserve"> </w:t>
      </w:r>
      <w:r w:rsidR="00A736F9">
        <w:rPr>
          <w:color w:val="222222"/>
          <w:sz w:val="19"/>
          <w:szCs w:val="19"/>
          <w:highlight w:val="white"/>
        </w:rPr>
        <w:t>The program ends with students getting access to relevant</w:t>
      </w:r>
      <w:r>
        <w:rPr>
          <w:color w:val="222222"/>
          <w:sz w:val="19"/>
          <w:szCs w:val="19"/>
          <w:highlight w:val="white"/>
        </w:rPr>
        <w:t xml:space="preserve"> internships and</w:t>
      </w:r>
      <w:r w:rsidR="00A736F9">
        <w:rPr>
          <w:color w:val="222222"/>
          <w:sz w:val="19"/>
          <w:szCs w:val="19"/>
          <w:highlight w:val="white"/>
        </w:rPr>
        <w:t xml:space="preserve"> jobs!</w:t>
      </w:r>
    </w:p>
    <w:p w:rsidR="00AE4EE8" w:rsidRDefault="00AE4EE8">
      <w:pPr>
        <w:rPr>
          <w:color w:val="222222"/>
          <w:sz w:val="19"/>
          <w:szCs w:val="19"/>
          <w:highlight w:val="white"/>
        </w:rPr>
      </w:pPr>
    </w:p>
    <w:p w:rsidR="00AE4EE8" w:rsidRDefault="00AE4EE8"/>
    <w:p w:rsidR="00AE4EE8" w:rsidRDefault="00AE4EE8"/>
    <w:sectPr w:rsidR="00AE4EE8" w:rsidSect="009138B0">
      <w:headerReference w:type="default" r:id="rId9"/>
      <w:pgSz w:w="12240" w:h="15840"/>
      <w:pgMar w:top="426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F10" w:rsidRDefault="00A14F10">
      <w:pPr>
        <w:spacing w:line="240" w:lineRule="auto"/>
      </w:pPr>
      <w:r>
        <w:separator/>
      </w:r>
    </w:p>
  </w:endnote>
  <w:endnote w:type="continuationSeparator" w:id="0">
    <w:p w:rsidR="00A14F10" w:rsidRDefault="00A14F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F10" w:rsidRDefault="00A14F10">
      <w:pPr>
        <w:spacing w:line="240" w:lineRule="auto"/>
      </w:pPr>
      <w:r>
        <w:separator/>
      </w:r>
    </w:p>
  </w:footnote>
  <w:footnote w:type="continuationSeparator" w:id="0">
    <w:p w:rsidR="00A14F10" w:rsidRDefault="00A14F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EE8" w:rsidRDefault="00AE4EE8" w:rsidP="009138B0">
    <w:pPr>
      <w:ind w:hanging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96C03"/>
    <w:multiLevelType w:val="multilevel"/>
    <w:tmpl w:val="1708FA3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41B50652"/>
    <w:multiLevelType w:val="multilevel"/>
    <w:tmpl w:val="2CF87C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EDA551D"/>
    <w:multiLevelType w:val="multilevel"/>
    <w:tmpl w:val="15744D5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5A3734EE"/>
    <w:multiLevelType w:val="multilevel"/>
    <w:tmpl w:val="78BA139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65232A94"/>
    <w:multiLevelType w:val="multilevel"/>
    <w:tmpl w:val="76DA05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E4EE8"/>
    <w:rsid w:val="001428B0"/>
    <w:rsid w:val="001943AA"/>
    <w:rsid w:val="00337CA4"/>
    <w:rsid w:val="003A2B05"/>
    <w:rsid w:val="00482DCA"/>
    <w:rsid w:val="00486C7C"/>
    <w:rsid w:val="00525AF8"/>
    <w:rsid w:val="005D0C45"/>
    <w:rsid w:val="00746EAD"/>
    <w:rsid w:val="00872E32"/>
    <w:rsid w:val="009138B0"/>
    <w:rsid w:val="00A06B00"/>
    <w:rsid w:val="00A14F10"/>
    <w:rsid w:val="00A4597A"/>
    <w:rsid w:val="00A736F9"/>
    <w:rsid w:val="00A77B8F"/>
    <w:rsid w:val="00AC4AE1"/>
    <w:rsid w:val="00AE4EE8"/>
    <w:rsid w:val="00CC7B97"/>
    <w:rsid w:val="00E643F7"/>
    <w:rsid w:val="00FF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A851E"/>
  <w15:docId w15:val="{708FCAC4-8434-450C-9300-22C31C38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C7B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38B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8B0"/>
  </w:style>
  <w:style w:type="paragraph" w:styleId="Footer">
    <w:name w:val="footer"/>
    <w:basedOn w:val="Normal"/>
    <w:link w:val="FooterChar"/>
    <w:uiPriority w:val="99"/>
    <w:unhideWhenUsed/>
    <w:rsid w:val="009138B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lerang.com/express/placementregister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Azeem</cp:lastModifiedBy>
  <cp:revision>12</cp:revision>
  <dcterms:created xsi:type="dcterms:W3CDTF">2017-04-25T08:47:00Z</dcterms:created>
  <dcterms:modified xsi:type="dcterms:W3CDTF">2017-06-20T10:19:00Z</dcterms:modified>
</cp:coreProperties>
</file>