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Telco Customer Churn Prediction - Output Report</w:t>
      </w:r>
    </w:p>
    <w:p>
      <w:pPr>
        <w:pStyle w:val="Heading1"/>
      </w:pPr>
      <w:r>
        <w:t>Accuracy Score:</w:t>
      </w:r>
    </w:p>
    <w:p>
      <w:r>
        <w:t>0.79</w:t>
      </w:r>
    </w:p>
    <w:p>
      <w:pPr>
        <w:pStyle w:val="Heading1"/>
      </w:pPr>
      <w:r>
        <w:t>Classification Report:</w:t>
      </w:r>
    </w:p>
    <w:p>
      <w:r>
        <w:br/>
        <w:t xml:space="preserve">              precision    recall  f1-score   support</w:t>
        <w:br/>
        <w:br/>
        <w:t xml:space="preserve">           0       0.82      0.86      0.84       999</w:t>
        <w:br/>
        <w:t xml:space="preserve">           1       0.66      0.59      0.62       408</w:t>
        <w:br/>
        <w:br/>
        <w:t xml:space="preserve">    accuracy                           0.79      1407</w:t>
        <w:br/>
        <w:t xml:space="preserve">   macro avg       0.74      0.72      0.73      1407</w:t>
        <w:br/>
        <w:t>weighted avg       0.78      0.79      0.78      1407</w:t>
        <w:br/>
      </w:r>
    </w:p>
    <w:p>
      <w:pPr>
        <w:pStyle w:val="Heading1"/>
      </w:pPr>
      <w:r>
        <w:t>Confusion Matrix:</w:t>
      </w:r>
    </w:p>
    <w:p>
      <w:r>
        <w:br/>
        <w:t>[[860 139]</w:t>
        <w:br/>
        <w:t xml:space="preserve"> [168 240]]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