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0C76" w14:textId="77777777" w:rsidR="004832C0" w:rsidRDefault="004832C0" w:rsidP="005E6117">
      <w:pPr>
        <w:spacing w:line="480" w:lineRule="auto"/>
        <w:rPr>
          <w:rFonts w:ascii="Times New Roman" w:hAnsi="Times New Roman" w:cs="Times New Roman"/>
          <w:b/>
          <w:bCs/>
          <w:sz w:val="24"/>
          <w:szCs w:val="24"/>
        </w:rPr>
      </w:pPr>
    </w:p>
    <w:p w14:paraId="4DA89C1E" w14:textId="77777777" w:rsidR="004832C0" w:rsidRDefault="004832C0" w:rsidP="005E6117">
      <w:pPr>
        <w:spacing w:line="480" w:lineRule="auto"/>
        <w:rPr>
          <w:rFonts w:ascii="Times New Roman" w:hAnsi="Times New Roman" w:cs="Times New Roman"/>
          <w:b/>
          <w:bCs/>
          <w:sz w:val="24"/>
          <w:szCs w:val="24"/>
        </w:rPr>
      </w:pPr>
    </w:p>
    <w:p w14:paraId="5AE6C5E9" w14:textId="77777777" w:rsidR="004832C0" w:rsidRDefault="004832C0" w:rsidP="00BE27DB">
      <w:pPr>
        <w:spacing w:line="480" w:lineRule="auto"/>
        <w:jc w:val="center"/>
        <w:rPr>
          <w:rFonts w:ascii="Times New Roman" w:hAnsi="Times New Roman" w:cs="Times New Roman"/>
          <w:b/>
          <w:bCs/>
          <w:sz w:val="24"/>
          <w:szCs w:val="24"/>
        </w:rPr>
      </w:pPr>
    </w:p>
    <w:p w14:paraId="4DBD1600" w14:textId="77777777" w:rsidR="004832C0" w:rsidRDefault="004832C0" w:rsidP="00BE27DB">
      <w:pPr>
        <w:spacing w:line="480" w:lineRule="auto"/>
        <w:jc w:val="center"/>
        <w:rPr>
          <w:rFonts w:ascii="Times New Roman" w:hAnsi="Times New Roman" w:cs="Times New Roman"/>
          <w:b/>
          <w:bCs/>
          <w:sz w:val="24"/>
          <w:szCs w:val="24"/>
        </w:rPr>
      </w:pPr>
    </w:p>
    <w:p w14:paraId="6551B2CD" w14:textId="77777777" w:rsidR="004832C0" w:rsidRDefault="00B410C7" w:rsidP="00BE27DB">
      <w:pPr>
        <w:spacing w:line="480" w:lineRule="auto"/>
        <w:jc w:val="center"/>
        <w:rPr>
          <w:rFonts w:ascii="Times New Roman" w:hAnsi="Times New Roman" w:cs="Times New Roman"/>
          <w:b/>
          <w:bCs/>
          <w:sz w:val="24"/>
          <w:szCs w:val="24"/>
        </w:rPr>
      </w:pPr>
      <w:r w:rsidRPr="00B410C7">
        <w:rPr>
          <w:rFonts w:ascii="Times New Roman" w:hAnsi="Times New Roman" w:cs="Times New Roman"/>
          <w:b/>
          <w:bCs/>
          <w:sz w:val="24"/>
          <w:szCs w:val="24"/>
        </w:rPr>
        <w:t>Kratom Use in the United States: A Survey-Weighted Analysis of Demographic and Behavioral Predictors Using NSDUH 2019</w:t>
      </w:r>
    </w:p>
    <w:p w14:paraId="6C60DE08" w14:textId="77777777" w:rsidR="00BE27DB" w:rsidRDefault="00BE27DB" w:rsidP="00BE27DB">
      <w:pPr>
        <w:spacing w:line="480" w:lineRule="auto"/>
        <w:jc w:val="center"/>
        <w:rPr>
          <w:rFonts w:ascii="Times New Roman" w:hAnsi="Times New Roman" w:cs="Times New Roman"/>
          <w:b/>
          <w:bCs/>
          <w:sz w:val="24"/>
          <w:szCs w:val="24"/>
        </w:rPr>
      </w:pPr>
    </w:p>
    <w:p w14:paraId="1D7AF6FC" w14:textId="77777777" w:rsidR="004832C0" w:rsidRPr="00BE27DB" w:rsidRDefault="004832C0" w:rsidP="00BE27DB">
      <w:pPr>
        <w:spacing w:line="480" w:lineRule="auto"/>
        <w:jc w:val="center"/>
        <w:rPr>
          <w:rFonts w:ascii="Times New Roman" w:hAnsi="Times New Roman" w:cs="Times New Roman"/>
          <w:sz w:val="24"/>
          <w:szCs w:val="24"/>
        </w:rPr>
      </w:pPr>
    </w:p>
    <w:p w14:paraId="135923A2" w14:textId="0A453E7D" w:rsidR="005E6117" w:rsidRPr="00BE27DB" w:rsidRDefault="00B410C7" w:rsidP="00BE27DB">
      <w:pPr>
        <w:spacing w:line="480" w:lineRule="auto"/>
        <w:jc w:val="center"/>
        <w:rPr>
          <w:rFonts w:ascii="Times New Roman" w:hAnsi="Times New Roman" w:cs="Times New Roman"/>
          <w:sz w:val="24"/>
          <w:szCs w:val="24"/>
        </w:rPr>
      </w:pPr>
      <w:r w:rsidRPr="00B410C7">
        <w:rPr>
          <w:rFonts w:ascii="Times New Roman" w:hAnsi="Times New Roman" w:cs="Times New Roman"/>
          <w:sz w:val="24"/>
          <w:szCs w:val="24"/>
        </w:rPr>
        <w:br/>
        <w:t>Amy Zellman</w:t>
      </w:r>
      <w:r w:rsidRPr="00B410C7">
        <w:rPr>
          <w:rFonts w:ascii="Times New Roman" w:hAnsi="Times New Roman" w:cs="Times New Roman"/>
          <w:sz w:val="24"/>
          <w:szCs w:val="24"/>
        </w:rPr>
        <w:br/>
        <w:t>Colorado State University Global</w:t>
      </w:r>
      <w:r w:rsidRPr="00B410C7">
        <w:rPr>
          <w:rFonts w:ascii="Times New Roman" w:hAnsi="Times New Roman" w:cs="Times New Roman"/>
          <w:sz w:val="24"/>
          <w:szCs w:val="24"/>
        </w:rPr>
        <w:br/>
        <w:t>MIS581 – Capstone</w:t>
      </w:r>
      <w:r w:rsidR="005E6117" w:rsidRPr="00BE27DB">
        <w:rPr>
          <w:rFonts w:ascii="Lato" w:eastAsia="Times New Roman" w:hAnsi="Lato" w:cs="Times New Roman"/>
          <w:color w:val="343A3F"/>
          <w:sz w:val="36"/>
          <w:szCs w:val="36"/>
        </w:rPr>
        <w:t xml:space="preserve"> </w:t>
      </w:r>
      <w:r w:rsidR="005E6117" w:rsidRPr="00BE27DB">
        <w:rPr>
          <w:rFonts w:ascii="Times New Roman" w:hAnsi="Times New Roman" w:cs="Times New Roman"/>
          <w:sz w:val="24"/>
          <w:szCs w:val="24"/>
        </w:rPr>
        <w:t>Business Intelligence and Data Analytics</w:t>
      </w:r>
    </w:p>
    <w:p w14:paraId="7C7019EF" w14:textId="3C5ED8F6" w:rsidR="00031A79" w:rsidRPr="00BE27DB" w:rsidRDefault="00031A79" w:rsidP="00BE27DB">
      <w:pPr>
        <w:spacing w:line="480" w:lineRule="auto"/>
        <w:jc w:val="center"/>
        <w:rPr>
          <w:rFonts w:ascii="Times New Roman" w:hAnsi="Times New Roman" w:cs="Times New Roman"/>
          <w:sz w:val="24"/>
          <w:szCs w:val="24"/>
        </w:rPr>
      </w:pPr>
      <w:r w:rsidRPr="00BE27DB">
        <w:rPr>
          <w:rFonts w:ascii="Times New Roman" w:hAnsi="Times New Roman" w:cs="Times New Roman"/>
          <w:sz w:val="24"/>
          <w:szCs w:val="24"/>
        </w:rPr>
        <w:t>Prof</w:t>
      </w:r>
      <w:r w:rsidR="00AF5368" w:rsidRPr="00BE27DB">
        <w:rPr>
          <w:rFonts w:ascii="Times New Roman" w:hAnsi="Times New Roman" w:cs="Times New Roman"/>
          <w:sz w:val="24"/>
          <w:szCs w:val="24"/>
        </w:rPr>
        <w:t>.</w:t>
      </w:r>
      <w:r w:rsidRPr="00BE27DB">
        <w:rPr>
          <w:rFonts w:ascii="Times New Roman" w:hAnsi="Times New Roman" w:cs="Times New Roman"/>
          <w:sz w:val="24"/>
          <w:szCs w:val="24"/>
        </w:rPr>
        <w:t xml:space="preserve"> </w:t>
      </w:r>
      <w:proofErr w:type="spellStart"/>
      <w:r w:rsidRPr="00BE27DB">
        <w:rPr>
          <w:rFonts w:ascii="Times New Roman" w:hAnsi="Times New Roman" w:cs="Times New Roman"/>
          <w:sz w:val="24"/>
          <w:szCs w:val="24"/>
        </w:rPr>
        <w:t>Orenthio</w:t>
      </w:r>
      <w:proofErr w:type="spellEnd"/>
      <w:r w:rsidRPr="00BE27DB">
        <w:rPr>
          <w:rFonts w:ascii="Times New Roman" w:hAnsi="Times New Roman" w:cs="Times New Roman"/>
          <w:sz w:val="24"/>
          <w:szCs w:val="24"/>
        </w:rPr>
        <w:t xml:space="preserve"> Goodwin</w:t>
      </w:r>
    </w:p>
    <w:p w14:paraId="60319B11" w14:textId="6B2819BB" w:rsidR="00B410C7" w:rsidRPr="00BE27DB" w:rsidRDefault="00A04E1A" w:rsidP="00BE27DB">
      <w:pPr>
        <w:spacing w:line="480" w:lineRule="auto"/>
        <w:jc w:val="center"/>
        <w:rPr>
          <w:rFonts w:ascii="Times New Roman" w:hAnsi="Times New Roman" w:cs="Times New Roman"/>
          <w:sz w:val="24"/>
          <w:szCs w:val="24"/>
        </w:rPr>
      </w:pPr>
      <w:r w:rsidRPr="00BE27DB">
        <w:rPr>
          <w:rFonts w:ascii="Times New Roman" w:hAnsi="Times New Roman" w:cs="Times New Roman"/>
          <w:sz w:val="24"/>
          <w:szCs w:val="24"/>
        </w:rPr>
        <w:t>November 30, 2025</w:t>
      </w:r>
    </w:p>
    <w:p w14:paraId="771D0144" w14:textId="77777777" w:rsidR="00E562CB" w:rsidRPr="00BE27DB" w:rsidRDefault="00E562CB" w:rsidP="00BE27DB">
      <w:pPr>
        <w:spacing w:line="480" w:lineRule="auto"/>
        <w:jc w:val="center"/>
        <w:rPr>
          <w:rFonts w:ascii="Times New Roman" w:hAnsi="Times New Roman" w:cs="Times New Roman"/>
          <w:sz w:val="24"/>
          <w:szCs w:val="24"/>
        </w:rPr>
      </w:pPr>
    </w:p>
    <w:p w14:paraId="12C02923" w14:textId="77777777" w:rsidR="00E562CB" w:rsidRPr="00BE27DB" w:rsidRDefault="00E562CB" w:rsidP="00BE27DB">
      <w:pPr>
        <w:spacing w:line="480" w:lineRule="auto"/>
        <w:jc w:val="center"/>
        <w:rPr>
          <w:rFonts w:ascii="Times New Roman" w:hAnsi="Times New Roman" w:cs="Times New Roman"/>
          <w:sz w:val="24"/>
          <w:szCs w:val="24"/>
        </w:rPr>
      </w:pPr>
    </w:p>
    <w:p w14:paraId="498D5A41" w14:textId="77777777" w:rsidR="00E562CB" w:rsidRDefault="00E562CB" w:rsidP="00410DB1">
      <w:pPr>
        <w:spacing w:line="480" w:lineRule="auto"/>
        <w:rPr>
          <w:rFonts w:ascii="Times New Roman" w:hAnsi="Times New Roman" w:cs="Times New Roman"/>
          <w:sz w:val="24"/>
          <w:szCs w:val="24"/>
        </w:rPr>
      </w:pPr>
    </w:p>
    <w:p w14:paraId="11105773" w14:textId="77777777" w:rsidR="00E562CB" w:rsidRDefault="00E562CB" w:rsidP="00410DB1">
      <w:pPr>
        <w:spacing w:line="480" w:lineRule="auto"/>
        <w:rPr>
          <w:rFonts w:ascii="Times New Roman" w:hAnsi="Times New Roman" w:cs="Times New Roman"/>
          <w:sz w:val="24"/>
          <w:szCs w:val="24"/>
        </w:rPr>
      </w:pPr>
    </w:p>
    <w:p w14:paraId="40483FC6" w14:textId="79832739" w:rsidR="00E562CB" w:rsidRPr="00B80A59"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t>ABSTRACT</w:t>
      </w:r>
      <w:r w:rsidR="00B80A59">
        <w:rPr>
          <w:rFonts w:ascii="Times New Roman" w:hAnsi="Times New Roman" w:cs="Times New Roman"/>
          <w:b/>
          <w:bCs/>
          <w:sz w:val="24"/>
          <w:szCs w:val="24"/>
        </w:rPr>
        <w:t xml:space="preserve"> - </w:t>
      </w:r>
      <w:r w:rsidRPr="00B410C7">
        <w:rPr>
          <w:rFonts w:ascii="Times New Roman" w:hAnsi="Times New Roman" w:cs="Times New Roman"/>
          <w:sz w:val="24"/>
          <w:szCs w:val="24"/>
        </w:rPr>
        <w:t>Kratom (</w:t>
      </w:r>
      <w:proofErr w:type="spellStart"/>
      <w:r w:rsidRPr="00B410C7">
        <w:rPr>
          <w:rFonts w:ascii="Times New Roman" w:hAnsi="Times New Roman" w:cs="Times New Roman"/>
          <w:i/>
          <w:iCs/>
          <w:sz w:val="24"/>
          <w:szCs w:val="24"/>
        </w:rPr>
        <w:t>Mitragyna</w:t>
      </w:r>
      <w:proofErr w:type="spellEnd"/>
      <w:r w:rsidRPr="00B410C7">
        <w:rPr>
          <w:rFonts w:ascii="Times New Roman" w:hAnsi="Times New Roman" w:cs="Times New Roman"/>
          <w:i/>
          <w:iCs/>
          <w:sz w:val="24"/>
          <w:szCs w:val="24"/>
        </w:rPr>
        <w:t xml:space="preserve"> speciosa</w:t>
      </w:r>
      <w:r w:rsidRPr="00B410C7">
        <w:rPr>
          <w:rFonts w:ascii="Times New Roman" w:hAnsi="Times New Roman" w:cs="Times New Roman"/>
          <w:sz w:val="24"/>
          <w:szCs w:val="24"/>
        </w:rPr>
        <w:t>) is a psychoactive botanical increasingly consumed in the United States for self-management of pain, anxiety, withdrawal, and mood enhancement. Although popular narratives portray kratom as either a benign herbal supplement or a dangerous opioid-like substance, empirical evidence describing national patterns of use remains limited. This study analyzes lifetime kratom use among U.S. adults using the 2019 National Survey on Drug Use and Health (NSDUH), the largest publicly available dataset for national substance use surveillance. Applying complex survey weights, strata, and clustering, this research examines kratom prevalence, demographic correlates, and behavioral predictors using survey-weighted descriptive statistics, logistic regression, and classification modeling conducted in R. Weighted prevalence estimates indicate that kratom use remains relatively uncommon (1.47% of U.S. adults</w:t>
      </w:r>
      <w:proofErr w:type="gramStart"/>
      <w:r w:rsidRPr="00B410C7">
        <w:rPr>
          <w:rFonts w:ascii="Times New Roman" w:hAnsi="Times New Roman" w:cs="Times New Roman"/>
          <w:sz w:val="24"/>
          <w:szCs w:val="24"/>
        </w:rPr>
        <w:t>), but</w:t>
      </w:r>
      <w:proofErr w:type="gramEnd"/>
      <w:r w:rsidRPr="00B410C7">
        <w:rPr>
          <w:rFonts w:ascii="Times New Roman" w:hAnsi="Times New Roman" w:cs="Times New Roman"/>
          <w:sz w:val="24"/>
          <w:szCs w:val="24"/>
        </w:rPr>
        <w:t xml:space="preserve"> is significantly more prevalent among males (1.85%) than females (1.10%). Logistic </w:t>
      </w:r>
      <w:r w:rsidRPr="00B410C7">
        <w:rPr>
          <w:rFonts w:ascii="Times New Roman" w:hAnsi="Times New Roman" w:cs="Times New Roman"/>
          <w:sz w:val="24"/>
          <w:szCs w:val="24"/>
        </w:rPr>
        <w:lastRenderedPageBreak/>
        <w:t>regression results reveal significant predictors of kratom consumption, including age, sex, past-year substance use disorder (SUD), nonmedical opioid use, and lifetime heroin use. Expanded models incorporating socioeconomic variables further identify education, poverty level, and racial/ethnic variation as relevant determinants. A ROC curve analysis yielded an AUC of 0.69, demonstrating moderate predictive performance. Ethical considerations related to confidentiality, privacy, data protection, and representation are addressed given the sensitive nature of NSDUH responses. Findings highlight the strong intersection between kratom use and polysubstance behavior, suggesting that kratom may function as part of a broader behavioral health ecosystem rather than an isolated phenomenon. Implications for research, treatment, policy, and harm-reduction practices are discussed.</w:t>
      </w:r>
    </w:p>
    <w:p w14:paraId="20ED37C2" w14:textId="635A0AF2" w:rsidR="00B410C7" w:rsidRPr="00B410C7" w:rsidRDefault="00B410C7" w:rsidP="00410DB1">
      <w:pPr>
        <w:spacing w:line="480" w:lineRule="auto"/>
        <w:rPr>
          <w:rFonts w:ascii="Times New Roman" w:hAnsi="Times New Roman" w:cs="Times New Roman"/>
          <w:sz w:val="24"/>
          <w:szCs w:val="24"/>
        </w:rPr>
      </w:pPr>
      <w:r w:rsidRPr="00B410C7">
        <w:rPr>
          <w:rFonts w:ascii="Times New Roman" w:hAnsi="Times New Roman" w:cs="Times New Roman"/>
          <w:sz w:val="24"/>
          <w:szCs w:val="24"/>
        </w:rPr>
        <w:t>(KEYWORDS: kratom, NSDUH, substance use, logistic regression, survey design, R programming, behavioral health)</w:t>
      </w:r>
    </w:p>
    <w:p w14:paraId="4780DC4D" w14:textId="77777777" w:rsidR="00B410C7" w:rsidRPr="00B410C7"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t>INTRODUCTION</w:t>
      </w:r>
    </w:p>
    <w:p w14:paraId="3590531C" w14:textId="77777777" w:rsidR="00B410C7" w:rsidRPr="00B410C7" w:rsidRDefault="00B410C7" w:rsidP="00E21EE1">
      <w:pPr>
        <w:spacing w:line="480" w:lineRule="auto"/>
        <w:ind w:firstLine="720"/>
        <w:rPr>
          <w:rFonts w:ascii="Times New Roman" w:hAnsi="Times New Roman" w:cs="Times New Roman"/>
          <w:sz w:val="24"/>
          <w:szCs w:val="24"/>
        </w:rPr>
      </w:pPr>
      <w:r w:rsidRPr="00B410C7">
        <w:rPr>
          <w:rFonts w:ascii="Times New Roman" w:hAnsi="Times New Roman" w:cs="Times New Roman"/>
          <w:sz w:val="24"/>
          <w:szCs w:val="24"/>
        </w:rPr>
        <w:t>Kratom (</w:t>
      </w:r>
      <w:proofErr w:type="spellStart"/>
      <w:r w:rsidRPr="00B410C7">
        <w:rPr>
          <w:rFonts w:ascii="Times New Roman" w:hAnsi="Times New Roman" w:cs="Times New Roman"/>
          <w:i/>
          <w:iCs/>
          <w:sz w:val="24"/>
          <w:szCs w:val="24"/>
        </w:rPr>
        <w:t>Mitragyna</w:t>
      </w:r>
      <w:proofErr w:type="spellEnd"/>
      <w:r w:rsidRPr="00B410C7">
        <w:rPr>
          <w:rFonts w:ascii="Times New Roman" w:hAnsi="Times New Roman" w:cs="Times New Roman"/>
          <w:i/>
          <w:iCs/>
          <w:sz w:val="24"/>
          <w:szCs w:val="24"/>
        </w:rPr>
        <w:t xml:space="preserve"> speciosa</w:t>
      </w:r>
      <w:r w:rsidRPr="00B410C7">
        <w:rPr>
          <w:rFonts w:ascii="Times New Roman" w:hAnsi="Times New Roman" w:cs="Times New Roman"/>
          <w:sz w:val="24"/>
          <w:szCs w:val="24"/>
        </w:rPr>
        <w:t>) has emerged as a highly debated psychoactive substance within the United States, generating substantial attention from public health authorities, policymakers, clinicians, and consumers. Traditionally used in Southeast Asian contexts for work-related fatigue, analgesia, and social rituals, kratom’s introduction into Western markets has taken place against the backdrop of the ongoing opioid crisis (</w:t>
      </w:r>
      <w:proofErr w:type="spellStart"/>
      <w:r w:rsidRPr="00B410C7">
        <w:rPr>
          <w:rFonts w:ascii="Times New Roman" w:hAnsi="Times New Roman" w:cs="Times New Roman"/>
          <w:sz w:val="24"/>
          <w:szCs w:val="24"/>
        </w:rPr>
        <w:t>Henningfield</w:t>
      </w:r>
      <w:proofErr w:type="spellEnd"/>
      <w:r w:rsidRPr="00B410C7">
        <w:rPr>
          <w:rFonts w:ascii="Times New Roman" w:hAnsi="Times New Roman" w:cs="Times New Roman"/>
          <w:sz w:val="24"/>
          <w:szCs w:val="24"/>
        </w:rPr>
        <w:t xml:space="preserve"> et al., 2018). Many individuals seek kratom as a natural alternative for pain relief or as a self-directed tool to mitigate opioid withdrawal symptoms (Bath et al., 2020). Yet despite its increasing availability, national-level epidemiological research documenting who uses kratom and what factors predict use remains </w:t>
      </w:r>
      <w:r w:rsidRPr="00B410C7">
        <w:rPr>
          <w:rFonts w:ascii="Times New Roman" w:hAnsi="Times New Roman" w:cs="Times New Roman"/>
          <w:sz w:val="24"/>
          <w:szCs w:val="24"/>
        </w:rPr>
        <w:lastRenderedPageBreak/>
        <w:t>sparse. Without such data, public debates often lean on anecdote rather than empirical evidence, creating confusion around regulation, safety, and therapeutic potential (Cleveland et al., 2021).</w:t>
      </w:r>
    </w:p>
    <w:p w14:paraId="7CD12A8A" w14:textId="77777777" w:rsidR="00B410C7" w:rsidRPr="00B410C7" w:rsidRDefault="00B410C7" w:rsidP="00E21EE1">
      <w:pPr>
        <w:spacing w:line="480" w:lineRule="auto"/>
        <w:ind w:firstLine="720"/>
        <w:rPr>
          <w:rFonts w:ascii="Times New Roman" w:hAnsi="Times New Roman" w:cs="Times New Roman"/>
          <w:sz w:val="24"/>
          <w:szCs w:val="24"/>
        </w:rPr>
      </w:pPr>
      <w:r w:rsidRPr="00B410C7">
        <w:rPr>
          <w:rFonts w:ascii="Times New Roman" w:hAnsi="Times New Roman" w:cs="Times New Roman"/>
          <w:sz w:val="24"/>
          <w:szCs w:val="24"/>
        </w:rPr>
        <w:t xml:space="preserve">The National Survey on Drug Use and Health (NSDUH) provides one of the only large-scale, nationally representative datasets that </w:t>
      </w:r>
      <w:proofErr w:type="gramStart"/>
      <w:r w:rsidRPr="00B410C7">
        <w:rPr>
          <w:rFonts w:ascii="Times New Roman" w:hAnsi="Times New Roman" w:cs="Times New Roman"/>
          <w:sz w:val="24"/>
          <w:szCs w:val="24"/>
        </w:rPr>
        <w:t>includes</w:t>
      </w:r>
      <w:proofErr w:type="gramEnd"/>
      <w:r w:rsidRPr="00B410C7">
        <w:rPr>
          <w:rFonts w:ascii="Times New Roman" w:hAnsi="Times New Roman" w:cs="Times New Roman"/>
          <w:sz w:val="24"/>
          <w:szCs w:val="24"/>
        </w:rPr>
        <w:t xml:space="preserve"> kratom-related indicators (NSDUH, 2019). However, these variables remain under-utilized, partially due to their relative novelty and the methodological complexities inherent in analyzing weighted, multistage survey samples. The present capstone project addresses these gaps by evaluating demographic, socioeconomic, and behavioral predictors of kratom use using the 2019 NSDUH public-use file. Survey-weighted analytic methods in R were applied, ensuring compliance with the methodological standards outlined by Coffey and Migliaccio (2024) and the </w:t>
      </w:r>
      <w:r w:rsidRPr="00B410C7">
        <w:rPr>
          <w:rFonts w:ascii="Times New Roman" w:hAnsi="Times New Roman" w:cs="Times New Roman"/>
          <w:i/>
          <w:iCs/>
          <w:sz w:val="24"/>
          <w:szCs w:val="24"/>
        </w:rPr>
        <w:t>survey</w:t>
      </w:r>
      <w:r w:rsidRPr="00B410C7">
        <w:rPr>
          <w:rFonts w:ascii="Times New Roman" w:hAnsi="Times New Roman" w:cs="Times New Roman"/>
          <w:sz w:val="24"/>
          <w:szCs w:val="24"/>
        </w:rPr>
        <w:t xml:space="preserve"> package authors (Survey Package Documentation, 2023).</w:t>
      </w:r>
    </w:p>
    <w:p w14:paraId="7F59FA5F" w14:textId="77777777" w:rsidR="00B410C7" w:rsidRPr="00B410C7" w:rsidRDefault="00B410C7" w:rsidP="00E21EE1">
      <w:pPr>
        <w:spacing w:line="480" w:lineRule="auto"/>
        <w:ind w:firstLine="720"/>
        <w:rPr>
          <w:rFonts w:ascii="Times New Roman" w:hAnsi="Times New Roman" w:cs="Times New Roman"/>
          <w:sz w:val="24"/>
          <w:szCs w:val="24"/>
        </w:rPr>
      </w:pPr>
      <w:r w:rsidRPr="00B410C7">
        <w:rPr>
          <w:rFonts w:ascii="Times New Roman" w:hAnsi="Times New Roman" w:cs="Times New Roman"/>
          <w:sz w:val="24"/>
          <w:szCs w:val="24"/>
        </w:rPr>
        <w:t>This topic has important implications for public health. Preliminary research suggests that kratom use may be intertwined with polydrug behavior, particularly in populations experiencing opioid dependency, pain disorders, or psychological distress (LaBryer et al., 2021; Hembree et al., 2023). Understanding kratom’s prevalence and predictors can support more informed public health responses, help clinicians communicate risks effectively, and guide policymakers who must balance harm-reduction concerns with consumer autonomy.</w:t>
      </w:r>
    </w:p>
    <w:p w14:paraId="39E713A9" w14:textId="77777777" w:rsidR="00B410C7" w:rsidRPr="00B410C7"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t>Problem Statement</w:t>
      </w:r>
    </w:p>
    <w:p w14:paraId="70EA0BB0" w14:textId="77777777" w:rsidR="00B410C7" w:rsidRPr="00B410C7" w:rsidRDefault="00B410C7" w:rsidP="00E21EE1">
      <w:pPr>
        <w:spacing w:line="480" w:lineRule="auto"/>
        <w:ind w:firstLine="720"/>
        <w:rPr>
          <w:rFonts w:ascii="Times New Roman" w:hAnsi="Times New Roman" w:cs="Times New Roman"/>
          <w:sz w:val="24"/>
          <w:szCs w:val="24"/>
        </w:rPr>
      </w:pPr>
      <w:r w:rsidRPr="00B410C7">
        <w:rPr>
          <w:rFonts w:ascii="Times New Roman" w:hAnsi="Times New Roman" w:cs="Times New Roman"/>
          <w:sz w:val="24"/>
          <w:szCs w:val="24"/>
        </w:rPr>
        <w:t>Despite increasing U.S. kratom use, national-level empirical evidence identifying demographic differences, behavioral predictors, and substance-use correlates remains limited. This limitation constrains the ability of researchers, clinicians, and policymakers to formulate data-driven conclusions regarding kratom’s public health significance.</w:t>
      </w:r>
    </w:p>
    <w:p w14:paraId="5DCF6236" w14:textId="77777777" w:rsidR="00B410C7" w:rsidRPr="00B410C7"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lastRenderedPageBreak/>
        <w:t>Purpose of the Study</w:t>
      </w:r>
    </w:p>
    <w:p w14:paraId="77F79472" w14:textId="77777777" w:rsidR="00B410C7" w:rsidRPr="00B410C7" w:rsidRDefault="00B410C7" w:rsidP="00E21EE1">
      <w:pPr>
        <w:spacing w:line="480" w:lineRule="auto"/>
        <w:ind w:firstLine="720"/>
        <w:rPr>
          <w:rFonts w:ascii="Times New Roman" w:hAnsi="Times New Roman" w:cs="Times New Roman"/>
          <w:sz w:val="24"/>
          <w:szCs w:val="24"/>
        </w:rPr>
      </w:pPr>
      <w:r w:rsidRPr="00B410C7">
        <w:rPr>
          <w:rFonts w:ascii="Times New Roman" w:hAnsi="Times New Roman" w:cs="Times New Roman"/>
          <w:sz w:val="24"/>
          <w:szCs w:val="24"/>
        </w:rPr>
        <w:t>The purpose of this study is to analyze national patterns of kratom use by applying survey-weighted descriptive and inferential statistical techniques to NSDUH 2019 data. These results will identify significant predictors of lifetime kratom consumption and assess the extent to which kratom use is associated with demographic, socioeconomic, and behavioral health factors.</w:t>
      </w:r>
    </w:p>
    <w:p w14:paraId="7006C9A7" w14:textId="77777777" w:rsidR="00B410C7" w:rsidRPr="00B410C7"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t xml:space="preserve">Significance of </w:t>
      </w:r>
      <w:proofErr w:type="gramStart"/>
      <w:r w:rsidRPr="00B410C7">
        <w:rPr>
          <w:rFonts w:ascii="Times New Roman" w:hAnsi="Times New Roman" w:cs="Times New Roman"/>
          <w:b/>
          <w:bCs/>
          <w:sz w:val="24"/>
          <w:szCs w:val="24"/>
        </w:rPr>
        <w:t>the Study</w:t>
      </w:r>
      <w:proofErr w:type="gramEnd"/>
    </w:p>
    <w:p w14:paraId="4F730FC4" w14:textId="77777777" w:rsidR="00B410C7" w:rsidRPr="00B410C7" w:rsidRDefault="00B410C7" w:rsidP="00E21EE1">
      <w:pPr>
        <w:spacing w:line="480" w:lineRule="auto"/>
        <w:ind w:firstLine="360"/>
        <w:rPr>
          <w:rFonts w:ascii="Times New Roman" w:hAnsi="Times New Roman" w:cs="Times New Roman"/>
          <w:sz w:val="24"/>
          <w:szCs w:val="24"/>
        </w:rPr>
      </w:pPr>
      <w:r w:rsidRPr="00B410C7">
        <w:rPr>
          <w:rFonts w:ascii="Times New Roman" w:hAnsi="Times New Roman" w:cs="Times New Roman"/>
          <w:sz w:val="24"/>
          <w:szCs w:val="24"/>
        </w:rPr>
        <w:t>This research contributes to a growing but incomplete body of knowledge on kratom epidemiology, providing:</w:t>
      </w:r>
    </w:p>
    <w:p w14:paraId="0C30B509" w14:textId="77777777" w:rsidR="00B410C7" w:rsidRPr="00B410C7" w:rsidRDefault="00B410C7" w:rsidP="00000F81">
      <w:pPr>
        <w:numPr>
          <w:ilvl w:val="0"/>
          <w:numId w:val="1"/>
        </w:numPr>
        <w:spacing w:line="480" w:lineRule="auto"/>
        <w:rPr>
          <w:rFonts w:ascii="Times New Roman" w:hAnsi="Times New Roman" w:cs="Times New Roman"/>
          <w:sz w:val="24"/>
          <w:szCs w:val="24"/>
        </w:rPr>
      </w:pPr>
      <w:r w:rsidRPr="00B410C7">
        <w:rPr>
          <w:rFonts w:ascii="Times New Roman" w:hAnsi="Times New Roman" w:cs="Times New Roman"/>
          <w:sz w:val="24"/>
          <w:szCs w:val="24"/>
        </w:rPr>
        <w:t>Robust national prevalence estimates using complex survey methods</w:t>
      </w:r>
    </w:p>
    <w:p w14:paraId="439DE426" w14:textId="77777777" w:rsidR="00B410C7" w:rsidRPr="00B410C7" w:rsidRDefault="00B410C7" w:rsidP="00000F81">
      <w:pPr>
        <w:numPr>
          <w:ilvl w:val="0"/>
          <w:numId w:val="1"/>
        </w:numPr>
        <w:spacing w:line="480" w:lineRule="auto"/>
        <w:rPr>
          <w:rFonts w:ascii="Times New Roman" w:hAnsi="Times New Roman" w:cs="Times New Roman"/>
          <w:sz w:val="24"/>
          <w:szCs w:val="24"/>
        </w:rPr>
      </w:pPr>
      <w:r w:rsidRPr="00B410C7">
        <w:rPr>
          <w:rFonts w:ascii="Times New Roman" w:hAnsi="Times New Roman" w:cs="Times New Roman"/>
          <w:sz w:val="24"/>
          <w:szCs w:val="24"/>
        </w:rPr>
        <w:t>Predictive models identifying high-</w:t>
      </w:r>
      <w:proofErr w:type="gramStart"/>
      <w:r w:rsidRPr="00B410C7">
        <w:rPr>
          <w:rFonts w:ascii="Times New Roman" w:hAnsi="Times New Roman" w:cs="Times New Roman"/>
          <w:sz w:val="24"/>
          <w:szCs w:val="24"/>
        </w:rPr>
        <w:t>correlate</w:t>
      </w:r>
      <w:proofErr w:type="gramEnd"/>
      <w:r w:rsidRPr="00B410C7">
        <w:rPr>
          <w:rFonts w:ascii="Times New Roman" w:hAnsi="Times New Roman" w:cs="Times New Roman"/>
          <w:sz w:val="24"/>
          <w:szCs w:val="24"/>
        </w:rPr>
        <w:t xml:space="preserve"> behavior groups</w:t>
      </w:r>
    </w:p>
    <w:p w14:paraId="1B466365" w14:textId="77777777" w:rsidR="00B410C7" w:rsidRPr="00B410C7" w:rsidRDefault="00B410C7" w:rsidP="00000F81">
      <w:pPr>
        <w:numPr>
          <w:ilvl w:val="0"/>
          <w:numId w:val="1"/>
        </w:numPr>
        <w:spacing w:line="480" w:lineRule="auto"/>
        <w:rPr>
          <w:rFonts w:ascii="Times New Roman" w:hAnsi="Times New Roman" w:cs="Times New Roman"/>
          <w:sz w:val="24"/>
          <w:szCs w:val="24"/>
        </w:rPr>
      </w:pPr>
      <w:r w:rsidRPr="00B410C7">
        <w:rPr>
          <w:rFonts w:ascii="Times New Roman" w:hAnsi="Times New Roman" w:cs="Times New Roman"/>
          <w:sz w:val="24"/>
          <w:szCs w:val="24"/>
        </w:rPr>
        <w:t xml:space="preserve">Insight </w:t>
      </w:r>
      <w:proofErr w:type="gramStart"/>
      <w:r w:rsidRPr="00B410C7">
        <w:rPr>
          <w:rFonts w:ascii="Times New Roman" w:hAnsi="Times New Roman" w:cs="Times New Roman"/>
          <w:sz w:val="24"/>
          <w:szCs w:val="24"/>
        </w:rPr>
        <w:t>for</w:t>
      </w:r>
      <w:proofErr w:type="gramEnd"/>
      <w:r w:rsidRPr="00B410C7">
        <w:rPr>
          <w:rFonts w:ascii="Times New Roman" w:hAnsi="Times New Roman" w:cs="Times New Roman"/>
          <w:sz w:val="24"/>
          <w:szCs w:val="24"/>
        </w:rPr>
        <w:t xml:space="preserve"> public health and regulatory decision-making</w:t>
      </w:r>
    </w:p>
    <w:p w14:paraId="538E24F5" w14:textId="3E839FA3" w:rsidR="00B410C7" w:rsidRPr="00B410C7" w:rsidRDefault="00B410C7" w:rsidP="00410DB1">
      <w:pPr>
        <w:numPr>
          <w:ilvl w:val="0"/>
          <w:numId w:val="1"/>
        </w:numPr>
        <w:spacing w:line="480" w:lineRule="auto"/>
        <w:rPr>
          <w:rFonts w:ascii="Times New Roman" w:hAnsi="Times New Roman" w:cs="Times New Roman"/>
          <w:sz w:val="24"/>
          <w:szCs w:val="24"/>
        </w:rPr>
      </w:pPr>
      <w:r w:rsidRPr="00B410C7">
        <w:rPr>
          <w:rFonts w:ascii="Times New Roman" w:hAnsi="Times New Roman" w:cs="Times New Roman"/>
          <w:sz w:val="24"/>
          <w:szCs w:val="24"/>
        </w:rPr>
        <w:t>A replicable analytic workflow for future kratom research</w:t>
      </w:r>
    </w:p>
    <w:p w14:paraId="0F2CAC0A" w14:textId="77777777" w:rsidR="00B410C7" w:rsidRPr="00B410C7"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t>OBJECTIVES</w:t>
      </w:r>
    </w:p>
    <w:p w14:paraId="3FD0B7BA" w14:textId="77777777" w:rsidR="00B410C7" w:rsidRPr="00B410C7" w:rsidRDefault="00B410C7" w:rsidP="00E21EE1">
      <w:pPr>
        <w:spacing w:line="480" w:lineRule="auto"/>
        <w:ind w:firstLine="720"/>
        <w:rPr>
          <w:rFonts w:ascii="Times New Roman" w:hAnsi="Times New Roman" w:cs="Times New Roman"/>
          <w:sz w:val="24"/>
          <w:szCs w:val="24"/>
        </w:rPr>
      </w:pPr>
      <w:r w:rsidRPr="00B410C7">
        <w:rPr>
          <w:rFonts w:ascii="Times New Roman" w:hAnsi="Times New Roman" w:cs="Times New Roman"/>
          <w:sz w:val="24"/>
          <w:szCs w:val="24"/>
        </w:rPr>
        <w:t>The objectives of this research are grounded in the methodological and analytical frameworks emphasized in MIS581 and aligned with public health research standards.</w:t>
      </w:r>
    </w:p>
    <w:p w14:paraId="452527F9" w14:textId="77777777" w:rsidR="00B410C7" w:rsidRPr="00B410C7"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t>Objective 1:</w:t>
      </w:r>
    </w:p>
    <w:p w14:paraId="3D7B4749" w14:textId="77777777" w:rsidR="00B410C7" w:rsidRPr="00B410C7" w:rsidRDefault="00B410C7" w:rsidP="00410DB1">
      <w:pPr>
        <w:spacing w:line="480" w:lineRule="auto"/>
        <w:rPr>
          <w:rFonts w:ascii="Times New Roman" w:hAnsi="Times New Roman" w:cs="Times New Roman"/>
          <w:sz w:val="24"/>
          <w:szCs w:val="24"/>
        </w:rPr>
      </w:pPr>
      <w:r w:rsidRPr="00B410C7">
        <w:rPr>
          <w:rFonts w:ascii="Times New Roman" w:hAnsi="Times New Roman" w:cs="Times New Roman"/>
          <w:sz w:val="24"/>
          <w:szCs w:val="24"/>
        </w:rPr>
        <w:t>To estimate national weighted prevalence rates of lifetime kratom use using NSDUH 2019.</w:t>
      </w:r>
    </w:p>
    <w:p w14:paraId="3D6A8E77" w14:textId="77777777" w:rsidR="00B410C7" w:rsidRPr="00B410C7"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t>Objective 2:</w:t>
      </w:r>
    </w:p>
    <w:p w14:paraId="3BE847FE" w14:textId="77777777" w:rsidR="00B410C7" w:rsidRPr="00B410C7" w:rsidRDefault="00B410C7" w:rsidP="00410DB1">
      <w:pPr>
        <w:spacing w:line="480" w:lineRule="auto"/>
        <w:rPr>
          <w:rFonts w:ascii="Times New Roman" w:hAnsi="Times New Roman" w:cs="Times New Roman"/>
          <w:sz w:val="24"/>
          <w:szCs w:val="24"/>
        </w:rPr>
      </w:pPr>
      <w:r w:rsidRPr="00B410C7">
        <w:rPr>
          <w:rFonts w:ascii="Times New Roman" w:hAnsi="Times New Roman" w:cs="Times New Roman"/>
          <w:sz w:val="24"/>
          <w:szCs w:val="24"/>
        </w:rPr>
        <w:lastRenderedPageBreak/>
        <w:t>To identify demographic correlates of kratom use, including age, sex, race/ethnicity, education, income, and rural/urban residence.</w:t>
      </w:r>
    </w:p>
    <w:p w14:paraId="591EB02A" w14:textId="77777777" w:rsidR="00B410C7" w:rsidRPr="00B410C7"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t>Objective 3:</w:t>
      </w:r>
    </w:p>
    <w:p w14:paraId="095933BF" w14:textId="77777777" w:rsidR="00B410C7" w:rsidRPr="00B410C7" w:rsidRDefault="00B410C7" w:rsidP="00410DB1">
      <w:pPr>
        <w:spacing w:line="480" w:lineRule="auto"/>
        <w:rPr>
          <w:rFonts w:ascii="Times New Roman" w:hAnsi="Times New Roman" w:cs="Times New Roman"/>
          <w:sz w:val="24"/>
          <w:szCs w:val="24"/>
        </w:rPr>
      </w:pPr>
      <w:r w:rsidRPr="00B410C7">
        <w:rPr>
          <w:rFonts w:ascii="Times New Roman" w:hAnsi="Times New Roman" w:cs="Times New Roman"/>
          <w:sz w:val="24"/>
          <w:szCs w:val="24"/>
        </w:rPr>
        <w:t>To evaluate whether behavioral health indicators—such as substance use disorder, nonmedical prescription opioid misuse, and heroin exposure—significantly predict kratom use.</w:t>
      </w:r>
    </w:p>
    <w:p w14:paraId="3E22DCDC" w14:textId="77777777" w:rsidR="00B410C7" w:rsidRPr="00B410C7"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t>Objective 4:</w:t>
      </w:r>
    </w:p>
    <w:p w14:paraId="5A7FBFC8" w14:textId="77777777" w:rsidR="00B410C7" w:rsidRPr="00B410C7" w:rsidRDefault="00B410C7" w:rsidP="00410DB1">
      <w:pPr>
        <w:spacing w:line="480" w:lineRule="auto"/>
        <w:rPr>
          <w:rFonts w:ascii="Times New Roman" w:hAnsi="Times New Roman" w:cs="Times New Roman"/>
          <w:sz w:val="24"/>
          <w:szCs w:val="24"/>
        </w:rPr>
      </w:pPr>
      <w:r w:rsidRPr="00B410C7">
        <w:rPr>
          <w:rFonts w:ascii="Times New Roman" w:hAnsi="Times New Roman" w:cs="Times New Roman"/>
          <w:sz w:val="24"/>
          <w:szCs w:val="24"/>
        </w:rPr>
        <w:t>To develop a statistical modeling framework using R, including survey-weighted logistic regression and classification tree analysis, to examine relationships among predictors.</w:t>
      </w:r>
    </w:p>
    <w:p w14:paraId="71ED5004" w14:textId="77777777" w:rsidR="00B410C7" w:rsidRPr="00B410C7"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t>Objective 5:</w:t>
      </w:r>
    </w:p>
    <w:p w14:paraId="3823AD07" w14:textId="77777777" w:rsidR="00B410C7" w:rsidRDefault="00B410C7" w:rsidP="00410DB1">
      <w:pPr>
        <w:spacing w:line="480" w:lineRule="auto"/>
        <w:rPr>
          <w:rFonts w:ascii="Times New Roman" w:hAnsi="Times New Roman" w:cs="Times New Roman"/>
          <w:sz w:val="24"/>
          <w:szCs w:val="24"/>
        </w:rPr>
      </w:pPr>
      <w:r w:rsidRPr="00B410C7">
        <w:rPr>
          <w:rFonts w:ascii="Times New Roman" w:hAnsi="Times New Roman" w:cs="Times New Roman"/>
          <w:sz w:val="24"/>
          <w:szCs w:val="24"/>
        </w:rPr>
        <w:t>To assess predictive accuracy using a ROC curve and AUC metric.</w:t>
      </w:r>
    </w:p>
    <w:p w14:paraId="3A966AA7" w14:textId="77777777" w:rsidR="00C80F75" w:rsidRDefault="00C80F75" w:rsidP="00410DB1">
      <w:pPr>
        <w:spacing w:line="480" w:lineRule="auto"/>
        <w:rPr>
          <w:rFonts w:ascii="Times New Roman" w:hAnsi="Times New Roman" w:cs="Times New Roman"/>
          <w:sz w:val="24"/>
          <w:szCs w:val="24"/>
        </w:rPr>
      </w:pPr>
    </w:p>
    <w:p w14:paraId="37FCB83B" w14:textId="77777777" w:rsidR="00C80F75" w:rsidRPr="00B410C7" w:rsidRDefault="00C80F75" w:rsidP="00410DB1">
      <w:pPr>
        <w:spacing w:line="480" w:lineRule="auto"/>
        <w:rPr>
          <w:rFonts w:ascii="Times New Roman" w:hAnsi="Times New Roman" w:cs="Times New Roman"/>
          <w:sz w:val="24"/>
          <w:szCs w:val="24"/>
        </w:rPr>
      </w:pPr>
    </w:p>
    <w:p w14:paraId="4BB1BDE2" w14:textId="77777777" w:rsidR="00B410C7" w:rsidRPr="00B410C7"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t>Objective 6:</w:t>
      </w:r>
    </w:p>
    <w:p w14:paraId="7CCE66DB" w14:textId="77777777" w:rsidR="00B410C7" w:rsidRPr="00B410C7" w:rsidRDefault="00B410C7" w:rsidP="00410DB1">
      <w:pPr>
        <w:spacing w:line="480" w:lineRule="auto"/>
        <w:rPr>
          <w:rFonts w:ascii="Times New Roman" w:hAnsi="Times New Roman" w:cs="Times New Roman"/>
          <w:sz w:val="24"/>
          <w:szCs w:val="24"/>
        </w:rPr>
      </w:pPr>
      <w:r w:rsidRPr="00B410C7">
        <w:rPr>
          <w:rFonts w:ascii="Times New Roman" w:hAnsi="Times New Roman" w:cs="Times New Roman"/>
          <w:sz w:val="24"/>
          <w:szCs w:val="24"/>
        </w:rPr>
        <w:t>To analyze ethical considerations, privacy protections, and limitations inherent in working with sensitive national health survey data.</w:t>
      </w:r>
    </w:p>
    <w:p w14:paraId="154CE502" w14:textId="77777777" w:rsidR="00B410C7" w:rsidRPr="00B410C7" w:rsidRDefault="00B410C7" w:rsidP="00410DB1">
      <w:pPr>
        <w:spacing w:line="480" w:lineRule="auto"/>
        <w:rPr>
          <w:rFonts w:ascii="Times New Roman" w:hAnsi="Times New Roman" w:cs="Times New Roman"/>
          <w:b/>
          <w:bCs/>
          <w:sz w:val="24"/>
          <w:szCs w:val="24"/>
        </w:rPr>
      </w:pPr>
      <w:r w:rsidRPr="00B410C7">
        <w:rPr>
          <w:rFonts w:ascii="Times New Roman" w:hAnsi="Times New Roman" w:cs="Times New Roman"/>
          <w:b/>
          <w:bCs/>
          <w:sz w:val="24"/>
          <w:szCs w:val="24"/>
        </w:rPr>
        <w:t>Objective 7:</w:t>
      </w:r>
    </w:p>
    <w:p w14:paraId="41FA4489" w14:textId="77777777" w:rsidR="00B410C7" w:rsidRPr="00B410C7" w:rsidRDefault="00B410C7" w:rsidP="00410DB1">
      <w:pPr>
        <w:spacing w:line="480" w:lineRule="auto"/>
        <w:rPr>
          <w:rFonts w:ascii="Times New Roman" w:hAnsi="Times New Roman" w:cs="Times New Roman"/>
          <w:sz w:val="24"/>
          <w:szCs w:val="24"/>
        </w:rPr>
      </w:pPr>
      <w:r w:rsidRPr="00B410C7">
        <w:rPr>
          <w:rFonts w:ascii="Times New Roman" w:hAnsi="Times New Roman" w:cs="Times New Roman"/>
          <w:sz w:val="24"/>
          <w:szCs w:val="24"/>
        </w:rPr>
        <w:t>To present actionable, evidence-driven recommendations for policymakers, clinicians, and behavioral health professionals.</w:t>
      </w:r>
    </w:p>
    <w:p w14:paraId="508F75F6"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OVERVIEW OF THE STUDY</w:t>
      </w:r>
    </w:p>
    <w:p w14:paraId="2AAD4DCA" w14:textId="77777777" w:rsidR="006C39CA" w:rsidRPr="006C39CA" w:rsidRDefault="006C39CA" w:rsidP="00E21EE1">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 xml:space="preserve">This study employs a comprehensive, data-driven approach to examine kratom use in the United States using the 2019 National Survey on Drug Use and Health (NSDUH). The NSDUH dataset consists of 56,137 respondents and is designed to provide nationally representative estimates of </w:t>
      </w:r>
      <w:r w:rsidRPr="006C39CA">
        <w:rPr>
          <w:rFonts w:ascii="Times New Roman" w:hAnsi="Times New Roman" w:cs="Times New Roman"/>
          <w:sz w:val="24"/>
          <w:szCs w:val="24"/>
        </w:rPr>
        <w:lastRenderedPageBreak/>
        <w:t>substance use and behavioral health outcomes among noninstitutionalized U.S. civilians aged 12 and older (Centers for Behavioral Health Statistics and Quality, 2021).</w:t>
      </w:r>
    </w:p>
    <w:p w14:paraId="558DF5AE" w14:textId="77777777" w:rsidR="006C39CA" w:rsidRPr="006C39CA" w:rsidRDefault="006C39CA" w:rsidP="00493A66">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 xml:space="preserve">The present study specifically focuses on kratom-related variables introduced into NSDUH in the late 2010s and expanded by Rogers and Hu (2021). These variables capture whether respondents have </w:t>
      </w:r>
      <w:r w:rsidRPr="006C39CA">
        <w:rPr>
          <w:rFonts w:ascii="Times New Roman" w:hAnsi="Times New Roman" w:cs="Times New Roman"/>
          <w:b/>
          <w:bCs/>
          <w:sz w:val="24"/>
          <w:szCs w:val="24"/>
        </w:rPr>
        <w:t>ever used kratom</w:t>
      </w:r>
      <w:r w:rsidRPr="006C39CA">
        <w:rPr>
          <w:rFonts w:ascii="Times New Roman" w:hAnsi="Times New Roman" w:cs="Times New Roman"/>
          <w:sz w:val="24"/>
          <w:szCs w:val="24"/>
        </w:rPr>
        <w:t xml:space="preserve">, used it </w:t>
      </w:r>
      <w:r w:rsidRPr="006C39CA">
        <w:rPr>
          <w:rFonts w:ascii="Times New Roman" w:hAnsi="Times New Roman" w:cs="Times New Roman"/>
          <w:b/>
          <w:bCs/>
          <w:sz w:val="24"/>
          <w:szCs w:val="24"/>
        </w:rPr>
        <w:t>in the past year</w:t>
      </w:r>
      <w:r w:rsidRPr="006C39CA">
        <w:rPr>
          <w:rFonts w:ascii="Times New Roman" w:hAnsi="Times New Roman" w:cs="Times New Roman"/>
          <w:sz w:val="24"/>
          <w:szCs w:val="24"/>
        </w:rPr>
        <w:t xml:space="preserve">, or used it </w:t>
      </w:r>
      <w:r w:rsidRPr="006C39CA">
        <w:rPr>
          <w:rFonts w:ascii="Times New Roman" w:hAnsi="Times New Roman" w:cs="Times New Roman"/>
          <w:b/>
          <w:bCs/>
          <w:sz w:val="24"/>
          <w:szCs w:val="24"/>
        </w:rPr>
        <w:t>in the past month</w:t>
      </w:r>
      <w:r w:rsidRPr="006C39CA">
        <w:rPr>
          <w:rFonts w:ascii="Times New Roman" w:hAnsi="Times New Roman" w:cs="Times New Roman"/>
          <w:sz w:val="24"/>
          <w:szCs w:val="24"/>
        </w:rPr>
        <w:t xml:space="preserve">. Because kratom remains a relatively low-prevalence substance, the analysis centers on </w:t>
      </w:r>
      <w:r w:rsidRPr="006C39CA">
        <w:rPr>
          <w:rFonts w:ascii="Times New Roman" w:hAnsi="Times New Roman" w:cs="Times New Roman"/>
          <w:b/>
          <w:bCs/>
          <w:sz w:val="24"/>
          <w:szCs w:val="24"/>
        </w:rPr>
        <w:t>lifetime kratom use</w:t>
      </w:r>
      <w:r w:rsidRPr="006C39CA">
        <w:rPr>
          <w:rFonts w:ascii="Times New Roman" w:hAnsi="Times New Roman" w:cs="Times New Roman"/>
          <w:sz w:val="24"/>
          <w:szCs w:val="24"/>
        </w:rPr>
        <w:t xml:space="preserve"> (binary variable), which maximizes statistical power.</w:t>
      </w:r>
    </w:p>
    <w:p w14:paraId="4216F000" w14:textId="77777777" w:rsidR="006C39CA" w:rsidRPr="006C39CA" w:rsidRDefault="006C39CA" w:rsidP="00410DB1">
      <w:pPr>
        <w:spacing w:line="480" w:lineRule="auto"/>
        <w:rPr>
          <w:rFonts w:ascii="Times New Roman" w:hAnsi="Times New Roman" w:cs="Times New Roman"/>
          <w:sz w:val="24"/>
          <w:szCs w:val="24"/>
        </w:rPr>
      </w:pPr>
      <w:r w:rsidRPr="006C39CA">
        <w:rPr>
          <w:rFonts w:ascii="Times New Roman" w:hAnsi="Times New Roman" w:cs="Times New Roman"/>
          <w:sz w:val="24"/>
          <w:szCs w:val="24"/>
        </w:rPr>
        <w:t>A multistage analytic workflow was implemented:</w:t>
      </w:r>
    </w:p>
    <w:p w14:paraId="0501F709" w14:textId="77777777" w:rsidR="006C39CA" w:rsidRPr="006C39CA" w:rsidRDefault="006C39CA" w:rsidP="00000F81">
      <w:pPr>
        <w:numPr>
          <w:ilvl w:val="0"/>
          <w:numId w:val="2"/>
        </w:numPr>
        <w:spacing w:line="480" w:lineRule="auto"/>
        <w:rPr>
          <w:rFonts w:ascii="Times New Roman" w:hAnsi="Times New Roman" w:cs="Times New Roman"/>
          <w:sz w:val="24"/>
          <w:szCs w:val="24"/>
        </w:rPr>
      </w:pPr>
      <w:r w:rsidRPr="006C39CA">
        <w:rPr>
          <w:rFonts w:ascii="Times New Roman" w:hAnsi="Times New Roman" w:cs="Times New Roman"/>
          <w:b/>
          <w:bCs/>
          <w:sz w:val="24"/>
          <w:szCs w:val="24"/>
        </w:rPr>
        <w:t>Data Import and Cleaning in R</w:t>
      </w:r>
    </w:p>
    <w:p w14:paraId="376ECF3D" w14:textId="77777777" w:rsidR="006C39CA" w:rsidRPr="006C39CA" w:rsidRDefault="006C39CA" w:rsidP="00000F81">
      <w:pPr>
        <w:numPr>
          <w:ilvl w:val="1"/>
          <w:numId w:val="2"/>
        </w:numPr>
        <w:spacing w:line="480" w:lineRule="auto"/>
        <w:rPr>
          <w:rFonts w:ascii="Times New Roman" w:hAnsi="Times New Roman" w:cs="Times New Roman"/>
          <w:sz w:val="24"/>
          <w:szCs w:val="24"/>
        </w:rPr>
      </w:pPr>
      <w:r w:rsidRPr="006C39CA">
        <w:rPr>
          <w:rFonts w:ascii="Times New Roman" w:hAnsi="Times New Roman" w:cs="Times New Roman"/>
          <w:sz w:val="24"/>
          <w:szCs w:val="24"/>
        </w:rPr>
        <w:t>The raw CSV (no header) was imported.</w:t>
      </w:r>
    </w:p>
    <w:p w14:paraId="31112F21" w14:textId="77777777" w:rsidR="006C39CA" w:rsidRPr="006C39CA" w:rsidRDefault="006C39CA" w:rsidP="00000F81">
      <w:pPr>
        <w:numPr>
          <w:ilvl w:val="1"/>
          <w:numId w:val="2"/>
        </w:numPr>
        <w:spacing w:line="480" w:lineRule="auto"/>
        <w:rPr>
          <w:rFonts w:ascii="Times New Roman" w:hAnsi="Times New Roman" w:cs="Times New Roman"/>
          <w:sz w:val="24"/>
          <w:szCs w:val="24"/>
        </w:rPr>
      </w:pPr>
      <w:r w:rsidRPr="006C39CA">
        <w:rPr>
          <w:rFonts w:ascii="Times New Roman" w:hAnsi="Times New Roman" w:cs="Times New Roman"/>
          <w:sz w:val="24"/>
          <w:szCs w:val="24"/>
        </w:rPr>
        <w:t>The first row (containing variable names) was stripped and replaced with a manually validated dictionary.</w:t>
      </w:r>
    </w:p>
    <w:p w14:paraId="7B49C1E7" w14:textId="77777777" w:rsidR="006C39CA" w:rsidRPr="006C39CA" w:rsidRDefault="006C39CA" w:rsidP="00000F81">
      <w:pPr>
        <w:numPr>
          <w:ilvl w:val="1"/>
          <w:numId w:val="2"/>
        </w:numPr>
        <w:spacing w:line="480" w:lineRule="auto"/>
        <w:rPr>
          <w:rFonts w:ascii="Times New Roman" w:hAnsi="Times New Roman" w:cs="Times New Roman"/>
          <w:sz w:val="24"/>
          <w:szCs w:val="24"/>
        </w:rPr>
      </w:pPr>
      <w:r w:rsidRPr="006C39CA">
        <w:rPr>
          <w:rFonts w:ascii="Times New Roman" w:hAnsi="Times New Roman" w:cs="Times New Roman"/>
          <w:sz w:val="24"/>
          <w:szCs w:val="24"/>
        </w:rPr>
        <w:t>Variables were recoded into numeric and factor formats to match codebook specifications.</w:t>
      </w:r>
    </w:p>
    <w:p w14:paraId="57A0AE9B" w14:textId="77777777" w:rsidR="006C39CA" w:rsidRPr="006C39CA" w:rsidRDefault="006C39CA" w:rsidP="00000F81">
      <w:pPr>
        <w:numPr>
          <w:ilvl w:val="0"/>
          <w:numId w:val="2"/>
        </w:numPr>
        <w:spacing w:line="480" w:lineRule="auto"/>
        <w:rPr>
          <w:rFonts w:ascii="Times New Roman" w:hAnsi="Times New Roman" w:cs="Times New Roman"/>
          <w:sz w:val="24"/>
          <w:szCs w:val="24"/>
        </w:rPr>
      </w:pPr>
      <w:r w:rsidRPr="006C39CA">
        <w:rPr>
          <w:rFonts w:ascii="Times New Roman" w:hAnsi="Times New Roman" w:cs="Times New Roman"/>
          <w:b/>
          <w:bCs/>
          <w:sz w:val="24"/>
          <w:szCs w:val="24"/>
        </w:rPr>
        <w:t>Construction of Derived Variables</w:t>
      </w:r>
    </w:p>
    <w:p w14:paraId="4A575B88" w14:textId="77777777" w:rsidR="006C39CA" w:rsidRPr="006C39CA" w:rsidRDefault="006C39CA" w:rsidP="00000F81">
      <w:pPr>
        <w:numPr>
          <w:ilvl w:val="1"/>
          <w:numId w:val="2"/>
        </w:numPr>
        <w:spacing w:line="480" w:lineRule="auto"/>
        <w:rPr>
          <w:rFonts w:ascii="Times New Roman" w:hAnsi="Times New Roman" w:cs="Times New Roman"/>
          <w:sz w:val="24"/>
          <w:szCs w:val="24"/>
        </w:rPr>
      </w:pPr>
      <w:r w:rsidRPr="006C39CA">
        <w:rPr>
          <w:rFonts w:ascii="Times New Roman" w:hAnsi="Times New Roman" w:cs="Times New Roman"/>
          <w:sz w:val="24"/>
          <w:szCs w:val="24"/>
        </w:rPr>
        <w:t>Creation of binary outcomes for kratom use.</w:t>
      </w:r>
    </w:p>
    <w:p w14:paraId="145F477A" w14:textId="77777777" w:rsidR="006C39CA" w:rsidRPr="006C39CA" w:rsidRDefault="006C39CA" w:rsidP="00000F81">
      <w:pPr>
        <w:numPr>
          <w:ilvl w:val="1"/>
          <w:numId w:val="2"/>
        </w:numPr>
        <w:spacing w:line="480" w:lineRule="auto"/>
        <w:rPr>
          <w:rFonts w:ascii="Times New Roman" w:hAnsi="Times New Roman" w:cs="Times New Roman"/>
          <w:sz w:val="24"/>
          <w:szCs w:val="24"/>
        </w:rPr>
      </w:pPr>
      <w:r w:rsidRPr="006C39CA">
        <w:rPr>
          <w:rFonts w:ascii="Times New Roman" w:hAnsi="Times New Roman" w:cs="Times New Roman"/>
          <w:sz w:val="24"/>
          <w:szCs w:val="24"/>
        </w:rPr>
        <w:t>Recoding of demographic, socioeconomic, and behavioral variables.</w:t>
      </w:r>
    </w:p>
    <w:p w14:paraId="2645C958" w14:textId="77777777" w:rsidR="006C39CA" w:rsidRPr="006C39CA" w:rsidRDefault="006C39CA" w:rsidP="00000F81">
      <w:pPr>
        <w:numPr>
          <w:ilvl w:val="1"/>
          <w:numId w:val="2"/>
        </w:numPr>
        <w:spacing w:line="480" w:lineRule="auto"/>
        <w:rPr>
          <w:rFonts w:ascii="Times New Roman" w:hAnsi="Times New Roman" w:cs="Times New Roman"/>
          <w:sz w:val="24"/>
          <w:szCs w:val="24"/>
        </w:rPr>
      </w:pPr>
      <w:r w:rsidRPr="006C39CA">
        <w:rPr>
          <w:rFonts w:ascii="Times New Roman" w:hAnsi="Times New Roman" w:cs="Times New Roman"/>
          <w:sz w:val="24"/>
          <w:szCs w:val="24"/>
        </w:rPr>
        <w:t>Generation of composite factors such as recovery history indicators.</w:t>
      </w:r>
    </w:p>
    <w:p w14:paraId="5E4A0D62" w14:textId="77777777" w:rsidR="006C39CA" w:rsidRPr="006C39CA" w:rsidRDefault="006C39CA" w:rsidP="00000F81">
      <w:pPr>
        <w:numPr>
          <w:ilvl w:val="0"/>
          <w:numId w:val="2"/>
        </w:numPr>
        <w:spacing w:line="480" w:lineRule="auto"/>
        <w:rPr>
          <w:rFonts w:ascii="Times New Roman" w:hAnsi="Times New Roman" w:cs="Times New Roman"/>
          <w:sz w:val="24"/>
          <w:szCs w:val="24"/>
        </w:rPr>
      </w:pPr>
      <w:r w:rsidRPr="006C39CA">
        <w:rPr>
          <w:rFonts w:ascii="Times New Roman" w:hAnsi="Times New Roman" w:cs="Times New Roman"/>
          <w:b/>
          <w:bCs/>
          <w:sz w:val="24"/>
          <w:szCs w:val="24"/>
        </w:rPr>
        <w:t>Survey Design Specification</w:t>
      </w:r>
      <w:r w:rsidRPr="006C39CA">
        <w:rPr>
          <w:rFonts w:ascii="Times New Roman" w:hAnsi="Times New Roman" w:cs="Times New Roman"/>
          <w:sz w:val="24"/>
          <w:szCs w:val="24"/>
        </w:rPr>
        <w:br/>
        <w:t xml:space="preserve">Using the </w:t>
      </w:r>
      <w:r w:rsidRPr="006C39CA">
        <w:rPr>
          <w:rFonts w:ascii="Times New Roman" w:hAnsi="Times New Roman" w:cs="Times New Roman"/>
          <w:i/>
          <w:iCs/>
          <w:sz w:val="24"/>
          <w:szCs w:val="24"/>
        </w:rPr>
        <w:t>survey</w:t>
      </w:r>
      <w:r w:rsidRPr="006C39CA">
        <w:rPr>
          <w:rFonts w:ascii="Times New Roman" w:hAnsi="Times New Roman" w:cs="Times New Roman"/>
          <w:sz w:val="24"/>
          <w:szCs w:val="24"/>
        </w:rPr>
        <w:t xml:space="preserve"> package in R:</w:t>
      </w:r>
    </w:p>
    <w:p w14:paraId="59F04F54" w14:textId="77777777" w:rsidR="006C39CA" w:rsidRPr="006C39CA" w:rsidRDefault="006C39CA" w:rsidP="00000F81">
      <w:pPr>
        <w:numPr>
          <w:ilvl w:val="0"/>
          <w:numId w:val="2"/>
        </w:numPr>
        <w:tabs>
          <w:tab w:val="clear" w:pos="720"/>
        </w:tabs>
        <w:spacing w:line="480" w:lineRule="auto"/>
        <w:rPr>
          <w:rFonts w:ascii="Times New Roman" w:hAnsi="Times New Roman" w:cs="Times New Roman"/>
          <w:sz w:val="24"/>
          <w:szCs w:val="24"/>
        </w:rPr>
      </w:pPr>
      <w:proofErr w:type="spellStart"/>
      <w:proofErr w:type="gramStart"/>
      <w:r w:rsidRPr="006C39CA">
        <w:rPr>
          <w:rFonts w:ascii="Times New Roman" w:hAnsi="Times New Roman" w:cs="Times New Roman"/>
          <w:sz w:val="24"/>
          <w:szCs w:val="24"/>
        </w:rPr>
        <w:lastRenderedPageBreak/>
        <w:t>svydesign</w:t>
      </w:r>
      <w:proofErr w:type="spellEnd"/>
      <w:r w:rsidRPr="006C39CA">
        <w:rPr>
          <w:rFonts w:ascii="Times New Roman" w:hAnsi="Times New Roman" w:cs="Times New Roman"/>
          <w:sz w:val="24"/>
          <w:szCs w:val="24"/>
        </w:rPr>
        <w:t>(</w:t>
      </w:r>
      <w:proofErr w:type="gramEnd"/>
      <w:r w:rsidRPr="006C39CA">
        <w:rPr>
          <w:rFonts w:ascii="Times New Roman" w:hAnsi="Times New Roman" w:cs="Times New Roman"/>
          <w:sz w:val="24"/>
          <w:szCs w:val="24"/>
        </w:rPr>
        <w:t xml:space="preserve">ids = ~ </w:t>
      </w:r>
      <w:proofErr w:type="spellStart"/>
      <w:r w:rsidRPr="006C39CA">
        <w:rPr>
          <w:rFonts w:ascii="Times New Roman" w:hAnsi="Times New Roman" w:cs="Times New Roman"/>
          <w:sz w:val="24"/>
          <w:szCs w:val="24"/>
        </w:rPr>
        <w:t>verep</w:t>
      </w:r>
      <w:proofErr w:type="spellEnd"/>
      <w:r w:rsidRPr="006C39CA">
        <w:rPr>
          <w:rFonts w:ascii="Times New Roman" w:hAnsi="Times New Roman" w:cs="Times New Roman"/>
          <w:sz w:val="24"/>
          <w:szCs w:val="24"/>
        </w:rPr>
        <w:t xml:space="preserve">, strata = ~ </w:t>
      </w:r>
      <w:proofErr w:type="spellStart"/>
      <w:r w:rsidRPr="006C39CA">
        <w:rPr>
          <w:rFonts w:ascii="Times New Roman" w:hAnsi="Times New Roman" w:cs="Times New Roman"/>
          <w:sz w:val="24"/>
          <w:szCs w:val="24"/>
        </w:rPr>
        <w:t>vestr</w:t>
      </w:r>
      <w:proofErr w:type="spellEnd"/>
      <w:r w:rsidRPr="006C39CA">
        <w:rPr>
          <w:rFonts w:ascii="Times New Roman" w:hAnsi="Times New Roman" w:cs="Times New Roman"/>
          <w:sz w:val="24"/>
          <w:szCs w:val="24"/>
        </w:rPr>
        <w:t xml:space="preserve">, weights = ~ </w:t>
      </w:r>
      <w:proofErr w:type="spellStart"/>
      <w:r w:rsidRPr="006C39CA">
        <w:rPr>
          <w:rFonts w:ascii="Times New Roman" w:hAnsi="Times New Roman" w:cs="Times New Roman"/>
          <w:sz w:val="24"/>
          <w:szCs w:val="24"/>
        </w:rPr>
        <w:t>analwt_c</w:t>
      </w:r>
      <w:proofErr w:type="spellEnd"/>
      <w:r w:rsidRPr="006C39CA">
        <w:rPr>
          <w:rFonts w:ascii="Times New Roman" w:hAnsi="Times New Roman" w:cs="Times New Roman"/>
          <w:sz w:val="24"/>
          <w:szCs w:val="24"/>
        </w:rPr>
        <w:t>, data = nsduh2019, nest = TRUE)</w:t>
      </w:r>
    </w:p>
    <w:p w14:paraId="7320247A" w14:textId="77777777" w:rsidR="006C39CA" w:rsidRPr="006C39CA" w:rsidRDefault="006C39CA" w:rsidP="00410DB1">
      <w:pPr>
        <w:spacing w:line="480" w:lineRule="auto"/>
        <w:rPr>
          <w:rFonts w:ascii="Times New Roman" w:hAnsi="Times New Roman" w:cs="Times New Roman"/>
          <w:sz w:val="24"/>
          <w:szCs w:val="24"/>
        </w:rPr>
      </w:pPr>
      <w:r w:rsidRPr="006C39CA">
        <w:rPr>
          <w:rFonts w:ascii="Times New Roman" w:hAnsi="Times New Roman" w:cs="Times New Roman"/>
          <w:sz w:val="24"/>
          <w:szCs w:val="24"/>
        </w:rPr>
        <w:t>This ensures accurate standard errors and population-level estimates.</w:t>
      </w:r>
    </w:p>
    <w:p w14:paraId="332449CB" w14:textId="77777777" w:rsidR="006C39CA" w:rsidRPr="006C39CA" w:rsidRDefault="006C39CA" w:rsidP="00000F81">
      <w:pPr>
        <w:numPr>
          <w:ilvl w:val="0"/>
          <w:numId w:val="2"/>
        </w:numPr>
        <w:spacing w:line="480" w:lineRule="auto"/>
        <w:rPr>
          <w:rFonts w:ascii="Times New Roman" w:hAnsi="Times New Roman" w:cs="Times New Roman"/>
          <w:sz w:val="24"/>
          <w:szCs w:val="24"/>
        </w:rPr>
      </w:pPr>
      <w:r w:rsidRPr="006C39CA">
        <w:rPr>
          <w:rFonts w:ascii="Times New Roman" w:hAnsi="Times New Roman" w:cs="Times New Roman"/>
          <w:b/>
          <w:bCs/>
          <w:sz w:val="24"/>
          <w:szCs w:val="24"/>
        </w:rPr>
        <w:t>Weighted Descriptive Statistics</w:t>
      </w:r>
    </w:p>
    <w:p w14:paraId="122FB2C3" w14:textId="77777777" w:rsidR="006C39CA" w:rsidRPr="006C39CA" w:rsidRDefault="006C39CA" w:rsidP="00000F81">
      <w:pPr>
        <w:numPr>
          <w:ilvl w:val="1"/>
          <w:numId w:val="2"/>
        </w:numPr>
        <w:spacing w:line="480" w:lineRule="auto"/>
        <w:rPr>
          <w:rFonts w:ascii="Times New Roman" w:hAnsi="Times New Roman" w:cs="Times New Roman"/>
          <w:sz w:val="24"/>
          <w:szCs w:val="24"/>
        </w:rPr>
      </w:pPr>
      <w:r w:rsidRPr="006C39CA">
        <w:rPr>
          <w:rFonts w:ascii="Times New Roman" w:hAnsi="Times New Roman" w:cs="Times New Roman"/>
          <w:sz w:val="24"/>
          <w:szCs w:val="24"/>
        </w:rPr>
        <w:t>Weighted national kratom prevalence</w:t>
      </w:r>
    </w:p>
    <w:p w14:paraId="4AE9974A" w14:textId="77777777" w:rsidR="006C39CA" w:rsidRPr="006C39CA" w:rsidRDefault="006C39CA" w:rsidP="00000F81">
      <w:pPr>
        <w:numPr>
          <w:ilvl w:val="1"/>
          <w:numId w:val="2"/>
        </w:numPr>
        <w:spacing w:line="480" w:lineRule="auto"/>
        <w:rPr>
          <w:rFonts w:ascii="Times New Roman" w:hAnsi="Times New Roman" w:cs="Times New Roman"/>
          <w:sz w:val="24"/>
          <w:szCs w:val="24"/>
        </w:rPr>
      </w:pPr>
      <w:r w:rsidRPr="006C39CA">
        <w:rPr>
          <w:rFonts w:ascii="Times New Roman" w:hAnsi="Times New Roman" w:cs="Times New Roman"/>
          <w:sz w:val="24"/>
          <w:szCs w:val="24"/>
        </w:rPr>
        <w:t>Prevalence by sex, race, income, rurality, and SUD status</w:t>
      </w:r>
    </w:p>
    <w:p w14:paraId="7E5DD16A" w14:textId="77777777" w:rsidR="006C39CA" w:rsidRPr="006C39CA" w:rsidRDefault="006C39CA" w:rsidP="00000F81">
      <w:pPr>
        <w:numPr>
          <w:ilvl w:val="1"/>
          <w:numId w:val="2"/>
        </w:numPr>
        <w:spacing w:line="480" w:lineRule="auto"/>
        <w:rPr>
          <w:rFonts w:ascii="Times New Roman" w:hAnsi="Times New Roman" w:cs="Times New Roman"/>
          <w:sz w:val="24"/>
          <w:szCs w:val="24"/>
        </w:rPr>
      </w:pPr>
      <w:r w:rsidRPr="006C39CA">
        <w:rPr>
          <w:rFonts w:ascii="Times New Roman" w:hAnsi="Times New Roman" w:cs="Times New Roman"/>
          <w:sz w:val="24"/>
          <w:szCs w:val="24"/>
        </w:rPr>
        <w:t>Crosstabs between kratom use and opioid misuse</w:t>
      </w:r>
    </w:p>
    <w:p w14:paraId="7037C00C" w14:textId="77777777" w:rsidR="006C39CA" w:rsidRPr="006C39CA" w:rsidRDefault="006C39CA" w:rsidP="00000F81">
      <w:pPr>
        <w:numPr>
          <w:ilvl w:val="0"/>
          <w:numId w:val="2"/>
        </w:numPr>
        <w:spacing w:line="480" w:lineRule="auto"/>
        <w:rPr>
          <w:rFonts w:ascii="Times New Roman" w:hAnsi="Times New Roman" w:cs="Times New Roman"/>
          <w:sz w:val="24"/>
          <w:szCs w:val="24"/>
        </w:rPr>
      </w:pPr>
      <w:r w:rsidRPr="006C39CA">
        <w:rPr>
          <w:rFonts w:ascii="Times New Roman" w:hAnsi="Times New Roman" w:cs="Times New Roman"/>
          <w:b/>
          <w:bCs/>
          <w:sz w:val="24"/>
          <w:szCs w:val="24"/>
        </w:rPr>
        <w:t>Survey-Weighted Logistic Regression Models</w:t>
      </w:r>
    </w:p>
    <w:p w14:paraId="25CF85F8" w14:textId="77777777" w:rsidR="006C39CA" w:rsidRPr="006C39CA" w:rsidRDefault="006C39CA" w:rsidP="00000F81">
      <w:pPr>
        <w:numPr>
          <w:ilvl w:val="1"/>
          <w:numId w:val="2"/>
        </w:numPr>
        <w:spacing w:line="480" w:lineRule="auto"/>
        <w:rPr>
          <w:rFonts w:ascii="Times New Roman" w:hAnsi="Times New Roman" w:cs="Times New Roman"/>
          <w:sz w:val="24"/>
          <w:szCs w:val="24"/>
        </w:rPr>
      </w:pPr>
      <w:r w:rsidRPr="006C39CA">
        <w:rPr>
          <w:rFonts w:ascii="Times New Roman" w:hAnsi="Times New Roman" w:cs="Times New Roman"/>
          <w:sz w:val="24"/>
          <w:szCs w:val="24"/>
        </w:rPr>
        <w:t>A primary model containing sex, age, income, SUD status, nonmedical opioid use, and heroin use</w:t>
      </w:r>
    </w:p>
    <w:p w14:paraId="25534D71" w14:textId="77777777" w:rsidR="006C39CA" w:rsidRPr="006C39CA" w:rsidRDefault="006C39CA" w:rsidP="00000F81">
      <w:pPr>
        <w:numPr>
          <w:ilvl w:val="1"/>
          <w:numId w:val="2"/>
        </w:numPr>
        <w:spacing w:line="480" w:lineRule="auto"/>
        <w:rPr>
          <w:rFonts w:ascii="Times New Roman" w:hAnsi="Times New Roman" w:cs="Times New Roman"/>
          <w:sz w:val="24"/>
          <w:szCs w:val="24"/>
        </w:rPr>
      </w:pPr>
      <w:r w:rsidRPr="006C39CA">
        <w:rPr>
          <w:rFonts w:ascii="Times New Roman" w:hAnsi="Times New Roman" w:cs="Times New Roman"/>
          <w:sz w:val="24"/>
          <w:szCs w:val="24"/>
        </w:rPr>
        <w:t>A secondary expanded model introducing education, poverty level, race/ethnicity, rurality, and related predictors</w:t>
      </w:r>
    </w:p>
    <w:p w14:paraId="07CEB36F" w14:textId="77777777" w:rsidR="006C39CA" w:rsidRPr="006C39CA" w:rsidRDefault="006C39CA" w:rsidP="00000F81">
      <w:pPr>
        <w:numPr>
          <w:ilvl w:val="1"/>
          <w:numId w:val="2"/>
        </w:numPr>
        <w:spacing w:line="480" w:lineRule="auto"/>
        <w:rPr>
          <w:rFonts w:ascii="Times New Roman" w:hAnsi="Times New Roman" w:cs="Times New Roman"/>
          <w:sz w:val="24"/>
          <w:szCs w:val="24"/>
        </w:rPr>
      </w:pPr>
      <w:r w:rsidRPr="006C39CA">
        <w:rPr>
          <w:rFonts w:ascii="Times New Roman" w:hAnsi="Times New Roman" w:cs="Times New Roman"/>
          <w:sz w:val="24"/>
          <w:szCs w:val="24"/>
        </w:rPr>
        <w:t>Odds ratios with 95% confidence intervals were computed.</w:t>
      </w:r>
    </w:p>
    <w:p w14:paraId="1FC65276" w14:textId="77777777" w:rsidR="006C39CA" w:rsidRPr="006C39CA" w:rsidRDefault="006C39CA" w:rsidP="00000F81">
      <w:pPr>
        <w:numPr>
          <w:ilvl w:val="0"/>
          <w:numId w:val="2"/>
        </w:numPr>
        <w:spacing w:line="480" w:lineRule="auto"/>
        <w:rPr>
          <w:rFonts w:ascii="Times New Roman" w:hAnsi="Times New Roman" w:cs="Times New Roman"/>
          <w:sz w:val="24"/>
          <w:szCs w:val="24"/>
        </w:rPr>
      </w:pPr>
      <w:r w:rsidRPr="006C39CA">
        <w:rPr>
          <w:rFonts w:ascii="Times New Roman" w:hAnsi="Times New Roman" w:cs="Times New Roman"/>
          <w:b/>
          <w:bCs/>
          <w:sz w:val="24"/>
          <w:szCs w:val="24"/>
        </w:rPr>
        <w:t>Classification Tree</w:t>
      </w:r>
      <w:r w:rsidRPr="006C39CA">
        <w:rPr>
          <w:rFonts w:ascii="Times New Roman" w:hAnsi="Times New Roman" w:cs="Times New Roman"/>
          <w:sz w:val="24"/>
          <w:szCs w:val="24"/>
        </w:rPr>
        <w:br/>
        <w:t>A decision-tree classifier was fit (unweighted) to visualize hierarchical splits that predict kratom use.</w:t>
      </w:r>
    </w:p>
    <w:p w14:paraId="165647FF" w14:textId="77777777" w:rsidR="006C39CA" w:rsidRPr="006C39CA" w:rsidRDefault="006C39CA" w:rsidP="00000F81">
      <w:pPr>
        <w:numPr>
          <w:ilvl w:val="0"/>
          <w:numId w:val="2"/>
        </w:numPr>
        <w:spacing w:line="480" w:lineRule="auto"/>
        <w:rPr>
          <w:rFonts w:ascii="Times New Roman" w:hAnsi="Times New Roman" w:cs="Times New Roman"/>
          <w:sz w:val="24"/>
          <w:szCs w:val="24"/>
        </w:rPr>
      </w:pPr>
      <w:r w:rsidRPr="006C39CA">
        <w:rPr>
          <w:rFonts w:ascii="Times New Roman" w:hAnsi="Times New Roman" w:cs="Times New Roman"/>
          <w:b/>
          <w:bCs/>
          <w:sz w:val="24"/>
          <w:szCs w:val="24"/>
        </w:rPr>
        <w:t>Predictive Evaluation</w:t>
      </w:r>
      <w:r w:rsidRPr="006C39CA">
        <w:rPr>
          <w:rFonts w:ascii="Times New Roman" w:hAnsi="Times New Roman" w:cs="Times New Roman"/>
          <w:sz w:val="24"/>
          <w:szCs w:val="24"/>
        </w:rPr>
        <w:br/>
        <w:t>A ROC curve and AUC were generated using:</w:t>
      </w:r>
    </w:p>
    <w:p w14:paraId="0714ADEC" w14:textId="77777777" w:rsidR="006C39CA" w:rsidRPr="006C39CA" w:rsidRDefault="006C39CA" w:rsidP="00000F81">
      <w:pPr>
        <w:numPr>
          <w:ilvl w:val="0"/>
          <w:numId w:val="2"/>
        </w:numPr>
        <w:tabs>
          <w:tab w:val="clear" w:pos="720"/>
        </w:tabs>
        <w:spacing w:line="480" w:lineRule="auto"/>
        <w:rPr>
          <w:rFonts w:ascii="Times New Roman" w:hAnsi="Times New Roman" w:cs="Times New Roman"/>
          <w:sz w:val="24"/>
          <w:szCs w:val="24"/>
        </w:rPr>
      </w:pPr>
      <w:proofErr w:type="gramStart"/>
      <w:r w:rsidRPr="006C39CA">
        <w:rPr>
          <w:rFonts w:ascii="Times New Roman" w:hAnsi="Times New Roman" w:cs="Times New Roman"/>
          <w:sz w:val="24"/>
          <w:szCs w:val="24"/>
        </w:rPr>
        <w:t>roc(</w:t>
      </w:r>
      <w:proofErr w:type="spellStart"/>
      <w:proofErr w:type="gramEnd"/>
      <w:r w:rsidRPr="006C39CA">
        <w:rPr>
          <w:rFonts w:ascii="Times New Roman" w:hAnsi="Times New Roman" w:cs="Times New Roman"/>
          <w:sz w:val="24"/>
          <w:szCs w:val="24"/>
        </w:rPr>
        <w:t>kratom_ever_num</w:t>
      </w:r>
      <w:proofErr w:type="spellEnd"/>
      <w:r w:rsidRPr="006C39CA">
        <w:rPr>
          <w:rFonts w:ascii="Times New Roman" w:hAnsi="Times New Roman" w:cs="Times New Roman"/>
          <w:sz w:val="24"/>
          <w:szCs w:val="24"/>
        </w:rPr>
        <w:t>, fitted(</w:t>
      </w:r>
      <w:proofErr w:type="spellStart"/>
      <w:r w:rsidRPr="006C39CA">
        <w:rPr>
          <w:rFonts w:ascii="Times New Roman" w:hAnsi="Times New Roman" w:cs="Times New Roman"/>
          <w:sz w:val="24"/>
          <w:szCs w:val="24"/>
        </w:rPr>
        <w:t>kratom_model</w:t>
      </w:r>
      <w:proofErr w:type="spellEnd"/>
      <w:r w:rsidRPr="006C39CA">
        <w:rPr>
          <w:rFonts w:ascii="Times New Roman" w:hAnsi="Times New Roman" w:cs="Times New Roman"/>
          <w:sz w:val="24"/>
          <w:szCs w:val="24"/>
        </w:rPr>
        <w:t>))</w:t>
      </w:r>
    </w:p>
    <w:p w14:paraId="3F60F79F" w14:textId="77777777" w:rsidR="006C39CA" w:rsidRPr="006C39CA" w:rsidRDefault="006C39CA" w:rsidP="00000F81">
      <w:pPr>
        <w:numPr>
          <w:ilvl w:val="0"/>
          <w:numId w:val="2"/>
        </w:numPr>
        <w:spacing w:line="480" w:lineRule="auto"/>
        <w:rPr>
          <w:rFonts w:ascii="Times New Roman" w:hAnsi="Times New Roman" w:cs="Times New Roman"/>
          <w:sz w:val="24"/>
          <w:szCs w:val="24"/>
        </w:rPr>
      </w:pPr>
      <w:r w:rsidRPr="006C39CA">
        <w:rPr>
          <w:rFonts w:ascii="Times New Roman" w:hAnsi="Times New Roman" w:cs="Times New Roman"/>
          <w:b/>
          <w:bCs/>
          <w:sz w:val="24"/>
          <w:szCs w:val="24"/>
        </w:rPr>
        <w:lastRenderedPageBreak/>
        <w:t>PCA for Recovery and Psychosocial Indicators</w:t>
      </w:r>
      <w:r w:rsidRPr="006C39CA">
        <w:rPr>
          <w:rFonts w:ascii="Times New Roman" w:hAnsi="Times New Roman" w:cs="Times New Roman"/>
          <w:sz w:val="24"/>
          <w:szCs w:val="24"/>
        </w:rPr>
        <w:br/>
        <w:t>Principal Component Analysis (PCA) was performed on the behavioral-recovery composite variables to explore latent dimensions.</w:t>
      </w:r>
    </w:p>
    <w:p w14:paraId="06087425" w14:textId="77777777" w:rsidR="006C39CA" w:rsidRPr="006C39CA" w:rsidRDefault="006C39CA" w:rsidP="00000F81">
      <w:pPr>
        <w:numPr>
          <w:ilvl w:val="0"/>
          <w:numId w:val="2"/>
        </w:numPr>
        <w:spacing w:line="480" w:lineRule="auto"/>
        <w:rPr>
          <w:rFonts w:ascii="Times New Roman" w:hAnsi="Times New Roman" w:cs="Times New Roman"/>
          <w:sz w:val="24"/>
          <w:szCs w:val="24"/>
        </w:rPr>
      </w:pPr>
      <w:r w:rsidRPr="006C39CA">
        <w:rPr>
          <w:rFonts w:ascii="Times New Roman" w:hAnsi="Times New Roman" w:cs="Times New Roman"/>
          <w:b/>
          <w:bCs/>
          <w:sz w:val="24"/>
          <w:szCs w:val="24"/>
        </w:rPr>
        <w:t>Ethics and Limitations</w:t>
      </w:r>
      <w:r w:rsidRPr="006C39CA">
        <w:rPr>
          <w:rFonts w:ascii="Times New Roman" w:hAnsi="Times New Roman" w:cs="Times New Roman"/>
          <w:sz w:val="24"/>
          <w:szCs w:val="24"/>
        </w:rPr>
        <w:br/>
        <w:t>Ethical considerations related to confidentiality, privacy, data handling, and representation were addressed.</w:t>
      </w:r>
    </w:p>
    <w:p w14:paraId="0D5C59B4" w14:textId="77777777" w:rsidR="006C39CA" w:rsidRPr="006C39CA" w:rsidRDefault="006C39CA" w:rsidP="00000F81">
      <w:pPr>
        <w:numPr>
          <w:ilvl w:val="0"/>
          <w:numId w:val="2"/>
        </w:numPr>
        <w:spacing w:line="480" w:lineRule="auto"/>
        <w:rPr>
          <w:rFonts w:ascii="Times New Roman" w:hAnsi="Times New Roman" w:cs="Times New Roman"/>
          <w:sz w:val="24"/>
          <w:szCs w:val="24"/>
        </w:rPr>
      </w:pPr>
      <w:r w:rsidRPr="006C39CA">
        <w:rPr>
          <w:rFonts w:ascii="Times New Roman" w:hAnsi="Times New Roman" w:cs="Times New Roman"/>
          <w:b/>
          <w:bCs/>
          <w:sz w:val="24"/>
          <w:szCs w:val="24"/>
        </w:rPr>
        <w:t>Interpretation and Recommendations</w:t>
      </w:r>
      <w:r w:rsidRPr="006C39CA">
        <w:rPr>
          <w:rFonts w:ascii="Times New Roman" w:hAnsi="Times New Roman" w:cs="Times New Roman"/>
          <w:sz w:val="24"/>
          <w:szCs w:val="24"/>
        </w:rPr>
        <w:br/>
        <w:t>Findings were synthesized into public health, clinical, policy, and research recommendations.</w:t>
      </w:r>
    </w:p>
    <w:p w14:paraId="70E5D5D5" w14:textId="5F9452A6" w:rsidR="006C39CA" w:rsidRPr="006C39CA" w:rsidRDefault="006C39CA" w:rsidP="00DE6939">
      <w:pPr>
        <w:spacing w:line="480" w:lineRule="auto"/>
        <w:ind w:firstLine="360"/>
        <w:rPr>
          <w:rFonts w:ascii="Times New Roman" w:hAnsi="Times New Roman" w:cs="Times New Roman"/>
          <w:sz w:val="24"/>
          <w:szCs w:val="24"/>
        </w:rPr>
      </w:pPr>
      <w:r w:rsidRPr="006C39CA">
        <w:rPr>
          <w:rFonts w:ascii="Times New Roman" w:hAnsi="Times New Roman" w:cs="Times New Roman"/>
          <w:sz w:val="24"/>
          <w:szCs w:val="24"/>
        </w:rPr>
        <w:t xml:space="preserve">Throughout, this study follows methodological guidance from Sharda et al. (2024) regarding business intelligence workflows, including data exploration, modeling, and interpretation, while adhering to principles of responsible data </w:t>
      </w:r>
      <w:proofErr w:type="gramStart"/>
      <w:r w:rsidRPr="006C39CA">
        <w:rPr>
          <w:rFonts w:ascii="Times New Roman" w:hAnsi="Times New Roman" w:cs="Times New Roman"/>
          <w:sz w:val="24"/>
          <w:szCs w:val="24"/>
        </w:rPr>
        <w:t>use</w:t>
      </w:r>
      <w:proofErr w:type="gramEnd"/>
      <w:r w:rsidRPr="006C39CA">
        <w:rPr>
          <w:rFonts w:ascii="Times New Roman" w:hAnsi="Times New Roman" w:cs="Times New Roman"/>
          <w:sz w:val="24"/>
          <w:szCs w:val="24"/>
        </w:rPr>
        <w:t xml:space="preserve"> described by Kelley and Harper (2022).</w:t>
      </w:r>
    </w:p>
    <w:p w14:paraId="3C493940"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RESEARCH QUESTIONS AND HYPOTHESES</w:t>
      </w:r>
    </w:p>
    <w:p w14:paraId="3222D6F1" w14:textId="4E0A9276" w:rsidR="006C39CA" w:rsidRPr="006C39CA" w:rsidRDefault="006C39CA" w:rsidP="00DE6939">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The study addresses four primary research questions informed by existing scholarship on kratom use, opioid misuse, and behavioral health patterns.</w:t>
      </w:r>
    </w:p>
    <w:p w14:paraId="7D9CB815"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RQ1: What is the weighted national prevalence of kratom use among U.S. adults according to NSDUH 2019?</w:t>
      </w:r>
    </w:p>
    <w:p w14:paraId="734CB09A" w14:textId="0290F862" w:rsidR="006C39CA" w:rsidRPr="006C39CA" w:rsidRDefault="006C39CA" w:rsidP="00410DB1">
      <w:pPr>
        <w:spacing w:line="480" w:lineRule="auto"/>
        <w:rPr>
          <w:rFonts w:ascii="Times New Roman" w:hAnsi="Times New Roman" w:cs="Times New Roman"/>
          <w:sz w:val="24"/>
          <w:szCs w:val="24"/>
        </w:rPr>
      </w:pPr>
      <w:r w:rsidRPr="006C39CA">
        <w:rPr>
          <w:rFonts w:ascii="Times New Roman" w:hAnsi="Times New Roman" w:cs="Times New Roman"/>
          <w:b/>
          <w:bCs/>
          <w:sz w:val="24"/>
          <w:szCs w:val="24"/>
        </w:rPr>
        <w:lastRenderedPageBreak/>
        <w:t>H0₁:</w:t>
      </w:r>
      <w:r w:rsidRPr="006C39CA">
        <w:rPr>
          <w:rFonts w:ascii="Times New Roman" w:hAnsi="Times New Roman" w:cs="Times New Roman"/>
          <w:sz w:val="24"/>
          <w:szCs w:val="24"/>
        </w:rPr>
        <w:t xml:space="preserve"> There is no difference between the observed prevalence of kratom use in the dataset and the expected prevalence of 0% in the U.S. population.</w:t>
      </w:r>
      <w:r w:rsidRPr="006C39CA">
        <w:rPr>
          <w:rFonts w:ascii="Times New Roman" w:hAnsi="Times New Roman" w:cs="Times New Roman"/>
          <w:sz w:val="24"/>
          <w:szCs w:val="24"/>
        </w:rPr>
        <w:br/>
      </w:r>
      <w:r w:rsidRPr="006C39CA">
        <w:rPr>
          <w:rFonts w:ascii="Times New Roman" w:hAnsi="Times New Roman" w:cs="Times New Roman"/>
          <w:b/>
          <w:bCs/>
          <w:sz w:val="24"/>
          <w:szCs w:val="24"/>
        </w:rPr>
        <w:t>H1₁:</w:t>
      </w:r>
      <w:r w:rsidRPr="006C39CA">
        <w:rPr>
          <w:rFonts w:ascii="Times New Roman" w:hAnsi="Times New Roman" w:cs="Times New Roman"/>
          <w:sz w:val="24"/>
          <w:szCs w:val="24"/>
        </w:rPr>
        <w:t xml:space="preserve"> The prevalence of kratom use among U.S. adults is greater than 0%.</w:t>
      </w:r>
    </w:p>
    <w:p w14:paraId="601FED98"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RQ2: Are demographic factors (age, sex, race/ethnicity, education, income, rurality) significantly associated with lifetime kratom use?</w:t>
      </w:r>
    </w:p>
    <w:p w14:paraId="21BF42CB" w14:textId="7D173A9B" w:rsidR="006C39CA" w:rsidRPr="006C39CA" w:rsidRDefault="006C39CA" w:rsidP="00410DB1">
      <w:pPr>
        <w:spacing w:line="480" w:lineRule="auto"/>
        <w:rPr>
          <w:rFonts w:ascii="Times New Roman" w:hAnsi="Times New Roman" w:cs="Times New Roman"/>
          <w:sz w:val="24"/>
          <w:szCs w:val="24"/>
        </w:rPr>
      </w:pPr>
      <w:r w:rsidRPr="006C39CA">
        <w:rPr>
          <w:rFonts w:ascii="Times New Roman" w:hAnsi="Times New Roman" w:cs="Times New Roman"/>
          <w:b/>
          <w:bCs/>
          <w:sz w:val="24"/>
          <w:szCs w:val="24"/>
        </w:rPr>
        <w:t>H0₂:</w:t>
      </w:r>
      <w:r w:rsidRPr="006C39CA">
        <w:rPr>
          <w:rFonts w:ascii="Times New Roman" w:hAnsi="Times New Roman" w:cs="Times New Roman"/>
          <w:sz w:val="24"/>
          <w:szCs w:val="24"/>
        </w:rPr>
        <w:t xml:space="preserve"> Demographic variables have no statistically significant relationship with lifetime kratom use.</w:t>
      </w:r>
      <w:r w:rsidRPr="006C39CA">
        <w:rPr>
          <w:rFonts w:ascii="Times New Roman" w:hAnsi="Times New Roman" w:cs="Times New Roman"/>
          <w:sz w:val="24"/>
          <w:szCs w:val="24"/>
        </w:rPr>
        <w:br/>
      </w:r>
      <w:r w:rsidRPr="006C39CA">
        <w:rPr>
          <w:rFonts w:ascii="Times New Roman" w:hAnsi="Times New Roman" w:cs="Times New Roman"/>
          <w:b/>
          <w:bCs/>
          <w:sz w:val="24"/>
          <w:szCs w:val="24"/>
        </w:rPr>
        <w:t>H1₂:</w:t>
      </w:r>
      <w:r w:rsidRPr="006C39CA">
        <w:rPr>
          <w:rFonts w:ascii="Times New Roman" w:hAnsi="Times New Roman" w:cs="Times New Roman"/>
          <w:sz w:val="24"/>
          <w:szCs w:val="24"/>
        </w:rPr>
        <w:t xml:space="preserve"> One or more demographic variables significantly predict lifetime kratom use.</w:t>
      </w:r>
    </w:p>
    <w:p w14:paraId="41721E51"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RQ3: Are behavioral health factors (SUD, opioid misuse, heroin use) significantly associated with kratom use?</w:t>
      </w:r>
    </w:p>
    <w:p w14:paraId="2E449032" w14:textId="20753B8E" w:rsidR="006C39CA" w:rsidRPr="006C39CA" w:rsidRDefault="006C39CA" w:rsidP="00410DB1">
      <w:pPr>
        <w:spacing w:line="480" w:lineRule="auto"/>
        <w:rPr>
          <w:rFonts w:ascii="Times New Roman" w:hAnsi="Times New Roman" w:cs="Times New Roman"/>
          <w:sz w:val="24"/>
          <w:szCs w:val="24"/>
        </w:rPr>
      </w:pPr>
      <w:r w:rsidRPr="006C39CA">
        <w:rPr>
          <w:rFonts w:ascii="Times New Roman" w:hAnsi="Times New Roman" w:cs="Times New Roman"/>
          <w:b/>
          <w:bCs/>
          <w:sz w:val="24"/>
          <w:szCs w:val="24"/>
        </w:rPr>
        <w:t>H0₃:</w:t>
      </w:r>
      <w:r w:rsidRPr="006C39CA">
        <w:rPr>
          <w:rFonts w:ascii="Times New Roman" w:hAnsi="Times New Roman" w:cs="Times New Roman"/>
          <w:sz w:val="24"/>
          <w:szCs w:val="24"/>
        </w:rPr>
        <w:t xml:space="preserve"> Behavioral health factors do not predict lifetime kratom use.</w:t>
      </w:r>
      <w:r w:rsidRPr="006C39CA">
        <w:rPr>
          <w:rFonts w:ascii="Times New Roman" w:hAnsi="Times New Roman" w:cs="Times New Roman"/>
          <w:sz w:val="24"/>
          <w:szCs w:val="24"/>
        </w:rPr>
        <w:br/>
      </w:r>
      <w:r w:rsidRPr="006C39CA">
        <w:rPr>
          <w:rFonts w:ascii="Times New Roman" w:hAnsi="Times New Roman" w:cs="Times New Roman"/>
          <w:b/>
          <w:bCs/>
          <w:sz w:val="24"/>
          <w:szCs w:val="24"/>
        </w:rPr>
        <w:t>H1₃:</w:t>
      </w:r>
      <w:r w:rsidRPr="006C39CA">
        <w:rPr>
          <w:rFonts w:ascii="Times New Roman" w:hAnsi="Times New Roman" w:cs="Times New Roman"/>
          <w:sz w:val="24"/>
          <w:szCs w:val="24"/>
        </w:rPr>
        <w:t xml:space="preserve"> Behavioral health factors significantly predict lifetime kratom use.</w:t>
      </w:r>
    </w:p>
    <w:p w14:paraId="175C8F81"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RQ4: How accurately can kratom use be predicted by demographic and behavioral factors using logistic regression and classification tree analysis?</w:t>
      </w:r>
    </w:p>
    <w:p w14:paraId="176AF06A" w14:textId="4D52A7E3" w:rsidR="006C39CA" w:rsidRPr="006C39CA" w:rsidRDefault="006C39CA" w:rsidP="00410DB1">
      <w:pPr>
        <w:spacing w:line="480" w:lineRule="auto"/>
        <w:rPr>
          <w:rFonts w:ascii="Times New Roman" w:hAnsi="Times New Roman" w:cs="Times New Roman"/>
          <w:sz w:val="24"/>
          <w:szCs w:val="24"/>
        </w:rPr>
      </w:pPr>
      <w:r w:rsidRPr="006C39CA">
        <w:rPr>
          <w:rFonts w:ascii="Times New Roman" w:hAnsi="Times New Roman" w:cs="Times New Roman"/>
          <w:b/>
          <w:bCs/>
          <w:sz w:val="24"/>
          <w:szCs w:val="24"/>
        </w:rPr>
        <w:t>H0₄:</w:t>
      </w:r>
      <w:r w:rsidRPr="006C39CA">
        <w:rPr>
          <w:rFonts w:ascii="Times New Roman" w:hAnsi="Times New Roman" w:cs="Times New Roman"/>
          <w:sz w:val="24"/>
          <w:szCs w:val="24"/>
        </w:rPr>
        <w:t xml:space="preserve"> A combined demographic-behavioral model predicts kratom use no better than chance (AUC = 0.50).</w:t>
      </w:r>
      <w:r w:rsidRPr="006C39CA">
        <w:rPr>
          <w:rFonts w:ascii="Times New Roman" w:hAnsi="Times New Roman" w:cs="Times New Roman"/>
          <w:sz w:val="24"/>
          <w:szCs w:val="24"/>
        </w:rPr>
        <w:br/>
      </w:r>
      <w:r w:rsidRPr="006C39CA">
        <w:rPr>
          <w:rFonts w:ascii="Times New Roman" w:hAnsi="Times New Roman" w:cs="Times New Roman"/>
          <w:b/>
          <w:bCs/>
          <w:sz w:val="24"/>
          <w:szCs w:val="24"/>
        </w:rPr>
        <w:t>H1₄:</w:t>
      </w:r>
      <w:r w:rsidRPr="006C39CA">
        <w:rPr>
          <w:rFonts w:ascii="Times New Roman" w:hAnsi="Times New Roman" w:cs="Times New Roman"/>
          <w:sz w:val="24"/>
          <w:szCs w:val="24"/>
        </w:rPr>
        <w:t xml:space="preserve"> A combined demographic-behavioral model predicts kratom use significantly better than chance (AUC &gt; 0.50).</w:t>
      </w:r>
    </w:p>
    <w:p w14:paraId="7C95D950"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LITERATURE REVIEW</w:t>
      </w:r>
    </w:p>
    <w:p w14:paraId="1963CDD7" w14:textId="61944519" w:rsidR="006C39CA" w:rsidRPr="006C39CA" w:rsidRDefault="006C39CA" w:rsidP="00DE6939">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 xml:space="preserve">Kratom research in the United States has grown over the past decade, but literature remains fragmented across clinical toxicology, behavioral science, epidemiology, and public policy domains. This section synthesizes empirical, theoretical, and methodological findings relevant to the current study’s objectives, focusing on prevalence, behavioral </w:t>
      </w:r>
      <w:proofErr w:type="gramStart"/>
      <w:r w:rsidRPr="006C39CA">
        <w:rPr>
          <w:rFonts w:ascii="Times New Roman" w:hAnsi="Times New Roman" w:cs="Times New Roman"/>
          <w:sz w:val="24"/>
          <w:szCs w:val="24"/>
        </w:rPr>
        <w:t>correlates</w:t>
      </w:r>
      <w:proofErr w:type="gramEnd"/>
      <w:r w:rsidRPr="006C39CA">
        <w:rPr>
          <w:rFonts w:ascii="Times New Roman" w:hAnsi="Times New Roman" w:cs="Times New Roman"/>
          <w:sz w:val="24"/>
          <w:szCs w:val="24"/>
        </w:rPr>
        <w:t>, risk profiles, and survey-based analysis of kratom use.</w:t>
      </w:r>
    </w:p>
    <w:p w14:paraId="24DC62A3"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1. Overview of Kratom and Its Pharmacological Properties</w:t>
      </w:r>
    </w:p>
    <w:p w14:paraId="35C0C8AA" w14:textId="2B9AD0B5" w:rsidR="006C39CA" w:rsidRPr="006C39CA" w:rsidRDefault="006C39CA" w:rsidP="00175FC7">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 xml:space="preserve">Kratom contains </w:t>
      </w:r>
      <w:r w:rsidR="00175FC7">
        <w:rPr>
          <w:rFonts w:ascii="Times New Roman" w:hAnsi="Times New Roman" w:cs="Times New Roman"/>
          <w:sz w:val="24"/>
          <w:szCs w:val="24"/>
        </w:rPr>
        <w:t xml:space="preserve">primarily </w:t>
      </w:r>
      <w:r w:rsidRPr="006C39CA">
        <w:rPr>
          <w:rFonts w:ascii="Times New Roman" w:hAnsi="Times New Roman" w:cs="Times New Roman"/>
          <w:sz w:val="24"/>
          <w:szCs w:val="24"/>
        </w:rPr>
        <w:t xml:space="preserve">alkaloids </w:t>
      </w:r>
      <w:proofErr w:type="spellStart"/>
      <w:r w:rsidRPr="006C39CA">
        <w:rPr>
          <w:rFonts w:ascii="Times New Roman" w:hAnsi="Times New Roman" w:cs="Times New Roman"/>
          <w:sz w:val="24"/>
          <w:szCs w:val="24"/>
        </w:rPr>
        <w:t>mitragynine</w:t>
      </w:r>
      <w:proofErr w:type="spellEnd"/>
      <w:r w:rsidRPr="006C39CA">
        <w:rPr>
          <w:rFonts w:ascii="Times New Roman" w:hAnsi="Times New Roman" w:cs="Times New Roman"/>
          <w:sz w:val="24"/>
          <w:szCs w:val="24"/>
        </w:rPr>
        <w:t xml:space="preserve"> and </w:t>
      </w:r>
      <w:r w:rsidR="00175FC7">
        <w:rPr>
          <w:rFonts w:ascii="Times New Roman" w:hAnsi="Times New Roman" w:cs="Times New Roman"/>
          <w:sz w:val="24"/>
          <w:szCs w:val="24"/>
        </w:rPr>
        <w:t xml:space="preserve">a minimal amount of </w:t>
      </w:r>
      <w:r w:rsidRPr="006C39CA">
        <w:rPr>
          <w:rFonts w:ascii="Times New Roman" w:hAnsi="Times New Roman" w:cs="Times New Roman"/>
          <w:sz w:val="24"/>
          <w:szCs w:val="24"/>
        </w:rPr>
        <w:t xml:space="preserve">7-hydroxymitragynine, which </w:t>
      </w:r>
      <w:proofErr w:type="gramStart"/>
      <w:r w:rsidRPr="006C39CA">
        <w:rPr>
          <w:rFonts w:ascii="Times New Roman" w:hAnsi="Times New Roman" w:cs="Times New Roman"/>
          <w:sz w:val="24"/>
          <w:szCs w:val="24"/>
        </w:rPr>
        <w:t>interact</w:t>
      </w:r>
      <w:proofErr w:type="gramEnd"/>
      <w:r w:rsidRPr="006C39CA">
        <w:rPr>
          <w:rFonts w:ascii="Times New Roman" w:hAnsi="Times New Roman" w:cs="Times New Roman"/>
          <w:sz w:val="24"/>
          <w:szCs w:val="24"/>
        </w:rPr>
        <w:t xml:space="preserve"> with opioid receptors, though with mixed agonist effects that differ from classical opioids (</w:t>
      </w:r>
      <w:proofErr w:type="spellStart"/>
      <w:r w:rsidRPr="006C39CA">
        <w:rPr>
          <w:rFonts w:ascii="Times New Roman" w:hAnsi="Times New Roman" w:cs="Times New Roman"/>
          <w:sz w:val="24"/>
          <w:szCs w:val="24"/>
        </w:rPr>
        <w:t>Cannaert</w:t>
      </w:r>
      <w:proofErr w:type="spellEnd"/>
      <w:r w:rsidRPr="006C39CA">
        <w:rPr>
          <w:rFonts w:ascii="Times New Roman" w:hAnsi="Times New Roman" w:cs="Times New Roman"/>
          <w:sz w:val="24"/>
          <w:szCs w:val="24"/>
        </w:rPr>
        <w:t xml:space="preserve"> et al., 2020). Research shows kratom produces stimulant-like effects at lower doses and opioid-like analgesic effects at higher doses. Despite concerns, kratom appears to have a lower risk profile than traditional opioids in terms of respiratory depression and overdose (</w:t>
      </w:r>
      <w:proofErr w:type="spellStart"/>
      <w:r w:rsidRPr="006C39CA">
        <w:rPr>
          <w:rFonts w:ascii="Times New Roman" w:hAnsi="Times New Roman" w:cs="Times New Roman"/>
          <w:sz w:val="24"/>
          <w:szCs w:val="24"/>
        </w:rPr>
        <w:t>Henningfield</w:t>
      </w:r>
      <w:proofErr w:type="spellEnd"/>
      <w:r w:rsidRPr="006C39CA">
        <w:rPr>
          <w:rFonts w:ascii="Times New Roman" w:hAnsi="Times New Roman" w:cs="Times New Roman"/>
          <w:sz w:val="24"/>
          <w:szCs w:val="24"/>
        </w:rPr>
        <w:t xml:space="preserve"> et al., 2018). However, tolerance, withdrawal, and dependence potential are documented among heavy users.</w:t>
      </w:r>
    </w:p>
    <w:p w14:paraId="6956F37E" w14:textId="130E66E9" w:rsidR="006C39CA" w:rsidRPr="006C39CA" w:rsidRDefault="006C39CA" w:rsidP="009B153D">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This dual pharmacology contributes to complex consumption patterns, often influenced by individual perceptions of efficacy and safety.</w:t>
      </w:r>
    </w:p>
    <w:p w14:paraId="47C806CF"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2. Prevalence and Demographics of Kratom Use</w:t>
      </w:r>
    </w:p>
    <w:p w14:paraId="5FBA0B77" w14:textId="77777777" w:rsidR="006C39CA" w:rsidRPr="006C39CA" w:rsidRDefault="006C39CA" w:rsidP="009B153D">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lastRenderedPageBreak/>
        <w:t>Estimates from poison control data and local surveys suggest kratom use is rising, particularly among adults aged 25–54 (Anwar et al., 2016; Whitehead et al., 2021). Yet national prevalence remains low, typically estimated between 0.5% and 2% depending on operational definitions. Hembree et al. (2023) estimate that most U.S. kratom users engage in polydrug use, though kratom is often used for harm reduction.</w:t>
      </w:r>
    </w:p>
    <w:p w14:paraId="7F56AD04" w14:textId="77777777" w:rsidR="006C39CA" w:rsidRPr="006C39CA" w:rsidRDefault="006C39CA" w:rsidP="009B153D">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Rogers and Hu (2021) used NSDUH supplemental variables to show that kratom use correlates strongly with prior exposure to substances, especially opioids and stimulants. Their study, however, did not apply full survey-weighting procedures, limiting generalizability. The present study advances this gap by applying appropriate survey methods.</w:t>
      </w:r>
    </w:p>
    <w:p w14:paraId="00FAB88B" w14:textId="08A65926" w:rsidR="006C39CA" w:rsidRPr="006C39CA" w:rsidRDefault="006C39CA" w:rsidP="003700FE">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Demographically, kratom use tends to disproportionately involve males, White adults, and individuals with moderate income and mid-range education levels (Bath et al., 2020; Griffiths et al., 2021).</w:t>
      </w:r>
    </w:p>
    <w:p w14:paraId="2D864F1D"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3. Kratom and Opioid Use Disorder</w:t>
      </w:r>
    </w:p>
    <w:p w14:paraId="1495E23B" w14:textId="77777777" w:rsidR="006C39CA" w:rsidRPr="006C39CA" w:rsidRDefault="006C39CA" w:rsidP="003700FE">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Kratom’s relationship with the opioid epidemic is one of its most researched dimensions. LaBryer et al. (2021) found that a substantial proportion of individuals with opioid use disorder (OUD) consume kratom as a coping mechanism to self-treat withdrawal symptoms or reduce opioid intake. Similar motivations are documented across numerous clinical studies (Bath et al., 2020; Moss et al., 2022).</w:t>
      </w:r>
    </w:p>
    <w:p w14:paraId="670F3AFB" w14:textId="4FBC4D89" w:rsidR="003700FE" w:rsidRPr="006C39CA" w:rsidRDefault="006C39CA" w:rsidP="00C80F75">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 xml:space="preserve">Jones et al. (2020) </w:t>
      </w:r>
      <w:proofErr w:type="gramStart"/>
      <w:r w:rsidRPr="006C39CA">
        <w:rPr>
          <w:rFonts w:ascii="Times New Roman" w:hAnsi="Times New Roman" w:cs="Times New Roman"/>
          <w:sz w:val="24"/>
          <w:szCs w:val="24"/>
        </w:rPr>
        <w:t>highlight</w:t>
      </w:r>
      <w:proofErr w:type="gramEnd"/>
      <w:r w:rsidRPr="006C39CA">
        <w:rPr>
          <w:rFonts w:ascii="Times New Roman" w:hAnsi="Times New Roman" w:cs="Times New Roman"/>
          <w:sz w:val="24"/>
          <w:szCs w:val="24"/>
        </w:rPr>
        <w:t xml:space="preserve"> the complexity of modern polysubstance overdose patterns, noting that kratom is often present in toxicology screens alongside synthetic opioids, though rarely as a sole causative agent.</w:t>
      </w:r>
      <w:r w:rsidR="003700FE">
        <w:rPr>
          <w:rFonts w:ascii="Times New Roman" w:hAnsi="Times New Roman" w:cs="Times New Roman"/>
          <w:sz w:val="24"/>
          <w:szCs w:val="24"/>
        </w:rPr>
        <w:t xml:space="preserve"> </w:t>
      </w:r>
      <w:r w:rsidRPr="006C39CA">
        <w:rPr>
          <w:rFonts w:ascii="Times New Roman" w:hAnsi="Times New Roman" w:cs="Times New Roman"/>
          <w:sz w:val="24"/>
          <w:szCs w:val="24"/>
        </w:rPr>
        <w:t xml:space="preserve">This suggests kratom use is more a symptom of broader substance-use trajectories rather than </w:t>
      </w:r>
      <w:proofErr w:type="gramStart"/>
      <w:r w:rsidRPr="006C39CA">
        <w:rPr>
          <w:rFonts w:ascii="Times New Roman" w:hAnsi="Times New Roman" w:cs="Times New Roman"/>
          <w:sz w:val="24"/>
          <w:szCs w:val="24"/>
        </w:rPr>
        <w:t>an isolated</w:t>
      </w:r>
      <w:proofErr w:type="gramEnd"/>
      <w:r w:rsidRPr="006C39CA">
        <w:rPr>
          <w:rFonts w:ascii="Times New Roman" w:hAnsi="Times New Roman" w:cs="Times New Roman"/>
          <w:sz w:val="24"/>
          <w:szCs w:val="24"/>
        </w:rPr>
        <w:t xml:space="preserve"> behavior.</w:t>
      </w:r>
    </w:p>
    <w:p w14:paraId="3DDE63A3"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4. Public Perceptions and Policy Landscape</w:t>
      </w:r>
    </w:p>
    <w:p w14:paraId="49FA4CCB" w14:textId="7A59BB93" w:rsidR="006C39CA" w:rsidRPr="006C39CA" w:rsidRDefault="006C39CA" w:rsidP="003700FE">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 xml:space="preserve">Regulatory approaches to kratom vary widely across U.S. states. Cleveland et al. (2021) found that public perceptions of kratom are shaped by risk communication gaps and conflicting narratives. States such as Alabama and Wisconsin ban kratom entirely, while others allow possession but regulate </w:t>
      </w:r>
      <w:proofErr w:type="spellStart"/>
      <w:proofErr w:type="gramStart"/>
      <w:r w:rsidRPr="006C39CA">
        <w:rPr>
          <w:rFonts w:ascii="Times New Roman" w:hAnsi="Times New Roman" w:cs="Times New Roman"/>
          <w:sz w:val="24"/>
          <w:szCs w:val="24"/>
        </w:rPr>
        <w:t>labeling.The</w:t>
      </w:r>
      <w:proofErr w:type="spellEnd"/>
      <w:proofErr w:type="gramEnd"/>
      <w:r w:rsidRPr="006C39CA">
        <w:rPr>
          <w:rFonts w:ascii="Times New Roman" w:hAnsi="Times New Roman" w:cs="Times New Roman"/>
          <w:sz w:val="24"/>
          <w:szCs w:val="24"/>
        </w:rPr>
        <w:t xml:space="preserve"> lack of clinical trials fuels uncertainty, creating challenges for policymakers and consumers alike.</w:t>
      </w:r>
    </w:p>
    <w:p w14:paraId="2260F3A5"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5. Behavioral Economics and Psychological Factors</w:t>
      </w:r>
    </w:p>
    <w:p w14:paraId="43C8548C" w14:textId="72DAA551" w:rsidR="006C39CA" w:rsidRPr="006C39CA" w:rsidRDefault="006C39CA" w:rsidP="003700FE">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 xml:space="preserve">Amlung et al. (2021) examined craving and demand patterns related to kratom, applying behavioral economic models. Results indicate that individuals who use kratom often exhibit price sensitivity and structured consumption </w:t>
      </w:r>
      <w:proofErr w:type="gramStart"/>
      <w:r w:rsidRPr="006C39CA">
        <w:rPr>
          <w:rFonts w:ascii="Times New Roman" w:hAnsi="Times New Roman" w:cs="Times New Roman"/>
          <w:sz w:val="24"/>
          <w:szCs w:val="24"/>
        </w:rPr>
        <w:t>similar to</w:t>
      </w:r>
      <w:proofErr w:type="gramEnd"/>
      <w:r w:rsidRPr="006C39CA">
        <w:rPr>
          <w:rFonts w:ascii="Times New Roman" w:hAnsi="Times New Roman" w:cs="Times New Roman"/>
          <w:sz w:val="24"/>
          <w:szCs w:val="24"/>
        </w:rPr>
        <w:t xml:space="preserve"> other psychoactive substances, suggesting some dependence </w:t>
      </w:r>
      <w:proofErr w:type="spellStart"/>
      <w:proofErr w:type="gramStart"/>
      <w:r w:rsidRPr="006C39CA">
        <w:rPr>
          <w:rFonts w:ascii="Times New Roman" w:hAnsi="Times New Roman" w:cs="Times New Roman"/>
          <w:sz w:val="24"/>
          <w:szCs w:val="24"/>
        </w:rPr>
        <w:t>potential.Nevertheless</w:t>
      </w:r>
      <w:proofErr w:type="spellEnd"/>
      <w:proofErr w:type="gramEnd"/>
      <w:r w:rsidRPr="006C39CA">
        <w:rPr>
          <w:rFonts w:ascii="Times New Roman" w:hAnsi="Times New Roman" w:cs="Times New Roman"/>
          <w:sz w:val="24"/>
          <w:szCs w:val="24"/>
        </w:rPr>
        <w:t>, many users report substituting kratom for higher-risk substances, particularly prescription opioids.</w:t>
      </w:r>
    </w:p>
    <w:p w14:paraId="776053D3"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6. Survey-Weighted Methods in Substance Use Research</w:t>
      </w:r>
    </w:p>
    <w:p w14:paraId="198651CA" w14:textId="23D4633D" w:rsidR="006C39CA" w:rsidRDefault="006C39CA" w:rsidP="003700FE">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lastRenderedPageBreak/>
        <w:t xml:space="preserve">Substance use research using NSDUH requires specialized analytical techniques. Coffey and Migliaccio (2024) emphasize that failure to apply appropriate weighting and complex survey corrections leads to biased estimates. The </w:t>
      </w:r>
      <w:r w:rsidRPr="006C39CA">
        <w:rPr>
          <w:rFonts w:ascii="Times New Roman" w:hAnsi="Times New Roman" w:cs="Times New Roman"/>
          <w:i/>
          <w:iCs/>
          <w:sz w:val="24"/>
          <w:szCs w:val="24"/>
        </w:rPr>
        <w:t>survey</w:t>
      </w:r>
      <w:r w:rsidRPr="006C39CA">
        <w:rPr>
          <w:rFonts w:ascii="Times New Roman" w:hAnsi="Times New Roman" w:cs="Times New Roman"/>
          <w:sz w:val="24"/>
          <w:szCs w:val="24"/>
        </w:rPr>
        <w:t xml:space="preserve"> package (Survey Package Documentation, 2023) remains the gold standard.</w:t>
      </w:r>
      <w:r w:rsidR="003700FE">
        <w:rPr>
          <w:rFonts w:ascii="Times New Roman" w:hAnsi="Times New Roman" w:cs="Times New Roman"/>
          <w:sz w:val="24"/>
          <w:szCs w:val="24"/>
        </w:rPr>
        <w:t xml:space="preserve"> </w:t>
      </w:r>
      <w:r w:rsidRPr="006C39CA">
        <w:rPr>
          <w:rFonts w:ascii="Times New Roman" w:hAnsi="Times New Roman" w:cs="Times New Roman"/>
          <w:sz w:val="24"/>
          <w:szCs w:val="24"/>
        </w:rPr>
        <w:t>This project adheres to these methodological requirements.</w:t>
      </w:r>
    </w:p>
    <w:p w14:paraId="5176A824" w14:textId="77777777" w:rsidR="004C1B37" w:rsidRDefault="004C1B37" w:rsidP="003700FE">
      <w:pPr>
        <w:spacing w:line="480" w:lineRule="auto"/>
        <w:ind w:firstLine="720"/>
        <w:rPr>
          <w:rFonts w:ascii="Times New Roman" w:hAnsi="Times New Roman" w:cs="Times New Roman"/>
          <w:sz w:val="24"/>
          <w:szCs w:val="24"/>
        </w:rPr>
      </w:pPr>
    </w:p>
    <w:p w14:paraId="0E2257F4" w14:textId="77777777" w:rsidR="004C1B37" w:rsidRPr="006C39CA" w:rsidRDefault="004C1B37" w:rsidP="003700FE">
      <w:pPr>
        <w:spacing w:line="480" w:lineRule="auto"/>
        <w:ind w:firstLine="720"/>
        <w:rPr>
          <w:rFonts w:ascii="Times New Roman" w:hAnsi="Times New Roman" w:cs="Times New Roman"/>
          <w:sz w:val="24"/>
          <w:szCs w:val="24"/>
        </w:rPr>
      </w:pPr>
    </w:p>
    <w:p w14:paraId="50FC78BD"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7. Ethical Considerations in Health Survey Research</w:t>
      </w:r>
    </w:p>
    <w:p w14:paraId="1BA82F0F" w14:textId="7A89B7BC" w:rsidR="006C39CA" w:rsidRPr="006C39CA" w:rsidRDefault="006C39CA" w:rsidP="003700FE">
      <w:pPr>
        <w:spacing w:line="480" w:lineRule="auto"/>
        <w:ind w:firstLine="720"/>
        <w:rPr>
          <w:rFonts w:ascii="Times New Roman" w:hAnsi="Times New Roman" w:cs="Times New Roman"/>
          <w:sz w:val="24"/>
          <w:szCs w:val="24"/>
        </w:rPr>
      </w:pPr>
      <w:r w:rsidRPr="006C39CA">
        <w:rPr>
          <w:rFonts w:ascii="Times New Roman" w:hAnsi="Times New Roman" w:cs="Times New Roman"/>
          <w:sz w:val="24"/>
          <w:szCs w:val="24"/>
        </w:rPr>
        <w:t>Kelley and Harper (2022) highlight the need for confidentiality, anonymization, and sensitivity when analyzing behavioral health data. Even when identifiers are removed, researchers must consider risks of stigmatization and misrepresentation.</w:t>
      </w:r>
    </w:p>
    <w:p w14:paraId="1E220BFF" w14:textId="77777777" w:rsidR="006C39CA" w:rsidRPr="006C39CA" w:rsidRDefault="006C39CA" w:rsidP="00410DB1">
      <w:pPr>
        <w:spacing w:line="480" w:lineRule="auto"/>
        <w:rPr>
          <w:rFonts w:ascii="Times New Roman" w:hAnsi="Times New Roman" w:cs="Times New Roman"/>
          <w:b/>
          <w:bCs/>
          <w:sz w:val="24"/>
          <w:szCs w:val="24"/>
        </w:rPr>
      </w:pPr>
      <w:r w:rsidRPr="006C39CA">
        <w:rPr>
          <w:rFonts w:ascii="Times New Roman" w:hAnsi="Times New Roman" w:cs="Times New Roman"/>
          <w:b/>
          <w:bCs/>
          <w:sz w:val="24"/>
          <w:szCs w:val="24"/>
        </w:rPr>
        <w:t>Summary</w:t>
      </w:r>
    </w:p>
    <w:p w14:paraId="1B3307CC" w14:textId="77777777" w:rsidR="006C39CA" w:rsidRPr="006C39CA" w:rsidRDefault="006C39CA" w:rsidP="003700FE">
      <w:pPr>
        <w:spacing w:line="480" w:lineRule="auto"/>
        <w:ind w:firstLine="360"/>
        <w:rPr>
          <w:rFonts w:ascii="Times New Roman" w:hAnsi="Times New Roman" w:cs="Times New Roman"/>
          <w:sz w:val="24"/>
          <w:szCs w:val="24"/>
        </w:rPr>
      </w:pPr>
      <w:r w:rsidRPr="006C39CA">
        <w:rPr>
          <w:rFonts w:ascii="Times New Roman" w:hAnsi="Times New Roman" w:cs="Times New Roman"/>
          <w:sz w:val="24"/>
          <w:szCs w:val="24"/>
        </w:rPr>
        <w:t>The literature establishes strong associations between kratom use and:</w:t>
      </w:r>
    </w:p>
    <w:p w14:paraId="0FBEEA40" w14:textId="77777777" w:rsidR="006C39CA" w:rsidRPr="006C39CA" w:rsidRDefault="006C39CA" w:rsidP="00000F81">
      <w:pPr>
        <w:numPr>
          <w:ilvl w:val="0"/>
          <w:numId w:val="3"/>
        </w:numPr>
        <w:spacing w:line="480" w:lineRule="auto"/>
        <w:rPr>
          <w:rFonts w:ascii="Times New Roman" w:hAnsi="Times New Roman" w:cs="Times New Roman"/>
          <w:sz w:val="24"/>
          <w:szCs w:val="24"/>
        </w:rPr>
      </w:pPr>
      <w:r w:rsidRPr="006C39CA">
        <w:rPr>
          <w:rFonts w:ascii="Times New Roman" w:hAnsi="Times New Roman" w:cs="Times New Roman"/>
          <w:sz w:val="24"/>
          <w:szCs w:val="24"/>
        </w:rPr>
        <w:t>Male sex</w:t>
      </w:r>
    </w:p>
    <w:p w14:paraId="2A2D5FDF" w14:textId="77777777" w:rsidR="006C39CA" w:rsidRPr="006C39CA" w:rsidRDefault="006C39CA" w:rsidP="00000F81">
      <w:pPr>
        <w:numPr>
          <w:ilvl w:val="0"/>
          <w:numId w:val="3"/>
        </w:numPr>
        <w:spacing w:line="480" w:lineRule="auto"/>
        <w:rPr>
          <w:rFonts w:ascii="Times New Roman" w:hAnsi="Times New Roman" w:cs="Times New Roman"/>
          <w:sz w:val="24"/>
          <w:szCs w:val="24"/>
        </w:rPr>
      </w:pPr>
      <w:r w:rsidRPr="006C39CA">
        <w:rPr>
          <w:rFonts w:ascii="Times New Roman" w:hAnsi="Times New Roman" w:cs="Times New Roman"/>
          <w:sz w:val="24"/>
          <w:szCs w:val="24"/>
        </w:rPr>
        <w:t>Mid-adulthood</w:t>
      </w:r>
    </w:p>
    <w:p w14:paraId="29C3BC33" w14:textId="77777777" w:rsidR="006C39CA" w:rsidRPr="006C39CA" w:rsidRDefault="006C39CA" w:rsidP="00000F81">
      <w:pPr>
        <w:numPr>
          <w:ilvl w:val="0"/>
          <w:numId w:val="3"/>
        </w:numPr>
        <w:spacing w:line="480" w:lineRule="auto"/>
        <w:rPr>
          <w:rFonts w:ascii="Times New Roman" w:hAnsi="Times New Roman" w:cs="Times New Roman"/>
          <w:sz w:val="24"/>
          <w:szCs w:val="24"/>
        </w:rPr>
      </w:pPr>
      <w:r w:rsidRPr="006C39CA">
        <w:rPr>
          <w:rFonts w:ascii="Times New Roman" w:hAnsi="Times New Roman" w:cs="Times New Roman"/>
          <w:sz w:val="24"/>
          <w:szCs w:val="24"/>
        </w:rPr>
        <w:t>Prior opioid exposure</w:t>
      </w:r>
    </w:p>
    <w:p w14:paraId="5517CBFA" w14:textId="77777777" w:rsidR="006C39CA" w:rsidRPr="006C39CA" w:rsidRDefault="006C39CA" w:rsidP="00000F81">
      <w:pPr>
        <w:numPr>
          <w:ilvl w:val="0"/>
          <w:numId w:val="3"/>
        </w:numPr>
        <w:spacing w:line="480" w:lineRule="auto"/>
        <w:rPr>
          <w:rFonts w:ascii="Times New Roman" w:hAnsi="Times New Roman" w:cs="Times New Roman"/>
          <w:sz w:val="24"/>
          <w:szCs w:val="24"/>
        </w:rPr>
      </w:pPr>
      <w:r w:rsidRPr="006C39CA">
        <w:rPr>
          <w:rFonts w:ascii="Times New Roman" w:hAnsi="Times New Roman" w:cs="Times New Roman"/>
          <w:sz w:val="24"/>
          <w:szCs w:val="24"/>
        </w:rPr>
        <w:t>Polysubstance use</w:t>
      </w:r>
    </w:p>
    <w:p w14:paraId="0CF9170B" w14:textId="77777777" w:rsidR="006C39CA" w:rsidRPr="006C39CA" w:rsidRDefault="006C39CA" w:rsidP="00000F81">
      <w:pPr>
        <w:numPr>
          <w:ilvl w:val="0"/>
          <w:numId w:val="3"/>
        </w:numPr>
        <w:spacing w:line="480" w:lineRule="auto"/>
        <w:rPr>
          <w:rFonts w:ascii="Times New Roman" w:hAnsi="Times New Roman" w:cs="Times New Roman"/>
          <w:sz w:val="24"/>
          <w:szCs w:val="24"/>
        </w:rPr>
      </w:pPr>
      <w:r w:rsidRPr="006C39CA">
        <w:rPr>
          <w:rFonts w:ascii="Times New Roman" w:hAnsi="Times New Roman" w:cs="Times New Roman"/>
          <w:sz w:val="24"/>
          <w:szCs w:val="24"/>
        </w:rPr>
        <w:t>Self-treatment motivations</w:t>
      </w:r>
    </w:p>
    <w:p w14:paraId="4AF5BB4A" w14:textId="77777777" w:rsidR="006C39CA" w:rsidRPr="006C39CA" w:rsidRDefault="006C39CA" w:rsidP="00000F81">
      <w:pPr>
        <w:numPr>
          <w:ilvl w:val="0"/>
          <w:numId w:val="3"/>
        </w:numPr>
        <w:spacing w:line="480" w:lineRule="auto"/>
        <w:rPr>
          <w:rFonts w:ascii="Times New Roman" w:hAnsi="Times New Roman" w:cs="Times New Roman"/>
          <w:sz w:val="24"/>
          <w:szCs w:val="24"/>
        </w:rPr>
      </w:pPr>
      <w:r w:rsidRPr="006C39CA">
        <w:rPr>
          <w:rFonts w:ascii="Times New Roman" w:hAnsi="Times New Roman" w:cs="Times New Roman"/>
          <w:sz w:val="24"/>
          <w:szCs w:val="24"/>
        </w:rPr>
        <w:t>Regulatory and knowledge gaps</w:t>
      </w:r>
    </w:p>
    <w:p w14:paraId="501EEBDC" w14:textId="77777777" w:rsidR="006C39CA" w:rsidRPr="006C39CA" w:rsidRDefault="006C39CA" w:rsidP="003700FE">
      <w:pPr>
        <w:spacing w:line="480" w:lineRule="auto"/>
        <w:ind w:firstLine="360"/>
        <w:rPr>
          <w:rFonts w:ascii="Times New Roman" w:hAnsi="Times New Roman" w:cs="Times New Roman"/>
          <w:sz w:val="24"/>
          <w:szCs w:val="24"/>
        </w:rPr>
      </w:pPr>
      <w:r w:rsidRPr="006C39CA">
        <w:rPr>
          <w:rFonts w:ascii="Times New Roman" w:hAnsi="Times New Roman" w:cs="Times New Roman"/>
          <w:sz w:val="24"/>
          <w:szCs w:val="24"/>
        </w:rPr>
        <w:lastRenderedPageBreak/>
        <w:t>However, few studies apply national survey weights or test predictive models. This project fills that gap through robust analytic methods and contributes new national-level insights.</w:t>
      </w:r>
    </w:p>
    <w:p w14:paraId="0D8D1FD1"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RESEARCH DESIGN</w:t>
      </w:r>
    </w:p>
    <w:p w14:paraId="7A0A5450" w14:textId="77777777" w:rsidR="00AD5763" w:rsidRPr="00AD5763" w:rsidRDefault="00AD5763" w:rsidP="003700FE">
      <w:pPr>
        <w:spacing w:line="480" w:lineRule="auto"/>
        <w:ind w:firstLine="720"/>
        <w:rPr>
          <w:rFonts w:ascii="Times New Roman" w:hAnsi="Times New Roman" w:cs="Times New Roman"/>
          <w:sz w:val="24"/>
          <w:szCs w:val="24"/>
        </w:rPr>
      </w:pPr>
      <w:r w:rsidRPr="00AD5763">
        <w:rPr>
          <w:rFonts w:ascii="Times New Roman" w:hAnsi="Times New Roman" w:cs="Times New Roman"/>
          <w:sz w:val="24"/>
          <w:szCs w:val="24"/>
        </w:rPr>
        <w:t>This study employed a quantitative, observational, cross-sectional research design using nationally representative survey data from the 2019 National Survey on Drug Use and Health (NSDUH). The goal was to identify demographic, socioeconomic, and behavioral health predictors of lifetime kratom use among U.S. adults. Because this dataset captures self-reported substance use behaviors across a complex multistage sampling frame, the research design was constructed to ensure valid population-level inference through appropriate weighting, stratification, and clustering methods.</w:t>
      </w:r>
    </w:p>
    <w:p w14:paraId="79517486" w14:textId="77777777" w:rsidR="00AD5763" w:rsidRPr="00AD5763" w:rsidRDefault="00AD5763" w:rsidP="003700FE">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The research design follows a standard business intelligence and data science workflow:</w:t>
      </w:r>
    </w:p>
    <w:p w14:paraId="44F0356F" w14:textId="77777777" w:rsidR="00AD5763" w:rsidRPr="00AD5763" w:rsidRDefault="00AD5763" w:rsidP="00000F81">
      <w:pPr>
        <w:numPr>
          <w:ilvl w:val="0"/>
          <w:numId w:val="4"/>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Data collection</w:t>
      </w:r>
      <w:r w:rsidRPr="00AD5763">
        <w:rPr>
          <w:rFonts w:ascii="Times New Roman" w:hAnsi="Times New Roman" w:cs="Times New Roman"/>
          <w:sz w:val="24"/>
          <w:szCs w:val="24"/>
        </w:rPr>
        <w:t xml:space="preserve"> (secondary data retrieval from NSDUH)</w:t>
      </w:r>
    </w:p>
    <w:p w14:paraId="4E3ECDCC" w14:textId="77777777" w:rsidR="00AD5763" w:rsidRPr="00AD5763" w:rsidRDefault="00AD5763" w:rsidP="00000F81">
      <w:pPr>
        <w:numPr>
          <w:ilvl w:val="0"/>
          <w:numId w:val="4"/>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Data preparation and cleaning</w:t>
      </w:r>
    </w:p>
    <w:p w14:paraId="5A69E938" w14:textId="77777777" w:rsidR="00AD5763" w:rsidRPr="00AD5763" w:rsidRDefault="00AD5763" w:rsidP="00000F81">
      <w:pPr>
        <w:numPr>
          <w:ilvl w:val="0"/>
          <w:numId w:val="4"/>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Exploratory descriptive analysis</w:t>
      </w:r>
    </w:p>
    <w:p w14:paraId="2C24E894" w14:textId="77777777" w:rsidR="00AD5763" w:rsidRPr="00AD5763" w:rsidRDefault="00AD5763" w:rsidP="00000F81">
      <w:pPr>
        <w:numPr>
          <w:ilvl w:val="0"/>
          <w:numId w:val="4"/>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Inferential modeling</w:t>
      </w:r>
      <w:r w:rsidRPr="00AD5763">
        <w:rPr>
          <w:rFonts w:ascii="Times New Roman" w:hAnsi="Times New Roman" w:cs="Times New Roman"/>
          <w:sz w:val="24"/>
          <w:szCs w:val="24"/>
        </w:rPr>
        <w:t xml:space="preserve"> (survey-weighted logistic regression)</w:t>
      </w:r>
    </w:p>
    <w:p w14:paraId="1EFB4A70" w14:textId="77777777" w:rsidR="00AD5763" w:rsidRPr="00AD5763" w:rsidRDefault="00AD5763" w:rsidP="00000F81">
      <w:pPr>
        <w:numPr>
          <w:ilvl w:val="0"/>
          <w:numId w:val="4"/>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Predictive modeling</w:t>
      </w:r>
      <w:r w:rsidRPr="00AD5763">
        <w:rPr>
          <w:rFonts w:ascii="Times New Roman" w:hAnsi="Times New Roman" w:cs="Times New Roman"/>
          <w:sz w:val="24"/>
          <w:szCs w:val="24"/>
        </w:rPr>
        <w:t xml:space="preserve"> (classification tree, ROC)</w:t>
      </w:r>
    </w:p>
    <w:p w14:paraId="296367E8" w14:textId="77777777" w:rsidR="00AD5763" w:rsidRPr="00AD5763" w:rsidRDefault="00AD5763" w:rsidP="00000F81">
      <w:pPr>
        <w:numPr>
          <w:ilvl w:val="0"/>
          <w:numId w:val="4"/>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Interpretation and recommendations</w:t>
      </w:r>
    </w:p>
    <w:p w14:paraId="447643A3" w14:textId="5AB189E3" w:rsidR="00AD5763" w:rsidRPr="00AD5763" w:rsidRDefault="00AD5763" w:rsidP="003700FE">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The design is consistent with methodological guidelines for large-scale behavioral health dataset analysis (Coffey &amp; Migliaccio, 2024) and aligns with the MIS581 program emphasis on data-driven decision-making and business intelligence lifecycle management (Sharda et al., 2024).</w:t>
      </w:r>
    </w:p>
    <w:p w14:paraId="080D9CC9"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METHODOLOGY</w:t>
      </w:r>
    </w:p>
    <w:p w14:paraId="0D4472F6"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Research Paradigm</w:t>
      </w:r>
    </w:p>
    <w:p w14:paraId="5764EE6D" w14:textId="60A862AF" w:rsidR="00AD5763" w:rsidRDefault="00AD5763" w:rsidP="003700FE">
      <w:pPr>
        <w:spacing w:line="480" w:lineRule="auto"/>
        <w:ind w:firstLine="720"/>
        <w:rPr>
          <w:rFonts w:ascii="Times New Roman" w:hAnsi="Times New Roman" w:cs="Times New Roman"/>
          <w:sz w:val="24"/>
          <w:szCs w:val="24"/>
        </w:rPr>
      </w:pPr>
      <w:r w:rsidRPr="00AD5763">
        <w:rPr>
          <w:rFonts w:ascii="Times New Roman" w:hAnsi="Times New Roman" w:cs="Times New Roman"/>
          <w:sz w:val="24"/>
          <w:szCs w:val="24"/>
        </w:rPr>
        <w:t xml:space="preserve">A </w:t>
      </w:r>
      <w:proofErr w:type="gramStart"/>
      <w:r w:rsidRPr="00AD5763">
        <w:rPr>
          <w:rFonts w:ascii="Times New Roman" w:hAnsi="Times New Roman" w:cs="Times New Roman"/>
          <w:b/>
          <w:bCs/>
          <w:sz w:val="24"/>
          <w:szCs w:val="24"/>
        </w:rPr>
        <w:t>positivist</w:t>
      </w:r>
      <w:proofErr w:type="gramEnd"/>
      <w:r w:rsidRPr="00AD5763">
        <w:rPr>
          <w:rFonts w:ascii="Times New Roman" w:hAnsi="Times New Roman" w:cs="Times New Roman"/>
          <w:b/>
          <w:bCs/>
          <w:sz w:val="24"/>
          <w:szCs w:val="24"/>
        </w:rPr>
        <w:t xml:space="preserve"> research paradigm</w:t>
      </w:r>
      <w:r w:rsidRPr="00AD5763">
        <w:rPr>
          <w:rFonts w:ascii="Times New Roman" w:hAnsi="Times New Roman" w:cs="Times New Roman"/>
          <w:sz w:val="24"/>
          <w:szCs w:val="24"/>
        </w:rPr>
        <w:t xml:space="preserve"> underpins this study, emphasizing objective measurement, statistical inference, and replicable analytical models. Because NSDUH is designed for empirical estimation of substance-use patterns, the dataset is well suited for this paradigm.</w:t>
      </w:r>
    </w:p>
    <w:p w14:paraId="26C204C6" w14:textId="77777777" w:rsidR="004C1B37" w:rsidRPr="00AD5763" w:rsidRDefault="004C1B37" w:rsidP="003700FE">
      <w:pPr>
        <w:spacing w:line="480" w:lineRule="auto"/>
        <w:ind w:firstLine="720"/>
        <w:rPr>
          <w:rFonts w:ascii="Times New Roman" w:hAnsi="Times New Roman" w:cs="Times New Roman"/>
          <w:sz w:val="24"/>
          <w:szCs w:val="24"/>
        </w:rPr>
      </w:pPr>
    </w:p>
    <w:p w14:paraId="561BACDB"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Type of Data</w:t>
      </w:r>
    </w:p>
    <w:p w14:paraId="7EC31E8D" w14:textId="77777777" w:rsidR="00AD5763" w:rsidRPr="00AD5763" w:rsidRDefault="00AD5763" w:rsidP="003700FE">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 xml:space="preserve">This study exclusively used </w:t>
      </w:r>
      <w:r w:rsidRPr="00AD5763">
        <w:rPr>
          <w:rFonts w:ascii="Times New Roman" w:hAnsi="Times New Roman" w:cs="Times New Roman"/>
          <w:b/>
          <w:bCs/>
          <w:sz w:val="24"/>
          <w:szCs w:val="24"/>
        </w:rPr>
        <w:t>quantitative data</w:t>
      </w:r>
      <w:r w:rsidRPr="00AD5763">
        <w:rPr>
          <w:rFonts w:ascii="Times New Roman" w:hAnsi="Times New Roman" w:cs="Times New Roman"/>
          <w:sz w:val="24"/>
          <w:szCs w:val="24"/>
        </w:rPr>
        <w:t>, including:</w:t>
      </w:r>
    </w:p>
    <w:p w14:paraId="1E7814FD" w14:textId="77777777" w:rsidR="00AD5763" w:rsidRPr="00AD5763" w:rsidRDefault="00AD5763" w:rsidP="00000F81">
      <w:pPr>
        <w:numPr>
          <w:ilvl w:val="0"/>
          <w:numId w:val="5"/>
        </w:numPr>
        <w:spacing w:line="480" w:lineRule="auto"/>
        <w:rPr>
          <w:rFonts w:ascii="Times New Roman" w:hAnsi="Times New Roman" w:cs="Times New Roman"/>
          <w:sz w:val="24"/>
          <w:szCs w:val="24"/>
        </w:rPr>
      </w:pPr>
      <w:r w:rsidRPr="00AD5763">
        <w:rPr>
          <w:rFonts w:ascii="Times New Roman" w:hAnsi="Times New Roman" w:cs="Times New Roman"/>
          <w:sz w:val="24"/>
          <w:szCs w:val="24"/>
        </w:rPr>
        <w:t>Binary indicators of kratom use</w:t>
      </w:r>
    </w:p>
    <w:p w14:paraId="7FC9FADC" w14:textId="77777777" w:rsidR="00AD5763" w:rsidRPr="00AD5763" w:rsidRDefault="00AD5763" w:rsidP="00000F81">
      <w:pPr>
        <w:numPr>
          <w:ilvl w:val="0"/>
          <w:numId w:val="5"/>
        </w:numPr>
        <w:spacing w:line="480" w:lineRule="auto"/>
        <w:rPr>
          <w:rFonts w:ascii="Times New Roman" w:hAnsi="Times New Roman" w:cs="Times New Roman"/>
          <w:sz w:val="24"/>
          <w:szCs w:val="24"/>
        </w:rPr>
      </w:pPr>
      <w:r w:rsidRPr="00AD5763">
        <w:rPr>
          <w:rFonts w:ascii="Times New Roman" w:hAnsi="Times New Roman" w:cs="Times New Roman"/>
          <w:sz w:val="24"/>
          <w:szCs w:val="24"/>
        </w:rPr>
        <w:t>Demographic variables (sex, race, age, income, education)</w:t>
      </w:r>
    </w:p>
    <w:p w14:paraId="02A9B8AC" w14:textId="77777777" w:rsidR="00AD5763" w:rsidRPr="00AD5763" w:rsidRDefault="00AD5763" w:rsidP="00000F81">
      <w:pPr>
        <w:numPr>
          <w:ilvl w:val="0"/>
          <w:numId w:val="5"/>
        </w:numPr>
        <w:spacing w:line="480" w:lineRule="auto"/>
        <w:rPr>
          <w:rFonts w:ascii="Times New Roman" w:hAnsi="Times New Roman" w:cs="Times New Roman"/>
          <w:sz w:val="24"/>
          <w:szCs w:val="24"/>
        </w:rPr>
      </w:pPr>
      <w:r w:rsidRPr="00AD5763">
        <w:rPr>
          <w:rFonts w:ascii="Times New Roman" w:hAnsi="Times New Roman" w:cs="Times New Roman"/>
          <w:sz w:val="24"/>
          <w:szCs w:val="24"/>
        </w:rPr>
        <w:t>Behavioral health variables (substance use disorder, opioid misuse, heroin use)</w:t>
      </w:r>
    </w:p>
    <w:p w14:paraId="441E3D94" w14:textId="77777777" w:rsidR="00AD5763" w:rsidRPr="00AD5763" w:rsidRDefault="00AD5763" w:rsidP="00000F81">
      <w:pPr>
        <w:numPr>
          <w:ilvl w:val="0"/>
          <w:numId w:val="5"/>
        </w:numPr>
        <w:spacing w:line="480" w:lineRule="auto"/>
        <w:rPr>
          <w:rFonts w:ascii="Times New Roman" w:hAnsi="Times New Roman" w:cs="Times New Roman"/>
          <w:sz w:val="24"/>
          <w:szCs w:val="24"/>
        </w:rPr>
      </w:pPr>
      <w:r w:rsidRPr="00AD5763">
        <w:rPr>
          <w:rFonts w:ascii="Times New Roman" w:hAnsi="Times New Roman" w:cs="Times New Roman"/>
          <w:sz w:val="24"/>
          <w:szCs w:val="24"/>
        </w:rPr>
        <w:t>Socioeconomic indicators</w:t>
      </w:r>
    </w:p>
    <w:p w14:paraId="572D3F38" w14:textId="77777777" w:rsidR="00AD5763" w:rsidRPr="00AD5763" w:rsidRDefault="00AD5763" w:rsidP="00000F81">
      <w:pPr>
        <w:numPr>
          <w:ilvl w:val="0"/>
          <w:numId w:val="5"/>
        </w:numPr>
        <w:spacing w:line="480" w:lineRule="auto"/>
        <w:rPr>
          <w:rFonts w:ascii="Times New Roman" w:hAnsi="Times New Roman" w:cs="Times New Roman"/>
          <w:sz w:val="24"/>
          <w:szCs w:val="24"/>
        </w:rPr>
      </w:pPr>
      <w:r w:rsidRPr="00AD5763">
        <w:rPr>
          <w:rFonts w:ascii="Times New Roman" w:hAnsi="Times New Roman" w:cs="Times New Roman"/>
          <w:sz w:val="24"/>
          <w:szCs w:val="24"/>
        </w:rPr>
        <w:t>Psychosocial composite indexes (e.g., recovery factors)</w:t>
      </w:r>
    </w:p>
    <w:p w14:paraId="72EC468C" w14:textId="0F3819B7" w:rsidR="00AD5763" w:rsidRPr="00AD5763" w:rsidRDefault="00AD5763" w:rsidP="003700FE">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 xml:space="preserve">All variables were </w:t>
      </w:r>
      <w:proofErr w:type="gramStart"/>
      <w:r w:rsidRPr="00AD5763">
        <w:rPr>
          <w:rFonts w:ascii="Times New Roman" w:hAnsi="Times New Roman" w:cs="Times New Roman"/>
          <w:sz w:val="24"/>
          <w:szCs w:val="24"/>
        </w:rPr>
        <w:t>recoded</w:t>
      </w:r>
      <w:proofErr w:type="gramEnd"/>
      <w:r w:rsidRPr="00AD5763">
        <w:rPr>
          <w:rFonts w:ascii="Times New Roman" w:hAnsi="Times New Roman" w:cs="Times New Roman"/>
          <w:sz w:val="24"/>
          <w:szCs w:val="24"/>
        </w:rPr>
        <w:t xml:space="preserve"> from NSDUH’s numeric codes into analytically appropriate formats following SAMHSA documentation (NSDUH, 2019).</w:t>
      </w:r>
    </w:p>
    <w:p w14:paraId="6D5B5AAC"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Dataset Description</w:t>
      </w:r>
    </w:p>
    <w:p w14:paraId="64B27563" w14:textId="77777777" w:rsidR="00AD5763" w:rsidRPr="00AD5763" w:rsidRDefault="00AD5763" w:rsidP="00000F81">
      <w:pPr>
        <w:numPr>
          <w:ilvl w:val="0"/>
          <w:numId w:val="6"/>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Dataset:</w:t>
      </w:r>
      <w:r w:rsidRPr="00AD5763">
        <w:rPr>
          <w:rFonts w:ascii="Times New Roman" w:hAnsi="Times New Roman" w:cs="Times New Roman"/>
          <w:sz w:val="24"/>
          <w:szCs w:val="24"/>
        </w:rPr>
        <w:t xml:space="preserve"> NSDUH 2019 Public Use File</w:t>
      </w:r>
    </w:p>
    <w:p w14:paraId="2D4E4F60" w14:textId="77777777" w:rsidR="00AD5763" w:rsidRPr="00AD5763" w:rsidRDefault="00AD5763" w:rsidP="00000F81">
      <w:pPr>
        <w:numPr>
          <w:ilvl w:val="0"/>
          <w:numId w:val="6"/>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lastRenderedPageBreak/>
        <w:t>Sample size:</w:t>
      </w:r>
      <w:r w:rsidRPr="00AD5763">
        <w:rPr>
          <w:rFonts w:ascii="Times New Roman" w:hAnsi="Times New Roman" w:cs="Times New Roman"/>
          <w:sz w:val="24"/>
          <w:szCs w:val="24"/>
        </w:rPr>
        <w:t xml:space="preserve"> 56,137</w:t>
      </w:r>
    </w:p>
    <w:p w14:paraId="3047EBBE" w14:textId="77777777" w:rsidR="00AD5763" w:rsidRPr="00AD5763" w:rsidRDefault="00AD5763" w:rsidP="00000F81">
      <w:pPr>
        <w:numPr>
          <w:ilvl w:val="0"/>
          <w:numId w:val="6"/>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Unit of analysis:</w:t>
      </w:r>
      <w:r w:rsidRPr="00AD5763">
        <w:rPr>
          <w:rFonts w:ascii="Times New Roman" w:hAnsi="Times New Roman" w:cs="Times New Roman"/>
          <w:sz w:val="24"/>
          <w:szCs w:val="24"/>
        </w:rPr>
        <w:t xml:space="preserve"> Individual respondents</w:t>
      </w:r>
    </w:p>
    <w:p w14:paraId="522BB801" w14:textId="77777777" w:rsidR="00AD5763" w:rsidRPr="00AD5763" w:rsidRDefault="00AD5763" w:rsidP="00000F81">
      <w:pPr>
        <w:numPr>
          <w:ilvl w:val="0"/>
          <w:numId w:val="6"/>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Sampling method:</w:t>
      </w:r>
      <w:r w:rsidRPr="00AD5763">
        <w:rPr>
          <w:rFonts w:ascii="Times New Roman" w:hAnsi="Times New Roman" w:cs="Times New Roman"/>
          <w:sz w:val="24"/>
          <w:szCs w:val="24"/>
        </w:rPr>
        <w:t xml:space="preserve"> Multistage probability design</w:t>
      </w:r>
    </w:p>
    <w:p w14:paraId="723EF259" w14:textId="77777777" w:rsidR="00AD5763" w:rsidRDefault="00AD5763" w:rsidP="00000F81">
      <w:pPr>
        <w:numPr>
          <w:ilvl w:val="0"/>
          <w:numId w:val="6"/>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Survey adjustments:</w:t>
      </w:r>
      <w:r w:rsidRPr="00AD5763">
        <w:rPr>
          <w:rFonts w:ascii="Times New Roman" w:hAnsi="Times New Roman" w:cs="Times New Roman"/>
          <w:sz w:val="24"/>
          <w:szCs w:val="24"/>
        </w:rPr>
        <w:t xml:space="preserve"> Sampling weights, strata, and primary sampling units (PSUs)</w:t>
      </w:r>
    </w:p>
    <w:p w14:paraId="6C795C37" w14:textId="77777777" w:rsidR="004C1B37" w:rsidRDefault="004C1B37" w:rsidP="004C1B37">
      <w:pPr>
        <w:spacing w:line="480" w:lineRule="auto"/>
        <w:rPr>
          <w:rFonts w:ascii="Times New Roman" w:hAnsi="Times New Roman" w:cs="Times New Roman"/>
          <w:sz w:val="24"/>
          <w:szCs w:val="24"/>
        </w:rPr>
      </w:pPr>
    </w:p>
    <w:p w14:paraId="004EA92C" w14:textId="77777777" w:rsidR="004C1B37" w:rsidRDefault="004C1B37" w:rsidP="004C1B37">
      <w:pPr>
        <w:spacing w:line="480" w:lineRule="auto"/>
        <w:rPr>
          <w:rFonts w:ascii="Times New Roman" w:hAnsi="Times New Roman" w:cs="Times New Roman"/>
          <w:sz w:val="24"/>
          <w:szCs w:val="24"/>
        </w:rPr>
      </w:pPr>
    </w:p>
    <w:p w14:paraId="346EA031" w14:textId="77777777" w:rsidR="004C1B37" w:rsidRDefault="004C1B37" w:rsidP="004C1B37">
      <w:pPr>
        <w:spacing w:line="480" w:lineRule="auto"/>
        <w:rPr>
          <w:rFonts w:ascii="Times New Roman" w:hAnsi="Times New Roman" w:cs="Times New Roman"/>
          <w:sz w:val="24"/>
          <w:szCs w:val="24"/>
        </w:rPr>
      </w:pPr>
    </w:p>
    <w:p w14:paraId="2410DC8B" w14:textId="77777777" w:rsidR="004C1B37" w:rsidRDefault="004C1B37" w:rsidP="004C1B37">
      <w:pPr>
        <w:spacing w:line="480" w:lineRule="auto"/>
        <w:rPr>
          <w:rFonts w:ascii="Times New Roman" w:hAnsi="Times New Roman" w:cs="Times New Roman"/>
          <w:sz w:val="24"/>
          <w:szCs w:val="24"/>
        </w:rPr>
      </w:pPr>
    </w:p>
    <w:p w14:paraId="7A719B48" w14:textId="667F20E5" w:rsidR="003700FE" w:rsidRPr="003700FE" w:rsidRDefault="003700FE" w:rsidP="003700FE">
      <w:pPr>
        <w:spacing w:line="480" w:lineRule="auto"/>
        <w:rPr>
          <w:rFonts w:ascii="Times New Roman" w:hAnsi="Times New Roman" w:cs="Times New Roman"/>
          <w:b/>
          <w:bCs/>
          <w:sz w:val="24"/>
          <w:szCs w:val="24"/>
        </w:rPr>
      </w:pPr>
      <w:r w:rsidRPr="003700FE">
        <w:rPr>
          <w:rFonts w:ascii="Times New Roman" w:hAnsi="Times New Roman" w:cs="Times New Roman"/>
          <w:b/>
          <w:bCs/>
          <w:sz w:val="24"/>
          <w:szCs w:val="24"/>
        </w:rPr>
        <w:t xml:space="preserve">Figure 1: Survey Design Creation </w:t>
      </w:r>
    </w:p>
    <w:p w14:paraId="423D3098" w14:textId="403314AE" w:rsidR="003D3A46" w:rsidRPr="00AD5763" w:rsidRDefault="003D3A46" w:rsidP="003D3A46">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AD36AC" wp14:editId="61F9D373">
            <wp:extent cx="5943600" cy="3341370"/>
            <wp:effectExtent l="0" t="0" r="0" b="0"/>
            <wp:docPr id="1095512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12831"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4A43D97"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Analytical Techniques</w:t>
      </w:r>
    </w:p>
    <w:p w14:paraId="7BDB82CC" w14:textId="77777777"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Several analytic techniques were applied to address the research questions.</w:t>
      </w:r>
    </w:p>
    <w:p w14:paraId="2F35CE1C"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1. Descriptive Statistics</w:t>
      </w:r>
    </w:p>
    <w:p w14:paraId="3E30E7B5" w14:textId="77777777"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Weighted prevalence estimates were computed using:</w:t>
      </w:r>
    </w:p>
    <w:p w14:paraId="7535D4EE" w14:textId="77777777" w:rsidR="00AD5763" w:rsidRPr="00AD5763" w:rsidRDefault="00AD5763" w:rsidP="00410DB1">
      <w:pPr>
        <w:spacing w:line="480" w:lineRule="auto"/>
        <w:rPr>
          <w:rFonts w:ascii="Times New Roman" w:hAnsi="Times New Roman" w:cs="Times New Roman"/>
          <w:sz w:val="24"/>
          <w:szCs w:val="24"/>
        </w:rPr>
      </w:pPr>
      <w:proofErr w:type="spellStart"/>
      <w:proofErr w:type="gramStart"/>
      <w:r w:rsidRPr="00AD5763">
        <w:rPr>
          <w:rFonts w:ascii="Times New Roman" w:hAnsi="Times New Roman" w:cs="Times New Roman"/>
          <w:sz w:val="24"/>
          <w:szCs w:val="24"/>
        </w:rPr>
        <w:t>svymean</w:t>
      </w:r>
      <w:proofErr w:type="spellEnd"/>
      <w:r w:rsidRPr="00AD5763">
        <w:rPr>
          <w:rFonts w:ascii="Times New Roman" w:hAnsi="Times New Roman" w:cs="Times New Roman"/>
          <w:sz w:val="24"/>
          <w:szCs w:val="24"/>
        </w:rPr>
        <w:t>(</w:t>
      </w:r>
      <w:proofErr w:type="gramEnd"/>
      <w:r w:rsidRPr="00AD5763">
        <w:rPr>
          <w:rFonts w:ascii="Times New Roman" w:hAnsi="Times New Roman" w:cs="Times New Roman"/>
          <w:sz w:val="24"/>
          <w:szCs w:val="24"/>
        </w:rPr>
        <w:t xml:space="preserve">~ </w:t>
      </w:r>
      <w:proofErr w:type="spellStart"/>
      <w:r w:rsidRPr="00AD5763">
        <w:rPr>
          <w:rFonts w:ascii="Times New Roman" w:hAnsi="Times New Roman" w:cs="Times New Roman"/>
          <w:sz w:val="24"/>
          <w:szCs w:val="24"/>
        </w:rPr>
        <w:t>kratom_ever_num</w:t>
      </w:r>
      <w:proofErr w:type="spellEnd"/>
      <w:r w:rsidRPr="00AD5763">
        <w:rPr>
          <w:rFonts w:ascii="Times New Roman" w:hAnsi="Times New Roman" w:cs="Times New Roman"/>
          <w:sz w:val="24"/>
          <w:szCs w:val="24"/>
        </w:rPr>
        <w:t xml:space="preserve">, </w:t>
      </w:r>
      <w:proofErr w:type="spellStart"/>
      <w:r w:rsidRPr="00AD5763">
        <w:rPr>
          <w:rFonts w:ascii="Times New Roman" w:hAnsi="Times New Roman" w:cs="Times New Roman"/>
          <w:sz w:val="24"/>
          <w:szCs w:val="24"/>
        </w:rPr>
        <w:t>nsduh_design</w:t>
      </w:r>
      <w:proofErr w:type="spellEnd"/>
      <w:r w:rsidRPr="00AD5763">
        <w:rPr>
          <w:rFonts w:ascii="Times New Roman" w:hAnsi="Times New Roman" w:cs="Times New Roman"/>
          <w:sz w:val="24"/>
          <w:szCs w:val="24"/>
        </w:rPr>
        <w:t>)</w:t>
      </w:r>
    </w:p>
    <w:p w14:paraId="2D36A7EC" w14:textId="77777777" w:rsidR="00AD5763" w:rsidRDefault="00AD5763" w:rsidP="00410DB1">
      <w:pPr>
        <w:spacing w:line="480" w:lineRule="auto"/>
        <w:rPr>
          <w:rFonts w:ascii="Times New Roman" w:hAnsi="Times New Roman" w:cs="Times New Roman"/>
          <w:sz w:val="24"/>
          <w:szCs w:val="24"/>
        </w:rPr>
      </w:pPr>
      <w:proofErr w:type="spellStart"/>
      <w:proofErr w:type="gramStart"/>
      <w:r w:rsidRPr="00AD5763">
        <w:rPr>
          <w:rFonts w:ascii="Times New Roman" w:hAnsi="Times New Roman" w:cs="Times New Roman"/>
          <w:sz w:val="24"/>
          <w:szCs w:val="24"/>
        </w:rPr>
        <w:t>svyby</w:t>
      </w:r>
      <w:proofErr w:type="spellEnd"/>
      <w:r w:rsidRPr="00AD5763">
        <w:rPr>
          <w:rFonts w:ascii="Times New Roman" w:hAnsi="Times New Roman" w:cs="Times New Roman"/>
          <w:sz w:val="24"/>
          <w:szCs w:val="24"/>
        </w:rPr>
        <w:t>(</w:t>
      </w:r>
      <w:proofErr w:type="gramEnd"/>
      <w:r w:rsidRPr="00AD5763">
        <w:rPr>
          <w:rFonts w:ascii="Times New Roman" w:hAnsi="Times New Roman" w:cs="Times New Roman"/>
          <w:sz w:val="24"/>
          <w:szCs w:val="24"/>
        </w:rPr>
        <w:t xml:space="preserve">~ </w:t>
      </w:r>
      <w:proofErr w:type="spellStart"/>
      <w:r w:rsidRPr="00AD5763">
        <w:rPr>
          <w:rFonts w:ascii="Times New Roman" w:hAnsi="Times New Roman" w:cs="Times New Roman"/>
          <w:sz w:val="24"/>
          <w:szCs w:val="24"/>
        </w:rPr>
        <w:t>kratom_ever_num</w:t>
      </w:r>
      <w:proofErr w:type="spellEnd"/>
      <w:r w:rsidRPr="00AD5763">
        <w:rPr>
          <w:rFonts w:ascii="Times New Roman" w:hAnsi="Times New Roman" w:cs="Times New Roman"/>
          <w:sz w:val="24"/>
          <w:szCs w:val="24"/>
        </w:rPr>
        <w:t xml:space="preserve">, ~ </w:t>
      </w:r>
      <w:proofErr w:type="spellStart"/>
      <w:r w:rsidRPr="00AD5763">
        <w:rPr>
          <w:rFonts w:ascii="Times New Roman" w:hAnsi="Times New Roman" w:cs="Times New Roman"/>
          <w:sz w:val="24"/>
          <w:szCs w:val="24"/>
        </w:rPr>
        <w:t>irsex</w:t>
      </w:r>
      <w:proofErr w:type="spellEnd"/>
      <w:r w:rsidRPr="00AD5763">
        <w:rPr>
          <w:rFonts w:ascii="Times New Roman" w:hAnsi="Times New Roman" w:cs="Times New Roman"/>
          <w:sz w:val="24"/>
          <w:szCs w:val="24"/>
        </w:rPr>
        <w:t xml:space="preserve">, </w:t>
      </w:r>
      <w:proofErr w:type="spellStart"/>
      <w:r w:rsidRPr="00AD5763">
        <w:rPr>
          <w:rFonts w:ascii="Times New Roman" w:hAnsi="Times New Roman" w:cs="Times New Roman"/>
          <w:sz w:val="24"/>
          <w:szCs w:val="24"/>
        </w:rPr>
        <w:t>nsduh_design</w:t>
      </w:r>
      <w:proofErr w:type="spellEnd"/>
      <w:r w:rsidRPr="00AD5763">
        <w:rPr>
          <w:rFonts w:ascii="Times New Roman" w:hAnsi="Times New Roman" w:cs="Times New Roman"/>
          <w:sz w:val="24"/>
          <w:szCs w:val="24"/>
        </w:rPr>
        <w:t xml:space="preserve">, </w:t>
      </w:r>
      <w:proofErr w:type="spellStart"/>
      <w:r w:rsidRPr="00AD5763">
        <w:rPr>
          <w:rFonts w:ascii="Times New Roman" w:hAnsi="Times New Roman" w:cs="Times New Roman"/>
          <w:sz w:val="24"/>
          <w:szCs w:val="24"/>
        </w:rPr>
        <w:t>svymean</w:t>
      </w:r>
      <w:proofErr w:type="spellEnd"/>
      <w:r w:rsidRPr="00AD5763">
        <w:rPr>
          <w:rFonts w:ascii="Times New Roman" w:hAnsi="Times New Roman" w:cs="Times New Roman"/>
          <w:sz w:val="24"/>
          <w:szCs w:val="24"/>
        </w:rPr>
        <w:t xml:space="preserve">, </w:t>
      </w:r>
      <w:proofErr w:type="spellStart"/>
      <w:r w:rsidRPr="00AD5763">
        <w:rPr>
          <w:rFonts w:ascii="Times New Roman" w:hAnsi="Times New Roman" w:cs="Times New Roman"/>
          <w:sz w:val="24"/>
          <w:szCs w:val="24"/>
        </w:rPr>
        <w:t>vartype</w:t>
      </w:r>
      <w:proofErr w:type="spellEnd"/>
      <w:r w:rsidRPr="00AD5763">
        <w:rPr>
          <w:rFonts w:ascii="Times New Roman" w:hAnsi="Times New Roman" w:cs="Times New Roman"/>
          <w:sz w:val="24"/>
          <w:szCs w:val="24"/>
        </w:rPr>
        <w:t xml:space="preserve"> = "se")</w:t>
      </w:r>
    </w:p>
    <w:p w14:paraId="58BC817F" w14:textId="77777777" w:rsidR="004C1B37" w:rsidRDefault="004C1B37" w:rsidP="00410DB1">
      <w:pPr>
        <w:spacing w:line="480" w:lineRule="auto"/>
        <w:rPr>
          <w:rFonts w:ascii="Times New Roman" w:hAnsi="Times New Roman" w:cs="Times New Roman"/>
          <w:sz w:val="24"/>
          <w:szCs w:val="24"/>
        </w:rPr>
      </w:pPr>
    </w:p>
    <w:p w14:paraId="4B28836D" w14:textId="77777777" w:rsidR="004C1B37" w:rsidRDefault="004C1B37" w:rsidP="00410DB1">
      <w:pPr>
        <w:spacing w:line="480" w:lineRule="auto"/>
        <w:rPr>
          <w:rFonts w:ascii="Times New Roman" w:hAnsi="Times New Roman" w:cs="Times New Roman"/>
          <w:sz w:val="24"/>
          <w:szCs w:val="24"/>
        </w:rPr>
      </w:pPr>
    </w:p>
    <w:p w14:paraId="73769A00" w14:textId="77777777" w:rsidR="004C1B37" w:rsidRDefault="004C1B37" w:rsidP="00410DB1">
      <w:pPr>
        <w:spacing w:line="480" w:lineRule="auto"/>
        <w:rPr>
          <w:rFonts w:ascii="Times New Roman" w:hAnsi="Times New Roman" w:cs="Times New Roman"/>
          <w:sz w:val="24"/>
          <w:szCs w:val="24"/>
        </w:rPr>
      </w:pPr>
    </w:p>
    <w:p w14:paraId="49A00D0E" w14:textId="6C46CEC0" w:rsidR="00040E24" w:rsidRPr="00AD5763" w:rsidRDefault="00040E24" w:rsidP="00410DB1">
      <w:pPr>
        <w:spacing w:line="480" w:lineRule="auto"/>
        <w:rPr>
          <w:rFonts w:ascii="Times New Roman" w:hAnsi="Times New Roman" w:cs="Times New Roman"/>
          <w:b/>
          <w:bCs/>
          <w:sz w:val="24"/>
          <w:szCs w:val="24"/>
        </w:rPr>
      </w:pPr>
      <w:r w:rsidRPr="00AD5763">
        <w:rPr>
          <w:rFonts w:ascii="Times New Roman" w:hAnsi="Times New Roman" w:cs="Times New Roman"/>
          <w:sz w:val="24"/>
          <w:szCs w:val="24"/>
        </w:rPr>
        <w:br/>
      </w:r>
      <w:r>
        <w:rPr>
          <w:rFonts w:ascii="Times New Roman" w:hAnsi="Times New Roman" w:cs="Times New Roman"/>
          <w:b/>
          <w:bCs/>
          <w:sz w:val="24"/>
          <w:szCs w:val="24"/>
        </w:rPr>
        <w:t xml:space="preserve">Figure 2 -Weighted Prevalence </w:t>
      </w:r>
    </w:p>
    <w:p w14:paraId="2BBBD79A" w14:textId="77777777" w:rsidR="00040E24" w:rsidRDefault="003D3A46" w:rsidP="00410DB1">
      <w:pPr>
        <w:spacing w:line="480" w:lineRule="auto"/>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064F38D3" wp14:editId="29BA864A">
            <wp:extent cx="5943600" cy="3341370"/>
            <wp:effectExtent l="0" t="0" r="0" b="0"/>
            <wp:docPr id="1535202060"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02060" name="Picture 2" descr="A screenshot of a computer"/>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D374675" w14:textId="176A839D" w:rsidR="003700FE" w:rsidRDefault="003700FE" w:rsidP="00410DB1">
      <w:pPr>
        <w:spacing w:line="480" w:lineRule="auto"/>
        <w:rPr>
          <w:rFonts w:ascii="Times New Roman" w:hAnsi="Times New Roman" w:cs="Times New Roman"/>
          <w:b/>
          <w:bCs/>
          <w:sz w:val="24"/>
          <w:szCs w:val="24"/>
        </w:rPr>
      </w:pPr>
      <w:r w:rsidRPr="00DA2E2B">
        <w:rPr>
          <w:rFonts w:ascii="Times New Roman" w:hAnsi="Times New Roman" w:cs="Times New Roman"/>
          <w:b/>
          <w:bCs/>
          <w:sz w:val="24"/>
          <w:szCs w:val="24"/>
        </w:rPr>
        <w:t xml:space="preserve">Figure 3 – Prevalence by Sex </w:t>
      </w:r>
    </w:p>
    <w:p w14:paraId="2ABC88BD" w14:textId="051E4283" w:rsidR="00E5522A" w:rsidRDefault="00DA2E2B" w:rsidP="00410DB1">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70C35B" wp14:editId="62DA027C">
            <wp:extent cx="5943600" cy="3341370"/>
            <wp:effectExtent l="0" t="0" r="0" b="0"/>
            <wp:docPr id="118886456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64563"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33FE67B"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2. Survey-Weighted Logistic Regression</w:t>
      </w:r>
    </w:p>
    <w:p w14:paraId="5579D22D" w14:textId="77777777" w:rsidR="00AD5763" w:rsidRPr="00AD5763" w:rsidRDefault="00AD5763" w:rsidP="00040E24">
      <w:pPr>
        <w:spacing w:line="480" w:lineRule="auto"/>
        <w:ind w:firstLine="720"/>
        <w:rPr>
          <w:rFonts w:ascii="Times New Roman" w:hAnsi="Times New Roman" w:cs="Times New Roman"/>
          <w:sz w:val="24"/>
          <w:szCs w:val="24"/>
        </w:rPr>
      </w:pPr>
      <w:r w:rsidRPr="00AD5763">
        <w:rPr>
          <w:rFonts w:ascii="Times New Roman" w:hAnsi="Times New Roman" w:cs="Times New Roman"/>
          <w:sz w:val="24"/>
          <w:szCs w:val="24"/>
        </w:rPr>
        <w:t>To identify predictors, a survey-weighted generalized linear model (GLM) with a quasibinomial link was estimated:</w:t>
      </w:r>
    </w:p>
    <w:p w14:paraId="3D80EBDA" w14:textId="77777777" w:rsidR="00AD5763" w:rsidRPr="00AD5763" w:rsidRDefault="00AD5763" w:rsidP="00410DB1">
      <w:pPr>
        <w:spacing w:line="480" w:lineRule="auto"/>
        <w:rPr>
          <w:rFonts w:ascii="Times New Roman" w:hAnsi="Times New Roman" w:cs="Times New Roman"/>
          <w:sz w:val="24"/>
          <w:szCs w:val="24"/>
        </w:rPr>
      </w:pPr>
      <w:proofErr w:type="spellStart"/>
      <w:r w:rsidRPr="00AD5763">
        <w:rPr>
          <w:rFonts w:ascii="Times New Roman" w:hAnsi="Times New Roman" w:cs="Times New Roman"/>
          <w:sz w:val="24"/>
          <w:szCs w:val="24"/>
        </w:rPr>
        <w:t>kratom_model</w:t>
      </w:r>
      <w:proofErr w:type="spellEnd"/>
      <w:r w:rsidRPr="00AD5763">
        <w:rPr>
          <w:rFonts w:ascii="Times New Roman" w:hAnsi="Times New Roman" w:cs="Times New Roman"/>
          <w:sz w:val="24"/>
          <w:szCs w:val="24"/>
        </w:rPr>
        <w:t xml:space="preserve"> &lt;- </w:t>
      </w:r>
      <w:proofErr w:type="spellStart"/>
      <w:proofErr w:type="gramStart"/>
      <w:r w:rsidRPr="00AD5763">
        <w:rPr>
          <w:rFonts w:ascii="Times New Roman" w:hAnsi="Times New Roman" w:cs="Times New Roman"/>
          <w:sz w:val="24"/>
          <w:szCs w:val="24"/>
        </w:rPr>
        <w:t>svyglm</w:t>
      </w:r>
      <w:proofErr w:type="spellEnd"/>
      <w:r w:rsidRPr="00AD5763">
        <w:rPr>
          <w:rFonts w:ascii="Times New Roman" w:hAnsi="Times New Roman" w:cs="Times New Roman"/>
          <w:sz w:val="24"/>
          <w:szCs w:val="24"/>
        </w:rPr>
        <w:t>(</w:t>
      </w:r>
      <w:proofErr w:type="gramEnd"/>
    </w:p>
    <w:p w14:paraId="15E4EC6E" w14:textId="77777777"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 xml:space="preserve">  </w:t>
      </w:r>
      <w:proofErr w:type="spellStart"/>
      <w:r w:rsidRPr="00AD5763">
        <w:rPr>
          <w:rFonts w:ascii="Times New Roman" w:hAnsi="Times New Roman" w:cs="Times New Roman"/>
          <w:sz w:val="24"/>
          <w:szCs w:val="24"/>
        </w:rPr>
        <w:t>kratom_ever_num</w:t>
      </w:r>
      <w:proofErr w:type="spellEnd"/>
      <w:r w:rsidRPr="00AD5763">
        <w:rPr>
          <w:rFonts w:ascii="Times New Roman" w:hAnsi="Times New Roman" w:cs="Times New Roman"/>
          <w:sz w:val="24"/>
          <w:szCs w:val="24"/>
        </w:rPr>
        <w:t xml:space="preserve"> ~ age2 + </w:t>
      </w:r>
      <w:proofErr w:type="spellStart"/>
      <w:r w:rsidRPr="00AD5763">
        <w:rPr>
          <w:rFonts w:ascii="Times New Roman" w:hAnsi="Times New Roman" w:cs="Times New Roman"/>
          <w:sz w:val="24"/>
          <w:szCs w:val="24"/>
        </w:rPr>
        <w:t>irsex</w:t>
      </w:r>
      <w:proofErr w:type="spellEnd"/>
      <w:r w:rsidRPr="00AD5763">
        <w:rPr>
          <w:rFonts w:ascii="Times New Roman" w:hAnsi="Times New Roman" w:cs="Times New Roman"/>
          <w:sz w:val="24"/>
          <w:szCs w:val="24"/>
        </w:rPr>
        <w:t xml:space="preserve"> + income + </w:t>
      </w:r>
      <w:proofErr w:type="spellStart"/>
      <w:r w:rsidRPr="00AD5763">
        <w:rPr>
          <w:rFonts w:ascii="Times New Roman" w:hAnsi="Times New Roman" w:cs="Times New Roman"/>
          <w:sz w:val="24"/>
          <w:szCs w:val="24"/>
        </w:rPr>
        <w:t>sud</w:t>
      </w:r>
      <w:proofErr w:type="spellEnd"/>
      <w:r w:rsidRPr="00AD5763">
        <w:rPr>
          <w:rFonts w:ascii="Times New Roman" w:hAnsi="Times New Roman" w:cs="Times New Roman"/>
          <w:sz w:val="24"/>
          <w:szCs w:val="24"/>
        </w:rPr>
        <w:t xml:space="preserve"> + </w:t>
      </w:r>
      <w:proofErr w:type="spellStart"/>
      <w:r w:rsidRPr="00AD5763">
        <w:rPr>
          <w:rFonts w:ascii="Times New Roman" w:hAnsi="Times New Roman" w:cs="Times New Roman"/>
          <w:sz w:val="24"/>
          <w:szCs w:val="24"/>
        </w:rPr>
        <w:t>udpyopi</w:t>
      </w:r>
      <w:proofErr w:type="spellEnd"/>
      <w:r w:rsidRPr="00AD5763">
        <w:rPr>
          <w:rFonts w:ascii="Times New Roman" w:hAnsi="Times New Roman" w:cs="Times New Roman"/>
          <w:sz w:val="24"/>
          <w:szCs w:val="24"/>
        </w:rPr>
        <w:t xml:space="preserve"> + </w:t>
      </w:r>
      <w:proofErr w:type="spellStart"/>
      <w:r w:rsidRPr="00AD5763">
        <w:rPr>
          <w:rFonts w:ascii="Times New Roman" w:hAnsi="Times New Roman" w:cs="Times New Roman"/>
          <w:sz w:val="24"/>
          <w:szCs w:val="24"/>
        </w:rPr>
        <w:t>herever</w:t>
      </w:r>
      <w:proofErr w:type="spellEnd"/>
      <w:r w:rsidRPr="00AD5763">
        <w:rPr>
          <w:rFonts w:ascii="Times New Roman" w:hAnsi="Times New Roman" w:cs="Times New Roman"/>
          <w:sz w:val="24"/>
          <w:szCs w:val="24"/>
        </w:rPr>
        <w:t>,</w:t>
      </w:r>
    </w:p>
    <w:p w14:paraId="0A4EF076" w14:textId="77777777"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 xml:space="preserve">  design = </w:t>
      </w:r>
      <w:proofErr w:type="spellStart"/>
      <w:r w:rsidRPr="00AD5763">
        <w:rPr>
          <w:rFonts w:ascii="Times New Roman" w:hAnsi="Times New Roman" w:cs="Times New Roman"/>
          <w:sz w:val="24"/>
          <w:szCs w:val="24"/>
        </w:rPr>
        <w:t>nsduh_design</w:t>
      </w:r>
      <w:proofErr w:type="spellEnd"/>
      <w:r w:rsidRPr="00AD5763">
        <w:rPr>
          <w:rFonts w:ascii="Times New Roman" w:hAnsi="Times New Roman" w:cs="Times New Roman"/>
          <w:sz w:val="24"/>
          <w:szCs w:val="24"/>
        </w:rPr>
        <w:t>,</w:t>
      </w:r>
    </w:p>
    <w:p w14:paraId="116B90B3" w14:textId="77777777"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 xml:space="preserve">  family = </w:t>
      </w:r>
      <w:proofErr w:type="gramStart"/>
      <w:r w:rsidRPr="00AD5763">
        <w:rPr>
          <w:rFonts w:ascii="Times New Roman" w:hAnsi="Times New Roman" w:cs="Times New Roman"/>
          <w:sz w:val="24"/>
          <w:szCs w:val="24"/>
        </w:rPr>
        <w:t>quasibinomial(</w:t>
      </w:r>
      <w:proofErr w:type="gramEnd"/>
      <w:r w:rsidRPr="00AD5763">
        <w:rPr>
          <w:rFonts w:ascii="Times New Roman" w:hAnsi="Times New Roman" w:cs="Times New Roman"/>
          <w:sz w:val="24"/>
          <w:szCs w:val="24"/>
        </w:rPr>
        <w:t>)</w:t>
      </w:r>
    </w:p>
    <w:p w14:paraId="669ACE7C" w14:textId="77777777"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w:t>
      </w:r>
    </w:p>
    <w:p w14:paraId="14715089" w14:textId="3B430997" w:rsidR="00AD5763" w:rsidRPr="00AD5763" w:rsidRDefault="00AD5763" w:rsidP="004C1B37">
      <w:pPr>
        <w:spacing w:line="480" w:lineRule="auto"/>
        <w:ind w:firstLine="720"/>
        <w:rPr>
          <w:rFonts w:ascii="Times New Roman" w:hAnsi="Times New Roman" w:cs="Times New Roman"/>
          <w:sz w:val="24"/>
          <w:szCs w:val="24"/>
        </w:rPr>
      </w:pPr>
      <w:r w:rsidRPr="00AD5763">
        <w:rPr>
          <w:rFonts w:ascii="Times New Roman" w:hAnsi="Times New Roman" w:cs="Times New Roman"/>
          <w:sz w:val="24"/>
          <w:szCs w:val="24"/>
        </w:rPr>
        <w:t>This approach is methodologically required to avoid biased standard errors (Survey Package Documentation, 2023).</w:t>
      </w:r>
    </w:p>
    <w:p w14:paraId="5A2B4F71"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3. Expanded Logistic Regression Model</w:t>
      </w:r>
    </w:p>
    <w:p w14:paraId="4A937A51" w14:textId="77777777" w:rsidR="00AD5763" w:rsidRPr="00AD5763" w:rsidRDefault="00AD5763" w:rsidP="00040E24">
      <w:pPr>
        <w:spacing w:line="480" w:lineRule="auto"/>
        <w:ind w:firstLine="720"/>
        <w:rPr>
          <w:rFonts w:ascii="Times New Roman" w:hAnsi="Times New Roman" w:cs="Times New Roman"/>
          <w:sz w:val="24"/>
          <w:szCs w:val="24"/>
        </w:rPr>
      </w:pPr>
      <w:r w:rsidRPr="00AD5763">
        <w:rPr>
          <w:rFonts w:ascii="Times New Roman" w:hAnsi="Times New Roman" w:cs="Times New Roman"/>
          <w:sz w:val="24"/>
          <w:szCs w:val="24"/>
        </w:rPr>
        <w:t>A broader model was tested to incorporate socioeconomic and demographic controls:</w:t>
      </w:r>
    </w:p>
    <w:p w14:paraId="16C84E38" w14:textId="77777777" w:rsidR="00AD5763" w:rsidRPr="00AD5763" w:rsidRDefault="00AD5763" w:rsidP="00410DB1">
      <w:pPr>
        <w:spacing w:line="480" w:lineRule="auto"/>
        <w:rPr>
          <w:rFonts w:ascii="Times New Roman" w:hAnsi="Times New Roman" w:cs="Times New Roman"/>
          <w:sz w:val="24"/>
          <w:szCs w:val="24"/>
        </w:rPr>
      </w:pPr>
      <w:proofErr w:type="spellStart"/>
      <w:r w:rsidRPr="00AD5763">
        <w:rPr>
          <w:rFonts w:ascii="Times New Roman" w:hAnsi="Times New Roman" w:cs="Times New Roman"/>
          <w:sz w:val="24"/>
          <w:szCs w:val="24"/>
        </w:rPr>
        <w:t>full_model</w:t>
      </w:r>
      <w:proofErr w:type="spellEnd"/>
      <w:r w:rsidRPr="00AD5763">
        <w:rPr>
          <w:rFonts w:ascii="Times New Roman" w:hAnsi="Times New Roman" w:cs="Times New Roman"/>
          <w:sz w:val="24"/>
          <w:szCs w:val="24"/>
        </w:rPr>
        <w:t xml:space="preserve"> &lt;- </w:t>
      </w:r>
      <w:proofErr w:type="spellStart"/>
      <w:proofErr w:type="gramStart"/>
      <w:r w:rsidRPr="00AD5763">
        <w:rPr>
          <w:rFonts w:ascii="Times New Roman" w:hAnsi="Times New Roman" w:cs="Times New Roman"/>
          <w:sz w:val="24"/>
          <w:szCs w:val="24"/>
        </w:rPr>
        <w:t>svyglm</w:t>
      </w:r>
      <w:proofErr w:type="spellEnd"/>
      <w:r w:rsidRPr="00AD5763">
        <w:rPr>
          <w:rFonts w:ascii="Times New Roman" w:hAnsi="Times New Roman" w:cs="Times New Roman"/>
          <w:sz w:val="24"/>
          <w:szCs w:val="24"/>
        </w:rPr>
        <w:t>(</w:t>
      </w:r>
      <w:proofErr w:type="gramEnd"/>
    </w:p>
    <w:p w14:paraId="1D6D7730" w14:textId="77777777"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 xml:space="preserve">  </w:t>
      </w:r>
      <w:proofErr w:type="spellStart"/>
      <w:r w:rsidRPr="00AD5763">
        <w:rPr>
          <w:rFonts w:ascii="Times New Roman" w:hAnsi="Times New Roman" w:cs="Times New Roman"/>
          <w:sz w:val="24"/>
          <w:szCs w:val="24"/>
        </w:rPr>
        <w:t>kratom_ever_num</w:t>
      </w:r>
      <w:proofErr w:type="spellEnd"/>
      <w:r w:rsidRPr="00AD5763">
        <w:rPr>
          <w:rFonts w:ascii="Times New Roman" w:hAnsi="Times New Roman" w:cs="Times New Roman"/>
          <w:sz w:val="24"/>
          <w:szCs w:val="24"/>
        </w:rPr>
        <w:t xml:space="preserve"> ~ age2 + </w:t>
      </w:r>
      <w:proofErr w:type="spellStart"/>
      <w:r w:rsidRPr="00AD5763">
        <w:rPr>
          <w:rFonts w:ascii="Times New Roman" w:hAnsi="Times New Roman" w:cs="Times New Roman"/>
          <w:sz w:val="24"/>
          <w:szCs w:val="24"/>
        </w:rPr>
        <w:t>irsex</w:t>
      </w:r>
      <w:proofErr w:type="spellEnd"/>
      <w:r w:rsidRPr="00AD5763">
        <w:rPr>
          <w:rFonts w:ascii="Times New Roman" w:hAnsi="Times New Roman" w:cs="Times New Roman"/>
          <w:sz w:val="24"/>
          <w:szCs w:val="24"/>
        </w:rPr>
        <w:t xml:space="preserve"> + income + </w:t>
      </w:r>
      <w:proofErr w:type="spellStart"/>
      <w:r w:rsidRPr="00AD5763">
        <w:rPr>
          <w:rFonts w:ascii="Times New Roman" w:hAnsi="Times New Roman" w:cs="Times New Roman"/>
          <w:sz w:val="24"/>
          <w:szCs w:val="24"/>
        </w:rPr>
        <w:t>eduhighcat</w:t>
      </w:r>
      <w:proofErr w:type="spellEnd"/>
      <w:r w:rsidRPr="00AD5763">
        <w:rPr>
          <w:rFonts w:ascii="Times New Roman" w:hAnsi="Times New Roman" w:cs="Times New Roman"/>
          <w:sz w:val="24"/>
          <w:szCs w:val="24"/>
        </w:rPr>
        <w:t xml:space="preserve"> + </w:t>
      </w:r>
      <w:proofErr w:type="spellStart"/>
      <w:r w:rsidRPr="00AD5763">
        <w:rPr>
          <w:rFonts w:ascii="Times New Roman" w:hAnsi="Times New Roman" w:cs="Times New Roman"/>
          <w:sz w:val="24"/>
          <w:szCs w:val="24"/>
        </w:rPr>
        <w:t>irwrkstat</w:t>
      </w:r>
      <w:proofErr w:type="spellEnd"/>
      <w:r w:rsidRPr="00AD5763">
        <w:rPr>
          <w:rFonts w:ascii="Times New Roman" w:hAnsi="Times New Roman" w:cs="Times New Roman"/>
          <w:sz w:val="24"/>
          <w:szCs w:val="24"/>
        </w:rPr>
        <w:t xml:space="preserve"> + </w:t>
      </w:r>
    </w:p>
    <w:p w14:paraId="0B8232CC" w14:textId="77777777"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 xml:space="preserve">  poverty3 + newrace2 + rural + </w:t>
      </w:r>
      <w:proofErr w:type="spellStart"/>
      <w:r w:rsidRPr="00AD5763">
        <w:rPr>
          <w:rFonts w:ascii="Times New Roman" w:hAnsi="Times New Roman" w:cs="Times New Roman"/>
          <w:sz w:val="24"/>
          <w:szCs w:val="24"/>
        </w:rPr>
        <w:t>sud</w:t>
      </w:r>
      <w:proofErr w:type="spellEnd"/>
      <w:r w:rsidRPr="00AD5763">
        <w:rPr>
          <w:rFonts w:ascii="Times New Roman" w:hAnsi="Times New Roman" w:cs="Times New Roman"/>
          <w:sz w:val="24"/>
          <w:szCs w:val="24"/>
        </w:rPr>
        <w:t xml:space="preserve"> + </w:t>
      </w:r>
      <w:proofErr w:type="spellStart"/>
      <w:r w:rsidRPr="00AD5763">
        <w:rPr>
          <w:rFonts w:ascii="Times New Roman" w:hAnsi="Times New Roman" w:cs="Times New Roman"/>
          <w:sz w:val="24"/>
          <w:szCs w:val="24"/>
        </w:rPr>
        <w:t>udpyopi</w:t>
      </w:r>
      <w:proofErr w:type="spellEnd"/>
      <w:r w:rsidRPr="00AD5763">
        <w:rPr>
          <w:rFonts w:ascii="Times New Roman" w:hAnsi="Times New Roman" w:cs="Times New Roman"/>
          <w:sz w:val="24"/>
          <w:szCs w:val="24"/>
        </w:rPr>
        <w:t xml:space="preserve"> + </w:t>
      </w:r>
      <w:proofErr w:type="spellStart"/>
      <w:r w:rsidRPr="00AD5763">
        <w:rPr>
          <w:rFonts w:ascii="Times New Roman" w:hAnsi="Times New Roman" w:cs="Times New Roman"/>
          <w:sz w:val="24"/>
          <w:szCs w:val="24"/>
        </w:rPr>
        <w:t>herever</w:t>
      </w:r>
      <w:proofErr w:type="spellEnd"/>
      <w:r w:rsidRPr="00AD5763">
        <w:rPr>
          <w:rFonts w:ascii="Times New Roman" w:hAnsi="Times New Roman" w:cs="Times New Roman"/>
          <w:sz w:val="24"/>
          <w:szCs w:val="24"/>
        </w:rPr>
        <w:t xml:space="preserve"> + </w:t>
      </w:r>
      <w:proofErr w:type="spellStart"/>
      <w:r w:rsidRPr="00AD5763">
        <w:rPr>
          <w:rFonts w:ascii="Times New Roman" w:hAnsi="Times New Roman" w:cs="Times New Roman"/>
          <w:sz w:val="24"/>
          <w:szCs w:val="24"/>
        </w:rPr>
        <w:t>pnrnmlif</w:t>
      </w:r>
      <w:proofErr w:type="spellEnd"/>
      <w:r w:rsidRPr="00AD5763">
        <w:rPr>
          <w:rFonts w:ascii="Times New Roman" w:hAnsi="Times New Roman" w:cs="Times New Roman"/>
          <w:sz w:val="24"/>
          <w:szCs w:val="24"/>
        </w:rPr>
        <w:t>,</w:t>
      </w:r>
    </w:p>
    <w:p w14:paraId="1CE38518" w14:textId="77777777"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lastRenderedPageBreak/>
        <w:t xml:space="preserve">  design = </w:t>
      </w:r>
      <w:proofErr w:type="spellStart"/>
      <w:r w:rsidRPr="00AD5763">
        <w:rPr>
          <w:rFonts w:ascii="Times New Roman" w:hAnsi="Times New Roman" w:cs="Times New Roman"/>
          <w:sz w:val="24"/>
          <w:szCs w:val="24"/>
        </w:rPr>
        <w:t>nsduh_design</w:t>
      </w:r>
      <w:proofErr w:type="spellEnd"/>
      <w:r w:rsidRPr="00AD5763">
        <w:rPr>
          <w:rFonts w:ascii="Times New Roman" w:hAnsi="Times New Roman" w:cs="Times New Roman"/>
          <w:sz w:val="24"/>
          <w:szCs w:val="24"/>
        </w:rPr>
        <w:t>,</w:t>
      </w:r>
    </w:p>
    <w:p w14:paraId="5F759A0C" w14:textId="77777777"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 xml:space="preserve">  family = </w:t>
      </w:r>
      <w:proofErr w:type="gramStart"/>
      <w:r w:rsidRPr="00AD5763">
        <w:rPr>
          <w:rFonts w:ascii="Times New Roman" w:hAnsi="Times New Roman" w:cs="Times New Roman"/>
          <w:sz w:val="24"/>
          <w:szCs w:val="24"/>
        </w:rPr>
        <w:t>quasibinomial(</w:t>
      </w:r>
      <w:proofErr w:type="gramEnd"/>
      <w:r w:rsidRPr="00AD5763">
        <w:rPr>
          <w:rFonts w:ascii="Times New Roman" w:hAnsi="Times New Roman" w:cs="Times New Roman"/>
          <w:sz w:val="24"/>
          <w:szCs w:val="24"/>
        </w:rPr>
        <w:t>)</w:t>
      </w:r>
    </w:p>
    <w:p w14:paraId="3A756D05" w14:textId="11E9287E" w:rsid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w:t>
      </w:r>
    </w:p>
    <w:p w14:paraId="752C1B54" w14:textId="77777777" w:rsidR="004C1B37" w:rsidRPr="00AD5763" w:rsidRDefault="004C1B37" w:rsidP="00410DB1">
      <w:pPr>
        <w:spacing w:line="480" w:lineRule="auto"/>
        <w:rPr>
          <w:rFonts w:ascii="Times New Roman" w:hAnsi="Times New Roman" w:cs="Times New Roman"/>
          <w:sz w:val="24"/>
          <w:szCs w:val="24"/>
        </w:rPr>
      </w:pPr>
    </w:p>
    <w:p w14:paraId="45E43A4C"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4. Classification Tree</w:t>
      </w:r>
    </w:p>
    <w:p w14:paraId="5F9D5B83" w14:textId="77777777" w:rsidR="00AD5763" w:rsidRPr="00AD5763" w:rsidRDefault="00AD5763" w:rsidP="003700FE">
      <w:pPr>
        <w:spacing w:line="480" w:lineRule="auto"/>
        <w:ind w:firstLine="720"/>
        <w:rPr>
          <w:rFonts w:ascii="Times New Roman" w:hAnsi="Times New Roman" w:cs="Times New Roman"/>
          <w:sz w:val="24"/>
          <w:szCs w:val="24"/>
        </w:rPr>
      </w:pPr>
      <w:r w:rsidRPr="00AD5763">
        <w:rPr>
          <w:rFonts w:ascii="Times New Roman" w:hAnsi="Times New Roman" w:cs="Times New Roman"/>
          <w:sz w:val="24"/>
          <w:szCs w:val="24"/>
        </w:rPr>
        <w:t>A decision tree was created to visualize key splitting rules for predicting kratom use:</w:t>
      </w:r>
    </w:p>
    <w:p w14:paraId="2966AC99" w14:textId="77777777" w:rsidR="003700FE" w:rsidRDefault="00AD5763" w:rsidP="00410DB1">
      <w:pPr>
        <w:spacing w:line="480" w:lineRule="auto"/>
        <w:rPr>
          <w:rFonts w:ascii="Times New Roman" w:hAnsi="Times New Roman" w:cs="Times New Roman"/>
          <w:sz w:val="24"/>
          <w:szCs w:val="24"/>
        </w:rPr>
      </w:pPr>
      <w:proofErr w:type="spellStart"/>
      <w:r w:rsidRPr="00AD5763">
        <w:rPr>
          <w:rFonts w:ascii="Times New Roman" w:hAnsi="Times New Roman" w:cs="Times New Roman"/>
          <w:sz w:val="24"/>
          <w:szCs w:val="24"/>
        </w:rPr>
        <w:t>tree_model</w:t>
      </w:r>
      <w:proofErr w:type="spellEnd"/>
      <w:r w:rsidRPr="00AD5763">
        <w:rPr>
          <w:rFonts w:ascii="Times New Roman" w:hAnsi="Times New Roman" w:cs="Times New Roman"/>
          <w:sz w:val="24"/>
          <w:szCs w:val="24"/>
        </w:rPr>
        <w:t xml:space="preserve"> &lt;- </w:t>
      </w:r>
      <w:proofErr w:type="spellStart"/>
      <w:proofErr w:type="gramStart"/>
      <w:r w:rsidRPr="00AD5763">
        <w:rPr>
          <w:rFonts w:ascii="Times New Roman" w:hAnsi="Times New Roman" w:cs="Times New Roman"/>
          <w:sz w:val="24"/>
          <w:szCs w:val="24"/>
        </w:rPr>
        <w:t>rpart</w:t>
      </w:r>
      <w:proofErr w:type="spellEnd"/>
      <w:r w:rsidRPr="00AD5763">
        <w:rPr>
          <w:rFonts w:ascii="Times New Roman" w:hAnsi="Times New Roman" w:cs="Times New Roman"/>
          <w:sz w:val="24"/>
          <w:szCs w:val="24"/>
        </w:rPr>
        <w:t>(</w:t>
      </w:r>
      <w:proofErr w:type="spellStart"/>
      <w:proofErr w:type="gramEnd"/>
      <w:r w:rsidRPr="00AD5763">
        <w:rPr>
          <w:rFonts w:ascii="Times New Roman" w:hAnsi="Times New Roman" w:cs="Times New Roman"/>
          <w:sz w:val="24"/>
          <w:szCs w:val="24"/>
        </w:rPr>
        <w:t>kratom_ever_num</w:t>
      </w:r>
      <w:proofErr w:type="spellEnd"/>
      <w:r w:rsidRPr="00AD5763">
        <w:rPr>
          <w:rFonts w:ascii="Times New Roman" w:hAnsi="Times New Roman" w:cs="Times New Roman"/>
          <w:sz w:val="24"/>
          <w:szCs w:val="24"/>
        </w:rPr>
        <w:t xml:space="preserve"> ~ age2 + </w:t>
      </w:r>
      <w:proofErr w:type="spellStart"/>
      <w:r w:rsidRPr="00AD5763">
        <w:rPr>
          <w:rFonts w:ascii="Times New Roman" w:hAnsi="Times New Roman" w:cs="Times New Roman"/>
          <w:sz w:val="24"/>
          <w:szCs w:val="24"/>
        </w:rPr>
        <w:t>irsex</w:t>
      </w:r>
      <w:proofErr w:type="spellEnd"/>
      <w:r w:rsidRPr="00AD5763">
        <w:rPr>
          <w:rFonts w:ascii="Times New Roman" w:hAnsi="Times New Roman" w:cs="Times New Roman"/>
          <w:sz w:val="24"/>
          <w:szCs w:val="24"/>
        </w:rPr>
        <w:t xml:space="preserve"> + </w:t>
      </w:r>
      <w:proofErr w:type="spellStart"/>
      <w:r w:rsidRPr="00AD5763">
        <w:rPr>
          <w:rFonts w:ascii="Times New Roman" w:hAnsi="Times New Roman" w:cs="Times New Roman"/>
          <w:sz w:val="24"/>
          <w:szCs w:val="24"/>
        </w:rPr>
        <w:t>sud</w:t>
      </w:r>
      <w:proofErr w:type="spellEnd"/>
      <w:r w:rsidRPr="00AD5763">
        <w:rPr>
          <w:rFonts w:ascii="Times New Roman" w:hAnsi="Times New Roman" w:cs="Times New Roman"/>
          <w:sz w:val="24"/>
          <w:szCs w:val="24"/>
        </w:rPr>
        <w:t xml:space="preserve"> + </w:t>
      </w:r>
      <w:proofErr w:type="spellStart"/>
      <w:r w:rsidRPr="00AD5763">
        <w:rPr>
          <w:rFonts w:ascii="Times New Roman" w:hAnsi="Times New Roman" w:cs="Times New Roman"/>
          <w:sz w:val="24"/>
          <w:szCs w:val="24"/>
        </w:rPr>
        <w:t>udpyopi</w:t>
      </w:r>
      <w:proofErr w:type="spellEnd"/>
      <w:r w:rsidRPr="00AD5763">
        <w:rPr>
          <w:rFonts w:ascii="Times New Roman" w:hAnsi="Times New Roman" w:cs="Times New Roman"/>
          <w:sz w:val="24"/>
          <w:szCs w:val="24"/>
        </w:rPr>
        <w:t xml:space="preserve"> + </w:t>
      </w:r>
      <w:proofErr w:type="spellStart"/>
      <w:r w:rsidRPr="00AD5763">
        <w:rPr>
          <w:rFonts w:ascii="Times New Roman" w:hAnsi="Times New Roman" w:cs="Times New Roman"/>
          <w:sz w:val="24"/>
          <w:szCs w:val="24"/>
        </w:rPr>
        <w:t>herever</w:t>
      </w:r>
      <w:proofErr w:type="spellEnd"/>
      <w:r w:rsidRPr="00AD5763">
        <w:rPr>
          <w:rFonts w:ascii="Times New Roman" w:hAnsi="Times New Roman" w:cs="Times New Roman"/>
          <w:sz w:val="24"/>
          <w:szCs w:val="24"/>
        </w:rPr>
        <w:t xml:space="preserve"> + income,</w:t>
      </w:r>
      <w:r w:rsidR="003700FE">
        <w:rPr>
          <w:rFonts w:ascii="Times New Roman" w:hAnsi="Times New Roman" w:cs="Times New Roman"/>
          <w:sz w:val="24"/>
          <w:szCs w:val="24"/>
        </w:rPr>
        <w:t xml:space="preserve"> </w:t>
      </w:r>
    </w:p>
    <w:p w14:paraId="6C156D90" w14:textId="6952D29C"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data = nsduh2019)</w:t>
      </w:r>
    </w:p>
    <w:p w14:paraId="13CF7D3D" w14:textId="65A1EF8E" w:rsidR="00AD5763" w:rsidRPr="00AD5763" w:rsidRDefault="00AD5763" w:rsidP="00794E64">
      <w:pPr>
        <w:tabs>
          <w:tab w:val="left" w:pos="7770"/>
        </w:tabs>
        <w:spacing w:line="480" w:lineRule="auto"/>
        <w:rPr>
          <w:rFonts w:ascii="Times New Roman" w:hAnsi="Times New Roman" w:cs="Times New Roman"/>
          <w:sz w:val="24"/>
          <w:szCs w:val="24"/>
        </w:rPr>
      </w:pPr>
      <w:r w:rsidRPr="00AD5763">
        <w:rPr>
          <w:rFonts w:ascii="Times New Roman" w:hAnsi="Times New Roman" w:cs="Times New Roman"/>
          <w:sz w:val="24"/>
          <w:szCs w:val="24"/>
        </w:rPr>
        <w:t xml:space="preserve">Although </w:t>
      </w:r>
      <w:proofErr w:type="gramStart"/>
      <w:r w:rsidRPr="00AD5763">
        <w:rPr>
          <w:rFonts w:ascii="Times New Roman" w:hAnsi="Times New Roman" w:cs="Times New Roman"/>
          <w:sz w:val="24"/>
          <w:szCs w:val="24"/>
        </w:rPr>
        <w:t>unweighted</w:t>
      </w:r>
      <w:proofErr w:type="gramEnd"/>
      <w:r w:rsidRPr="00AD5763">
        <w:rPr>
          <w:rFonts w:ascii="Times New Roman" w:hAnsi="Times New Roman" w:cs="Times New Roman"/>
          <w:sz w:val="24"/>
          <w:szCs w:val="24"/>
        </w:rPr>
        <w:t>, this provides insight into hierarchical risk groupings.</w:t>
      </w:r>
      <w:r w:rsidR="00F1092C">
        <w:rPr>
          <w:rFonts w:ascii="Times New Roman" w:hAnsi="Times New Roman" w:cs="Times New Roman"/>
          <w:sz w:val="24"/>
          <w:szCs w:val="24"/>
        </w:rPr>
        <w:tab/>
      </w:r>
    </w:p>
    <w:p w14:paraId="1A043FAA"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5. ROC Analysis</w:t>
      </w:r>
    </w:p>
    <w:p w14:paraId="300B2092" w14:textId="77777777" w:rsidR="00AD5763" w:rsidRPr="00AD5763" w:rsidRDefault="00AD5763" w:rsidP="003700FE">
      <w:pPr>
        <w:spacing w:line="480" w:lineRule="auto"/>
        <w:ind w:firstLine="720"/>
        <w:rPr>
          <w:rFonts w:ascii="Times New Roman" w:hAnsi="Times New Roman" w:cs="Times New Roman"/>
          <w:sz w:val="24"/>
          <w:szCs w:val="24"/>
        </w:rPr>
      </w:pPr>
      <w:r w:rsidRPr="00AD5763">
        <w:rPr>
          <w:rFonts w:ascii="Times New Roman" w:hAnsi="Times New Roman" w:cs="Times New Roman"/>
          <w:sz w:val="24"/>
          <w:szCs w:val="24"/>
        </w:rPr>
        <w:t>A predictive performance evaluation was conducted using ROC curves:</w:t>
      </w:r>
    </w:p>
    <w:p w14:paraId="35ED4347" w14:textId="77777777" w:rsidR="00AD5763" w:rsidRPr="00AD5763" w:rsidRDefault="00AD5763" w:rsidP="00410DB1">
      <w:pPr>
        <w:spacing w:line="480" w:lineRule="auto"/>
        <w:rPr>
          <w:rFonts w:ascii="Times New Roman" w:hAnsi="Times New Roman" w:cs="Times New Roman"/>
          <w:sz w:val="24"/>
          <w:szCs w:val="24"/>
        </w:rPr>
      </w:pPr>
      <w:proofErr w:type="spellStart"/>
      <w:r w:rsidRPr="00AD5763">
        <w:rPr>
          <w:rFonts w:ascii="Times New Roman" w:hAnsi="Times New Roman" w:cs="Times New Roman"/>
          <w:sz w:val="24"/>
          <w:szCs w:val="24"/>
        </w:rPr>
        <w:t>roc_obj</w:t>
      </w:r>
      <w:proofErr w:type="spellEnd"/>
      <w:r w:rsidRPr="00AD5763">
        <w:rPr>
          <w:rFonts w:ascii="Times New Roman" w:hAnsi="Times New Roman" w:cs="Times New Roman"/>
          <w:sz w:val="24"/>
          <w:szCs w:val="24"/>
        </w:rPr>
        <w:t xml:space="preserve"> &lt;- </w:t>
      </w:r>
      <w:proofErr w:type="gramStart"/>
      <w:r w:rsidRPr="00AD5763">
        <w:rPr>
          <w:rFonts w:ascii="Times New Roman" w:hAnsi="Times New Roman" w:cs="Times New Roman"/>
          <w:sz w:val="24"/>
          <w:szCs w:val="24"/>
        </w:rPr>
        <w:t>roc(</w:t>
      </w:r>
      <w:proofErr w:type="gramEnd"/>
      <w:r w:rsidRPr="00AD5763">
        <w:rPr>
          <w:rFonts w:ascii="Times New Roman" w:hAnsi="Times New Roman" w:cs="Times New Roman"/>
          <w:sz w:val="24"/>
          <w:szCs w:val="24"/>
        </w:rPr>
        <w:t>nsduh2019$kratom_ever_num, fitted(</w:t>
      </w:r>
      <w:proofErr w:type="spellStart"/>
      <w:r w:rsidRPr="00AD5763">
        <w:rPr>
          <w:rFonts w:ascii="Times New Roman" w:hAnsi="Times New Roman" w:cs="Times New Roman"/>
          <w:sz w:val="24"/>
          <w:szCs w:val="24"/>
        </w:rPr>
        <w:t>kratom_model</w:t>
      </w:r>
      <w:proofErr w:type="spellEnd"/>
      <w:r w:rsidRPr="00AD5763">
        <w:rPr>
          <w:rFonts w:ascii="Times New Roman" w:hAnsi="Times New Roman" w:cs="Times New Roman"/>
          <w:sz w:val="24"/>
          <w:szCs w:val="24"/>
        </w:rPr>
        <w:t>))</w:t>
      </w:r>
    </w:p>
    <w:p w14:paraId="6A3AC425" w14:textId="77777777" w:rsidR="00AD5763" w:rsidRPr="00AD5763" w:rsidRDefault="00AD5763" w:rsidP="00410DB1">
      <w:pPr>
        <w:spacing w:line="480" w:lineRule="auto"/>
        <w:rPr>
          <w:rFonts w:ascii="Times New Roman" w:hAnsi="Times New Roman" w:cs="Times New Roman"/>
          <w:sz w:val="24"/>
          <w:szCs w:val="24"/>
        </w:rPr>
      </w:pPr>
      <w:proofErr w:type="spellStart"/>
      <w:r w:rsidRPr="00AD5763">
        <w:rPr>
          <w:rFonts w:ascii="Times New Roman" w:hAnsi="Times New Roman" w:cs="Times New Roman"/>
          <w:sz w:val="24"/>
          <w:szCs w:val="24"/>
        </w:rPr>
        <w:lastRenderedPageBreak/>
        <w:t>auc</w:t>
      </w:r>
      <w:proofErr w:type="spellEnd"/>
      <w:r w:rsidRPr="00AD5763">
        <w:rPr>
          <w:rFonts w:ascii="Times New Roman" w:hAnsi="Times New Roman" w:cs="Times New Roman"/>
          <w:sz w:val="24"/>
          <w:szCs w:val="24"/>
        </w:rPr>
        <w:t>(</w:t>
      </w:r>
      <w:proofErr w:type="spellStart"/>
      <w:r w:rsidRPr="00AD5763">
        <w:rPr>
          <w:rFonts w:ascii="Times New Roman" w:hAnsi="Times New Roman" w:cs="Times New Roman"/>
          <w:sz w:val="24"/>
          <w:szCs w:val="24"/>
        </w:rPr>
        <w:t>roc_obj</w:t>
      </w:r>
      <w:proofErr w:type="spellEnd"/>
      <w:r w:rsidRPr="00AD5763">
        <w:rPr>
          <w:rFonts w:ascii="Times New Roman" w:hAnsi="Times New Roman" w:cs="Times New Roman"/>
          <w:sz w:val="24"/>
          <w:szCs w:val="24"/>
        </w:rPr>
        <w:t>)</w:t>
      </w:r>
    </w:p>
    <w:p w14:paraId="68F2DFA5" w14:textId="05077136" w:rsidR="00AD5763" w:rsidRPr="00AD5763" w:rsidRDefault="00AD5763" w:rsidP="00040E24">
      <w:pPr>
        <w:spacing w:line="480" w:lineRule="auto"/>
        <w:ind w:firstLine="720"/>
        <w:rPr>
          <w:rFonts w:ascii="Times New Roman" w:hAnsi="Times New Roman" w:cs="Times New Roman"/>
          <w:sz w:val="24"/>
          <w:szCs w:val="24"/>
        </w:rPr>
      </w:pPr>
      <w:r w:rsidRPr="00AD5763">
        <w:rPr>
          <w:rFonts w:ascii="Times New Roman" w:hAnsi="Times New Roman" w:cs="Times New Roman"/>
          <w:sz w:val="24"/>
          <w:szCs w:val="24"/>
        </w:rPr>
        <w:t xml:space="preserve">The resulting </w:t>
      </w:r>
      <w:r w:rsidRPr="00AD5763">
        <w:rPr>
          <w:rFonts w:ascii="Times New Roman" w:hAnsi="Times New Roman" w:cs="Times New Roman"/>
          <w:b/>
          <w:bCs/>
          <w:sz w:val="24"/>
          <w:szCs w:val="24"/>
        </w:rPr>
        <w:t>AUC = 0.6935</w:t>
      </w:r>
      <w:r w:rsidRPr="00AD5763">
        <w:rPr>
          <w:rFonts w:ascii="Times New Roman" w:hAnsi="Times New Roman" w:cs="Times New Roman"/>
          <w:sz w:val="24"/>
          <w:szCs w:val="24"/>
        </w:rPr>
        <w:t xml:space="preserve"> indicates moderate discrimination ability.</w:t>
      </w:r>
    </w:p>
    <w:p w14:paraId="487AB174"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6. Principal Component Analysis (PCA)</w:t>
      </w:r>
    </w:p>
    <w:p w14:paraId="25F69A4A" w14:textId="77777777" w:rsidR="00AD5763" w:rsidRPr="00AD5763" w:rsidRDefault="00AD5763" w:rsidP="003700FE">
      <w:pPr>
        <w:spacing w:line="480" w:lineRule="auto"/>
        <w:ind w:firstLine="720"/>
        <w:rPr>
          <w:rFonts w:ascii="Times New Roman" w:hAnsi="Times New Roman" w:cs="Times New Roman"/>
          <w:sz w:val="24"/>
          <w:szCs w:val="24"/>
        </w:rPr>
      </w:pPr>
      <w:r w:rsidRPr="00AD5763">
        <w:rPr>
          <w:rFonts w:ascii="Times New Roman" w:hAnsi="Times New Roman" w:cs="Times New Roman"/>
          <w:sz w:val="24"/>
          <w:szCs w:val="24"/>
        </w:rPr>
        <w:t>Exploratory PCA examined latent structure among recovery-related variables:</w:t>
      </w:r>
    </w:p>
    <w:p w14:paraId="0089D8FC" w14:textId="77777777" w:rsidR="00AD5763" w:rsidRPr="00AD5763" w:rsidRDefault="00AD5763" w:rsidP="00410DB1">
      <w:pPr>
        <w:spacing w:line="480" w:lineRule="auto"/>
        <w:rPr>
          <w:rFonts w:ascii="Times New Roman" w:hAnsi="Times New Roman" w:cs="Times New Roman"/>
          <w:sz w:val="24"/>
          <w:szCs w:val="24"/>
        </w:rPr>
      </w:pPr>
      <w:proofErr w:type="spellStart"/>
      <w:r w:rsidRPr="00AD5763">
        <w:rPr>
          <w:rFonts w:ascii="Times New Roman" w:hAnsi="Times New Roman" w:cs="Times New Roman"/>
          <w:sz w:val="24"/>
          <w:szCs w:val="24"/>
        </w:rPr>
        <w:t>pca</w:t>
      </w:r>
      <w:proofErr w:type="spellEnd"/>
      <w:r w:rsidRPr="00AD5763">
        <w:rPr>
          <w:rFonts w:ascii="Times New Roman" w:hAnsi="Times New Roman" w:cs="Times New Roman"/>
          <w:sz w:val="24"/>
          <w:szCs w:val="24"/>
        </w:rPr>
        <w:t xml:space="preserve"> &lt;- </w:t>
      </w:r>
      <w:proofErr w:type="spellStart"/>
      <w:proofErr w:type="gramStart"/>
      <w:r w:rsidRPr="00AD5763">
        <w:rPr>
          <w:rFonts w:ascii="Times New Roman" w:hAnsi="Times New Roman" w:cs="Times New Roman"/>
          <w:sz w:val="24"/>
          <w:szCs w:val="24"/>
        </w:rPr>
        <w:t>prcomp</w:t>
      </w:r>
      <w:proofErr w:type="spellEnd"/>
      <w:r w:rsidRPr="00AD5763">
        <w:rPr>
          <w:rFonts w:ascii="Times New Roman" w:hAnsi="Times New Roman" w:cs="Times New Roman"/>
          <w:sz w:val="24"/>
          <w:szCs w:val="24"/>
        </w:rPr>
        <w:t>(</w:t>
      </w:r>
      <w:proofErr w:type="spellStart"/>
      <w:r w:rsidRPr="00AD5763">
        <w:rPr>
          <w:rFonts w:ascii="Times New Roman" w:hAnsi="Times New Roman" w:cs="Times New Roman"/>
          <w:sz w:val="24"/>
          <w:szCs w:val="24"/>
        </w:rPr>
        <w:t>cbind</w:t>
      </w:r>
      <w:proofErr w:type="spellEnd"/>
      <w:r w:rsidRPr="00AD5763">
        <w:rPr>
          <w:rFonts w:ascii="Times New Roman" w:hAnsi="Times New Roman" w:cs="Times New Roman"/>
          <w:sz w:val="24"/>
          <w:szCs w:val="24"/>
        </w:rPr>
        <w:t>(</w:t>
      </w:r>
      <w:proofErr w:type="spellStart"/>
      <w:proofErr w:type="gramEnd"/>
      <w:r w:rsidRPr="00AD5763">
        <w:rPr>
          <w:rFonts w:ascii="Times New Roman" w:hAnsi="Times New Roman" w:cs="Times New Roman"/>
          <w:sz w:val="24"/>
          <w:szCs w:val="24"/>
        </w:rPr>
        <w:t>RoganFactorMan</w:t>
      </w:r>
      <w:proofErr w:type="spellEnd"/>
      <w:r w:rsidRPr="00AD5763">
        <w:rPr>
          <w:rFonts w:ascii="Times New Roman" w:hAnsi="Times New Roman" w:cs="Times New Roman"/>
          <w:sz w:val="24"/>
          <w:szCs w:val="24"/>
        </w:rPr>
        <w:t xml:space="preserve">, </w:t>
      </w:r>
      <w:proofErr w:type="spellStart"/>
      <w:r w:rsidRPr="00AD5763">
        <w:rPr>
          <w:rFonts w:ascii="Times New Roman" w:hAnsi="Times New Roman" w:cs="Times New Roman"/>
          <w:sz w:val="24"/>
          <w:szCs w:val="24"/>
        </w:rPr>
        <w:t>RoganFactorWoman</w:t>
      </w:r>
      <w:proofErr w:type="spellEnd"/>
      <w:r w:rsidRPr="00AD5763">
        <w:rPr>
          <w:rFonts w:ascii="Times New Roman" w:hAnsi="Times New Roman" w:cs="Times New Roman"/>
          <w:sz w:val="24"/>
          <w:szCs w:val="24"/>
        </w:rPr>
        <w:t xml:space="preserve">, </w:t>
      </w:r>
      <w:proofErr w:type="spellStart"/>
      <w:r w:rsidRPr="00AD5763">
        <w:rPr>
          <w:rFonts w:ascii="Times New Roman" w:hAnsi="Times New Roman" w:cs="Times New Roman"/>
          <w:sz w:val="24"/>
          <w:szCs w:val="24"/>
        </w:rPr>
        <w:t>HistRecoveryFactor</w:t>
      </w:r>
      <w:proofErr w:type="spellEnd"/>
      <w:r w:rsidRPr="00AD5763">
        <w:rPr>
          <w:rFonts w:ascii="Times New Roman" w:hAnsi="Times New Roman" w:cs="Times New Roman"/>
          <w:sz w:val="24"/>
          <w:szCs w:val="24"/>
        </w:rPr>
        <w:t>), scale=TRUE)</w:t>
      </w:r>
    </w:p>
    <w:p w14:paraId="3AC944FA" w14:textId="1A5BAE9E"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summary(</w:t>
      </w:r>
      <w:proofErr w:type="spellStart"/>
      <w:r w:rsidRPr="00AD5763">
        <w:rPr>
          <w:rFonts w:ascii="Times New Roman" w:hAnsi="Times New Roman" w:cs="Times New Roman"/>
          <w:sz w:val="24"/>
          <w:szCs w:val="24"/>
        </w:rPr>
        <w:t>pca</w:t>
      </w:r>
      <w:proofErr w:type="spellEnd"/>
      <w:r w:rsidRPr="00AD5763">
        <w:rPr>
          <w:rFonts w:ascii="Times New Roman" w:hAnsi="Times New Roman" w:cs="Times New Roman"/>
          <w:sz w:val="24"/>
          <w:szCs w:val="24"/>
        </w:rPr>
        <w:t>)</w:t>
      </w:r>
    </w:p>
    <w:p w14:paraId="566805DB"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METHODS</w:t>
      </w:r>
    </w:p>
    <w:p w14:paraId="6FB596FF"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Software</w:t>
      </w:r>
    </w:p>
    <w:p w14:paraId="246E98D1" w14:textId="77777777" w:rsidR="00AD5763" w:rsidRPr="00AD5763" w:rsidRDefault="00AD5763" w:rsidP="003700FE">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 xml:space="preserve">All analyses were conducted in </w:t>
      </w:r>
      <w:r w:rsidRPr="00AD5763">
        <w:rPr>
          <w:rFonts w:ascii="Times New Roman" w:hAnsi="Times New Roman" w:cs="Times New Roman"/>
          <w:b/>
          <w:bCs/>
          <w:sz w:val="24"/>
          <w:szCs w:val="24"/>
        </w:rPr>
        <w:t>R 4.3.2</w:t>
      </w:r>
      <w:r w:rsidRPr="00AD5763">
        <w:rPr>
          <w:rFonts w:ascii="Times New Roman" w:hAnsi="Times New Roman" w:cs="Times New Roman"/>
          <w:sz w:val="24"/>
          <w:szCs w:val="24"/>
        </w:rPr>
        <w:t xml:space="preserve"> using:</w:t>
      </w:r>
    </w:p>
    <w:p w14:paraId="41E95E38" w14:textId="77777777" w:rsidR="00AD5763" w:rsidRPr="00AD5763" w:rsidRDefault="00AD5763" w:rsidP="00000F81">
      <w:pPr>
        <w:numPr>
          <w:ilvl w:val="0"/>
          <w:numId w:val="7"/>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survey</w:t>
      </w:r>
      <w:r w:rsidRPr="00AD5763">
        <w:rPr>
          <w:rFonts w:ascii="Times New Roman" w:hAnsi="Times New Roman" w:cs="Times New Roman"/>
          <w:sz w:val="24"/>
          <w:szCs w:val="24"/>
        </w:rPr>
        <w:t xml:space="preserve"> (complex survey models)</w:t>
      </w:r>
    </w:p>
    <w:p w14:paraId="30D07172" w14:textId="77777777" w:rsidR="00AD5763" w:rsidRPr="00AD5763" w:rsidRDefault="00AD5763" w:rsidP="00000F81">
      <w:pPr>
        <w:numPr>
          <w:ilvl w:val="0"/>
          <w:numId w:val="7"/>
        </w:numPr>
        <w:spacing w:line="480" w:lineRule="auto"/>
        <w:rPr>
          <w:rFonts w:ascii="Times New Roman" w:hAnsi="Times New Roman" w:cs="Times New Roman"/>
          <w:sz w:val="24"/>
          <w:szCs w:val="24"/>
        </w:rPr>
      </w:pPr>
      <w:proofErr w:type="spellStart"/>
      <w:r w:rsidRPr="00AD5763">
        <w:rPr>
          <w:rFonts w:ascii="Times New Roman" w:hAnsi="Times New Roman" w:cs="Times New Roman"/>
          <w:b/>
          <w:bCs/>
          <w:sz w:val="24"/>
          <w:szCs w:val="24"/>
        </w:rPr>
        <w:lastRenderedPageBreak/>
        <w:t>rpart</w:t>
      </w:r>
      <w:proofErr w:type="spellEnd"/>
      <w:r w:rsidRPr="00AD5763">
        <w:rPr>
          <w:rFonts w:ascii="Times New Roman" w:hAnsi="Times New Roman" w:cs="Times New Roman"/>
          <w:sz w:val="24"/>
          <w:szCs w:val="24"/>
        </w:rPr>
        <w:t xml:space="preserve"> (classification trees)</w:t>
      </w:r>
    </w:p>
    <w:p w14:paraId="479CF9DB" w14:textId="77777777" w:rsidR="00AD5763" w:rsidRPr="00AD5763" w:rsidRDefault="00AD5763" w:rsidP="00000F81">
      <w:pPr>
        <w:numPr>
          <w:ilvl w:val="0"/>
          <w:numId w:val="7"/>
        </w:numPr>
        <w:spacing w:line="480" w:lineRule="auto"/>
        <w:rPr>
          <w:rFonts w:ascii="Times New Roman" w:hAnsi="Times New Roman" w:cs="Times New Roman"/>
          <w:sz w:val="24"/>
          <w:szCs w:val="24"/>
        </w:rPr>
      </w:pPr>
      <w:proofErr w:type="spellStart"/>
      <w:r w:rsidRPr="00AD5763">
        <w:rPr>
          <w:rFonts w:ascii="Times New Roman" w:hAnsi="Times New Roman" w:cs="Times New Roman"/>
          <w:b/>
          <w:bCs/>
          <w:sz w:val="24"/>
          <w:szCs w:val="24"/>
        </w:rPr>
        <w:t>pROC</w:t>
      </w:r>
      <w:proofErr w:type="spellEnd"/>
      <w:r w:rsidRPr="00AD5763">
        <w:rPr>
          <w:rFonts w:ascii="Times New Roman" w:hAnsi="Times New Roman" w:cs="Times New Roman"/>
          <w:sz w:val="24"/>
          <w:szCs w:val="24"/>
        </w:rPr>
        <w:t xml:space="preserve"> (ROC curves)</w:t>
      </w:r>
    </w:p>
    <w:p w14:paraId="6C2A1F6C" w14:textId="77777777" w:rsidR="00AD5763" w:rsidRPr="00AD5763" w:rsidRDefault="00AD5763" w:rsidP="00000F81">
      <w:pPr>
        <w:numPr>
          <w:ilvl w:val="0"/>
          <w:numId w:val="7"/>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ggplot2</w:t>
      </w:r>
      <w:r w:rsidRPr="00AD5763">
        <w:rPr>
          <w:rFonts w:ascii="Times New Roman" w:hAnsi="Times New Roman" w:cs="Times New Roman"/>
          <w:sz w:val="24"/>
          <w:szCs w:val="24"/>
        </w:rPr>
        <w:t xml:space="preserve"> (visualizations)</w:t>
      </w:r>
    </w:p>
    <w:p w14:paraId="27045C69" w14:textId="77777777" w:rsidR="00AD5763" w:rsidRPr="00AD5763" w:rsidRDefault="00AD5763" w:rsidP="00000F81">
      <w:pPr>
        <w:numPr>
          <w:ilvl w:val="0"/>
          <w:numId w:val="7"/>
        </w:numPr>
        <w:spacing w:line="480" w:lineRule="auto"/>
        <w:rPr>
          <w:rFonts w:ascii="Times New Roman" w:hAnsi="Times New Roman" w:cs="Times New Roman"/>
          <w:sz w:val="24"/>
          <w:szCs w:val="24"/>
        </w:rPr>
      </w:pPr>
      <w:proofErr w:type="spellStart"/>
      <w:r w:rsidRPr="00AD5763">
        <w:rPr>
          <w:rFonts w:ascii="Times New Roman" w:hAnsi="Times New Roman" w:cs="Times New Roman"/>
          <w:b/>
          <w:bCs/>
          <w:sz w:val="24"/>
          <w:szCs w:val="24"/>
        </w:rPr>
        <w:t>dplyr</w:t>
      </w:r>
      <w:proofErr w:type="spellEnd"/>
      <w:r w:rsidRPr="00AD5763">
        <w:rPr>
          <w:rFonts w:ascii="Times New Roman" w:hAnsi="Times New Roman" w:cs="Times New Roman"/>
          <w:sz w:val="24"/>
          <w:szCs w:val="24"/>
        </w:rPr>
        <w:t xml:space="preserve"> (data manipulation)</w:t>
      </w:r>
    </w:p>
    <w:p w14:paraId="2D845AD4" w14:textId="1FBB00BE" w:rsidR="00AD5763" w:rsidRPr="00AD5763" w:rsidRDefault="00AD5763" w:rsidP="003700FE">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This workflow aligns with best practices for reproducible statistical analysis (Sharda et al., 2024).</w:t>
      </w:r>
    </w:p>
    <w:p w14:paraId="499D4611"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Variable Selection</w:t>
      </w:r>
    </w:p>
    <w:p w14:paraId="3195C5DB"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Outcome Variable</w:t>
      </w:r>
    </w:p>
    <w:p w14:paraId="59D42791" w14:textId="77777777" w:rsidR="00AD5763" w:rsidRPr="00AD5763" w:rsidRDefault="00AD5763" w:rsidP="00000F81">
      <w:pPr>
        <w:numPr>
          <w:ilvl w:val="0"/>
          <w:numId w:val="8"/>
        </w:numPr>
        <w:spacing w:line="480" w:lineRule="auto"/>
        <w:rPr>
          <w:rFonts w:ascii="Times New Roman" w:hAnsi="Times New Roman" w:cs="Times New Roman"/>
          <w:sz w:val="24"/>
          <w:szCs w:val="24"/>
        </w:rPr>
      </w:pPr>
      <w:r w:rsidRPr="00AD5763">
        <w:rPr>
          <w:rFonts w:ascii="Times New Roman" w:hAnsi="Times New Roman" w:cs="Times New Roman"/>
          <w:b/>
          <w:bCs/>
          <w:sz w:val="24"/>
          <w:szCs w:val="24"/>
        </w:rPr>
        <w:t>Lifetime kratom use</w:t>
      </w:r>
      <w:r w:rsidRPr="00AD5763">
        <w:rPr>
          <w:rFonts w:ascii="Times New Roman" w:hAnsi="Times New Roman" w:cs="Times New Roman"/>
          <w:sz w:val="24"/>
          <w:szCs w:val="24"/>
        </w:rPr>
        <w:t xml:space="preserve"> (</w:t>
      </w:r>
      <w:proofErr w:type="spellStart"/>
      <w:r w:rsidRPr="00AD5763">
        <w:rPr>
          <w:rFonts w:ascii="Times New Roman" w:hAnsi="Times New Roman" w:cs="Times New Roman"/>
          <w:sz w:val="24"/>
          <w:szCs w:val="24"/>
        </w:rPr>
        <w:t>kratom_ever_num</w:t>
      </w:r>
      <w:proofErr w:type="spellEnd"/>
      <w:r w:rsidRPr="00AD5763">
        <w:rPr>
          <w:rFonts w:ascii="Times New Roman" w:hAnsi="Times New Roman" w:cs="Times New Roman"/>
          <w:sz w:val="24"/>
          <w:szCs w:val="24"/>
        </w:rPr>
        <w:t>)</w:t>
      </w:r>
    </w:p>
    <w:p w14:paraId="3AFECAAE"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Predictor Variables</w:t>
      </w:r>
    </w:p>
    <w:p w14:paraId="5BB2495B" w14:textId="77777777" w:rsidR="00AD5763" w:rsidRPr="00AD5763" w:rsidRDefault="00AD5763" w:rsidP="00000F81">
      <w:pPr>
        <w:numPr>
          <w:ilvl w:val="0"/>
          <w:numId w:val="9"/>
        </w:numPr>
        <w:spacing w:line="480" w:lineRule="auto"/>
        <w:rPr>
          <w:rFonts w:ascii="Times New Roman" w:hAnsi="Times New Roman" w:cs="Times New Roman"/>
          <w:sz w:val="24"/>
          <w:szCs w:val="24"/>
        </w:rPr>
      </w:pPr>
      <w:r w:rsidRPr="00AD5763">
        <w:rPr>
          <w:rFonts w:ascii="Times New Roman" w:hAnsi="Times New Roman" w:cs="Times New Roman"/>
          <w:i/>
          <w:iCs/>
          <w:sz w:val="24"/>
          <w:szCs w:val="24"/>
        </w:rPr>
        <w:t>Demographics:</w:t>
      </w:r>
      <w:r w:rsidRPr="00AD5763">
        <w:rPr>
          <w:rFonts w:ascii="Times New Roman" w:hAnsi="Times New Roman" w:cs="Times New Roman"/>
          <w:sz w:val="24"/>
          <w:szCs w:val="24"/>
        </w:rPr>
        <w:t xml:space="preserve"> age, sex, race, education</w:t>
      </w:r>
    </w:p>
    <w:p w14:paraId="61B50139" w14:textId="77777777" w:rsidR="00AD5763" w:rsidRPr="00AD5763" w:rsidRDefault="00AD5763" w:rsidP="00000F81">
      <w:pPr>
        <w:numPr>
          <w:ilvl w:val="0"/>
          <w:numId w:val="9"/>
        </w:numPr>
        <w:spacing w:line="480" w:lineRule="auto"/>
        <w:rPr>
          <w:rFonts w:ascii="Times New Roman" w:hAnsi="Times New Roman" w:cs="Times New Roman"/>
          <w:sz w:val="24"/>
          <w:szCs w:val="24"/>
        </w:rPr>
      </w:pPr>
      <w:r w:rsidRPr="00AD5763">
        <w:rPr>
          <w:rFonts w:ascii="Times New Roman" w:hAnsi="Times New Roman" w:cs="Times New Roman"/>
          <w:i/>
          <w:iCs/>
          <w:sz w:val="24"/>
          <w:szCs w:val="24"/>
        </w:rPr>
        <w:t>Socioeconomic:</w:t>
      </w:r>
      <w:r w:rsidRPr="00AD5763">
        <w:rPr>
          <w:rFonts w:ascii="Times New Roman" w:hAnsi="Times New Roman" w:cs="Times New Roman"/>
          <w:sz w:val="24"/>
          <w:szCs w:val="24"/>
        </w:rPr>
        <w:t xml:space="preserve"> poverty level, income</w:t>
      </w:r>
    </w:p>
    <w:p w14:paraId="77FCC763" w14:textId="77777777" w:rsidR="00AD5763" w:rsidRPr="00AD5763" w:rsidRDefault="00AD5763" w:rsidP="00000F81">
      <w:pPr>
        <w:numPr>
          <w:ilvl w:val="0"/>
          <w:numId w:val="9"/>
        </w:numPr>
        <w:spacing w:line="480" w:lineRule="auto"/>
        <w:rPr>
          <w:rFonts w:ascii="Times New Roman" w:hAnsi="Times New Roman" w:cs="Times New Roman"/>
          <w:sz w:val="24"/>
          <w:szCs w:val="24"/>
        </w:rPr>
      </w:pPr>
      <w:r w:rsidRPr="00AD5763">
        <w:rPr>
          <w:rFonts w:ascii="Times New Roman" w:hAnsi="Times New Roman" w:cs="Times New Roman"/>
          <w:i/>
          <w:iCs/>
          <w:sz w:val="24"/>
          <w:szCs w:val="24"/>
        </w:rPr>
        <w:t>Behavioral:</w:t>
      </w:r>
      <w:r w:rsidRPr="00AD5763">
        <w:rPr>
          <w:rFonts w:ascii="Times New Roman" w:hAnsi="Times New Roman" w:cs="Times New Roman"/>
          <w:sz w:val="24"/>
          <w:szCs w:val="24"/>
        </w:rPr>
        <w:t xml:space="preserve"> SUD, opioid misuse, heroin use</w:t>
      </w:r>
    </w:p>
    <w:p w14:paraId="377A1F72" w14:textId="77777777" w:rsidR="00AD5763" w:rsidRPr="00AD5763" w:rsidRDefault="00AD5763" w:rsidP="00000F81">
      <w:pPr>
        <w:numPr>
          <w:ilvl w:val="0"/>
          <w:numId w:val="9"/>
        </w:numPr>
        <w:spacing w:line="480" w:lineRule="auto"/>
        <w:rPr>
          <w:rFonts w:ascii="Times New Roman" w:hAnsi="Times New Roman" w:cs="Times New Roman"/>
          <w:sz w:val="24"/>
          <w:szCs w:val="24"/>
        </w:rPr>
      </w:pPr>
      <w:r w:rsidRPr="00AD5763">
        <w:rPr>
          <w:rFonts w:ascii="Times New Roman" w:hAnsi="Times New Roman" w:cs="Times New Roman"/>
          <w:i/>
          <w:iCs/>
          <w:sz w:val="24"/>
          <w:szCs w:val="24"/>
        </w:rPr>
        <w:t>Geographic:</w:t>
      </w:r>
      <w:r w:rsidRPr="00AD5763">
        <w:rPr>
          <w:rFonts w:ascii="Times New Roman" w:hAnsi="Times New Roman" w:cs="Times New Roman"/>
          <w:sz w:val="24"/>
          <w:szCs w:val="24"/>
        </w:rPr>
        <w:t xml:space="preserve"> rural/urban classification</w:t>
      </w:r>
    </w:p>
    <w:p w14:paraId="63152344"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Justification</w:t>
      </w:r>
    </w:p>
    <w:p w14:paraId="3CF6D327" w14:textId="77777777" w:rsidR="00AD5763" w:rsidRPr="00AD5763" w:rsidRDefault="00AD5763" w:rsidP="003700FE">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Predictors were selected based on prior literature indicating strong relationships between kratom use and:</w:t>
      </w:r>
    </w:p>
    <w:p w14:paraId="640F44C6" w14:textId="77777777" w:rsidR="00AD5763" w:rsidRPr="00AD5763" w:rsidRDefault="00AD5763" w:rsidP="00000F81">
      <w:pPr>
        <w:numPr>
          <w:ilvl w:val="0"/>
          <w:numId w:val="10"/>
        </w:numPr>
        <w:spacing w:line="480" w:lineRule="auto"/>
        <w:rPr>
          <w:rFonts w:ascii="Times New Roman" w:hAnsi="Times New Roman" w:cs="Times New Roman"/>
          <w:sz w:val="24"/>
          <w:szCs w:val="24"/>
        </w:rPr>
      </w:pPr>
      <w:r w:rsidRPr="00AD5763">
        <w:rPr>
          <w:rFonts w:ascii="Times New Roman" w:hAnsi="Times New Roman" w:cs="Times New Roman"/>
          <w:sz w:val="24"/>
          <w:szCs w:val="24"/>
        </w:rPr>
        <w:t>opioid misuse</w:t>
      </w:r>
    </w:p>
    <w:p w14:paraId="38CE5651" w14:textId="77777777" w:rsidR="00AD5763" w:rsidRPr="00AD5763" w:rsidRDefault="00AD5763" w:rsidP="00000F81">
      <w:pPr>
        <w:numPr>
          <w:ilvl w:val="0"/>
          <w:numId w:val="10"/>
        </w:numPr>
        <w:spacing w:line="480" w:lineRule="auto"/>
        <w:rPr>
          <w:rFonts w:ascii="Times New Roman" w:hAnsi="Times New Roman" w:cs="Times New Roman"/>
          <w:sz w:val="24"/>
          <w:szCs w:val="24"/>
        </w:rPr>
      </w:pPr>
      <w:r w:rsidRPr="00AD5763">
        <w:rPr>
          <w:rFonts w:ascii="Times New Roman" w:hAnsi="Times New Roman" w:cs="Times New Roman"/>
          <w:sz w:val="24"/>
          <w:szCs w:val="24"/>
        </w:rPr>
        <w:lastRenderedPageBreak/>
        <w:t>polysubstance use</w:t>
      </w:r>
    </w:p>
    <w:p w14:paraId="5ED23AF7" w14:textId="77777777" w:rsidR="00AD5763" w:rsidRPr="00AD5763" w:rsidRDefault="00AD5763" w:rsidP="00000F81">
      <w:pPr>
        <w:numPr>
          <w:ilvl w:val="0"/>
          <w:numId w:val="10"/>
        </w:numPr>
        <w:spacing w:line="480" w:lineRule="auto"/>
        <w:rPr>
          <w:rFonts w:ascii="Times New Roman" w:hAnsi="Times New Roman" w:cs="Times New Roman"/>
          <w:sz w:val="24"/>
          <w:szCs w:val="24"/>
        </w:rPr>
      </w:pPr>
      <w:r w:rsidRPr="00AD5763">
        <w:rPr>
          <w:rFonts w:ascii="Times New Roman" w:hAnsi="Times New Roman" w:cs="Times New Roman"/>
          <w:sz w:val="24"/>
          <w:szCs w:val="24"/>
        </w:rPr>
        <w:t>sex differences</w:t>
      </w:r>
    </w:p>
    <w:p w14:paraId="422CF1E4" w14:textId="77777777" w:rsidR="00AD5763" w:rsidRPr="00AD5763" w:rsidRDefault="00AD5763" w:rsidP="00000F81">
      <w:pPr>
        <w:numPr>
          <w:ilvl w:val="0"/>
          <w:numId w:val="10"/>
        </w:numPr>
        <w:spacing w:line="480" w:lineRule="auto"/>
        <w:rPr>
          <w:rFonts w:ascii="Times New Roman" w:hAnsi="Times New Roman" w:cs="Times New Roman"/>
          <w:sz w:val="24"/>
          <w:szCs w:val="24"/>
        </w:rPr>
      </w:pPr>
      <w:r w:rsidRPr="00AD5763">
        <w:rPr>
          <w:rFonts w:ascii="Times New Roman" w:hAnsi="Times New Roman" w:cs="Times New Roman"/>
          <w:sz w:val="24"/>
          <w:szCs w:val="24"/>
        </w:rPr>
        <w:t>socioeconomic vulnerability</w:t>
      </w:r>
    </w:p>
    <w:p w14:paraId="6A70431D" w14:textId="0E183C35"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(Amlung et al., 2021; Hembree et al., 2023; Whitehead et al., 2021).</w:t>
      </w:r>
    </w:p>
    <w:p w14:paraId="6FCBAFBC"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LIMITATIONS</w:t>
      </w:r>
    </w:p>
    <w:p w14:paraId="7421B754" w14:textId="77777777" w:rsidR="00AD5763" w:rsidRPr="00AD5763" w:rsidRDefault="00AD5763" w:rsidP="003700FE">
      <w:pPr>
        <w:spacing w:line="480" w:lineRule="auto"/>
        <w:ind w:firstLine="720"/>
        <w:rPr>
          <w:rFonts w:ascii="Times New Roman" w:hAnsi="Times New Roman" w:cs="Times New Roman"/>
          <w:sz w:val="24"/>
          <w:szCs w:val="24"/>
        </w:rPr>
      </w:pPr>
      <w:r w:rsidRPr="00AD5763">
        <w:rPr>
          <w:rFonts w:ascii="Times New Roman" w:hAnsi="Times New Roman" w:cs="Times New Roman"/>
          <w:sz w:val="24"/>
          <w:szCs w:val="24"/>
        </w:rPr>
        <w:t>Several limitations were acknowledged to ensure transparency.</w:t>
      </w:r>
    </w:p>
    <w:p w14:paraId="4C83116B"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1. Self-report Bias</w:t>
      </w:r>
    </w:p>
    <w:p w14:paraId="5B40121B" w14:textId="77777777" w:rsidR="00AD5763" w:rsidRPr="00AD5763" w:rsidRDefault="00AD5763" w:rsidP="003700FE">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NSDUH data are self-reported, meaning responses may be influenced by:</w:t>
      </w:r>
    </w:p>
    <w:p w14:paraId="440386A7" w14:textId="77777777" w:rsidR="00AD5763" w:rsidRPr="00AD5763" w:rsidRDefault="00AD5763" w:rsidP="00000F81">
      <w:pPr>
        <w:numPr>
          <w:ilvl w:val="0"/>
          <w:numId w:val="11"/>
        </w:numPr>
        <w:spacing w:line="480" w:lineRule="auto"/>
        <w:rPr>
          <w:rFonts w:ascii="Times New Roman" w:hAnsi="Times New Roman" w:cs="Times New Roman"/>
          <w:sz w:val="24"/>
          <w:szCs w:val="24"/>
        </w:rPr>
      </w:pPr>
      <w:r w:rsidRPr="00AD5763">
        <w:rPr>
          <w:rFonts w:ascii="Times New Roman" w:hAnsi="Times New Roman" w:cs="Times New Roman"/>
          <w:sz w:val="24"/>
          <w:szCs w:val="24"/>
        </w:rPr>
        <w:t>recall error</w:t>
      </w:r>
    </w:p>
    <w:p w14:paraId="56517D46" w14:textId="77777777" w:rsidR="00AD5763" w:rsidRPr="00AD5763" w:rsidRDefault="00AD5763" w:rsidP="00000F81">
      <w:pPr>
        <w:numPr>
          <w:ilvl w:val="0"/>
          <w:numId w:val="11"/>
        </w:numPr>
        <w:spacing w:line="480" w:lineRule="auto"/>
        <w:rPr>
          <w:rFonts w:ascii="Times New Roman" w:hAnsi="Times New Roman" w:cs="Times New Roman"/>
          <w:sz w:val="24"/>
          <w:szCs w:val="24"/>
        </w:rPr>
      </w:pPr>
      <w:r w:rsidRPr="00AD5763">
        <w:rPr>
          <w:rFonts w:ascii="Times New Roman" w:hAnsi="Times New Roman" w:cs="Times New Roman"/>
          <w:sz w:val="24"/>
          <w:szCs w:val="24"/>
        </w:rPr>
        <w:t>social desirability bias</w:t>
      </w:r>
    </w:p>
    <w:p w14:paraId="0F3FC0A6" w14:textId="77777777" w:rsidR="00AD5763" w:rsidRPr="00AD5763" w:rsidRDefault="00AD5763" w:rsidP="00000F81">
      <w:pPr>
        <w:numPr>
          <w:ilvl w:val="0"/>
          <w:numId w:val="11"/>
        </w:numPr>
        <w:spacing w:line="480" w:lineRule="auto"/>
        <w:rPr>
          <w:rFonts w:ascii="Times New Roman" w:hAnsi="Times New Roman" w:cs="Times New Roman"/>
          <w:sz w:val="24"/>
          <w:szCs w:val="24"/>
        </w:rPr>
      </w:pPr>
      <w:r w:rsidRPr="00AD5763">
        <w:rPr>
          <w:rFonts w:ascii="Times New Roman" w:hAnsi="Times New Roman" w:cs="Times New Roman"/>
          <w:sz w:val="24"/>
          <w:szCs w:val="24"/>
        </w:rPr>
        <w:t>underreporting of stigmatized behaviors</w:t>
      </w:r>
    </w:p>
    <w:p w14:paraId="1BCE4818"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2. Cross-Sectional Design</w:t>
      </w:r>
    </w:p>
    <w:p w14:paraId="53B08581" w14:textId="77777777" w:rsidR="00AD5763" w:rsidRPr="00AD5763" w:rsidRDefault="00AD5763" w:rsidP="003700FE">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Because the data are cross-sectional:</w:t>
      </w:r>
    </w:p>
    <w:p w14:paraId="35FE75F6" w14:textId="77777777" w:rsidR="00AD5763" w:rsidRPr="00AD5763" w:rsidRDefault="00AD5763" w:rsidP="00000F81">
      <w:pPr>
        <w:numPr>
          <w:ilvl w:val="0"/>
          <w:numId w:val="12"/>
        </w:numPr>
        <w:spacing w:line="480" w:lineRule="auto"/>
        <w:rPr>
          <w:rFonts w:ascii="Times New Roman" w:hAnsi="Times New Roman" w:cs="Times New Roman"/>
          <w:sz w:val="24"/>
          <w:szCs w:val="24"/>
        </w:rPr>
      </w:pPr>
      <w:r w:rsidRPr="00AD5763">
        <w:rPr>
          <w:rFonts w:ascii="Times New Roman" w:hAnsi="Times New Roman" w:cs="Times New Roman"/>
          <w:sz w:val="24"/>
          <w:szCs w:val="24"/>
        </w:rPr>
        <w:t>causality cannot be inferred</w:t>
      </w:r>
    </w:p>
    <w:p w14:paraId="7E003EDF" w14:textId="77777777" w:rsidR="00AD5763" w:rsidRPr="00AD5763" w:rsidRDefault="00AD5763" w:rsidP="00000F81">
      <w:pPr>
        <w:numPr>
          <w:ilvl w:val="0"/>
          <w:numId w:val="12"/>
        </w:numPr>
        <w:spacing w:line="480" w:lineRule="auto"/>
        <w:rPr>
          <w:rFonts w:ascii="Times New Roman" w:hAnsi="Times New Roman" w:cs="Times New Roman"/>
          <w:sz w:val="24"/>
          <w:szCs w:val="24"/>
        </w:rPr>
      </w:pPr>
      <w:r w:rsidRPr="00AD5763">
        <w:rPr>
          <w:rFonts w:ascii="Times New Roman" w:hAnsi="Times New Roman" w:cs="Times New Roman"/>
          <w:sz w:val="24"/>
          <w:szCs w:val="24"/>
        </w:rPr>
        <w:t>longitudinal kratom trajectories cannot be assessed</w:t>
      </w:r>
    </w:p>
    <w:p w14:paraId="6A78EF6A"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3. Low Prevalence</w:t>
      </w:r>
    </w:p>
    <w:p w14:paraId="3C859FD5" w14:textId="77777777" w:rsidR="00AD5763" w:rsidRPr="00AD5763" w:rsidRDefault="00AD5763" w:rsidP="003700FE">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Kratom use is rare (&lt;2%), which:</w:t>
      </w:r>
    </w:p>
    <w:p w14:paraId="6D517E8D" w14:textId="77777777" w:rsidR="00AD5763" w:rsidRPr="00AD5763" w:rsidRDefault="00AD5763" w:rsidP="00000F81">
      <w:pPr>
        <w:numPr>
          <w:ilvl w:val="0"/>
          <w:numId w:val="13"/>
        </w:numPr>
        <w:spacing w:line="480" w:lineRule="auto"/>
        <w:rPr>
          <w:rFonts w:ascii="Times New Roman" w:hAnsi="Times New Roman" w:cs="Times New Roman"/>
          <w:sz w:val="24"/>
          <w:szCs w:val="24"/>
        </w:rPr>
      </w:pPr>
      <w:r w:rsidRPr="00AD5763">
        <w:rPr>
          <w:rFonts w:ascii="Times New Roman" w:hAnsi="Times New Roman" w:cs="Times New Roman"/>
          <w:sz w:val="24"/>
          <w:szCs w:val="24"/>
        </w:rPr>
        <w:lastRenderedPageBreak/>
        <w:t>reduces statistical power</w:t>
      </w:r>
    </w:p>
    <w:p w14:paraId="6A70CEB2" w14:textId="77777777" w:rsidR="00AD5763" w:rsidRPr="00AD5763" w:rsidRDefault="00AD5763" w:rsidP="00000F81">
      <w:pPr>
        <w:numPr>
          <w:ilvl w:val="0"/>
          <w:numId w:val="13"/>
        </w:numPr>
        <w:spacing w:line="480" w:lineRule="auto"/>
        <w:rPr>
          <w:rFonts w:ascii="Times New Roman" w:hAnsi="Times New Roman" w:cs="Times New Roman"/>
          <w:sz w:val="24"/>
          <w:szCs w:val="24"/>
        </w:rPr>
      </w:pPr>
      <w:r w:rsidRPr="00AD5763">
        <w:rPr>
          <w:rFonts w:ascii="Times New Roman" w:hAnsi="Times New Roman" w:cs="Times New Roman"/>
          <w:sz w:val="24"/>
          <w:szCs w:val="24"/>
        </w:rPr>
        <w:t>may create wide confidence intervals</w:t>
      </w:r>
    </w:p>
    <w:p w14:paraId="04B67D07" w14:textId="77777777" w:rsidR="00AD5763" w:rsidRPr="00AD5763" w:rsidRDefault="00AD5763" w:rsidP="00000F81">
      <w:pPr>
        <w:numPr>
          <w:ilvl w:val="0"/>
          <w:numId w:val="13"/>
        </w:numPr>
        <w:spacing w:line="480" w:lineRule="auto"/>
        <w:rPr>
          <w:rFonts w:ascii="Times New Roman" w:hAnsi="Times New Roman" w:cs="Times New Roman"/>
          <w:sz w:val="24"/>
          <w:szCs w:val="24"/>
        </w:rPr>
      </w:pPr>
      <w:proofErr w:type="gramStart"/>
      <w:r w:rsidRPr="00AD5763">
        <w:rPr>
          <w:rFonts w:ascii="Times New Roman" w:hAnsi="Times New Roman" w:cs="Times New Roman"/>
          <w:sz w:val="24"/>
          <w:szCs w:val="24"/>
        </w:rPr>
        <w:t>limits</w:t>
      </w:r>
      <w:proofErr w:type="gramEnd"/>
      <w:r w:rsidRPr="00AD5763">
        <w:rPr>
          <w:rFonts w:ascii="Times New Roman" w:hAnsi="Times New Roman" w:cs="Times New Roman"/>
          <w:sz w:val="24"/>
          <w:szCs w:val="24"/>
        </w:rPr>
        <w:t xml:space="preserve"> ability to model subgroups</w:t>
      </w:r>
    </w:p>
    <w:p w14:paraId="67E71A68"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4. Limited Kratom-Specific Questions</w:t>
      </w:r>
    </w:p>
    <w:p w14:paraId="27ECEFB5" w14:textId="77777777" w:rsidR="00AD5763" w:rsidRPr="00AD5763" w:rsidRDefault="00AD5763" w:rsidP="003700FE">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NSDUH includes basic kratom exposure indicators but not:</w:t>
      </w:r>
    </w:p>
    <w:p w14:paraId="47B4CA1F" w14:textId="77777777" w:rsidR="00AD5763" w:rsidRPr="00AD5763" w:rsidRDefault="00AD5763" w:rsidP="00000F81">
      <w:pPr>
        <w:numPr>
          <w:ilvl w:val="0"/>
          <w:numId w:val="14"/>
        </w:numPr>
        <w:spacing w:line="480" w:lineRule="auto"/>
        <w:rPr>
          <w:rFonts w:ascii="Times New Roman" w:hAnsi="Times New Roman" w:cs="Times New Roman"/>
          <w:sz w:val="24"/>
          <w:szCs w:val="24"/>
        </w:rPr>
      </w:pPr>
      <w:r w:rsidRPr="00AD5763">
        <w:rPr>
          <w:rFonts w:ascii="Times New Roman" w:hAnsi="Times New Roman" w:cs="Times New Roman"/>
          <w:sz w:val="24"/>
          <w:szCs w:val="24"/>
        </w:rPr>
        <w:t>dosage</w:t>
      </w:r>
    </w:p>
    <w:p w14:paraId="7DBAD928" w14:textId="77777777" w:rsidR="00AD5763" w:rsidRPr="00AD5763" w:rsidRDefault="00AD5763" w:rsidP="00000F81">
      <w:pPr>
        <w:numPr>
          <w:ilvl w:val="0"/>
          <w:numId w:val="14"/>
        </w:numPr>
        <w:spacing w:line="480" w:lineRule="auto"/>
        <w:rPr>
          <w:rFonts w:ascii="Times New Roman" w:hAnsi="Times New Roman" w:cs="Times New Roman"/>
          <w:sz w:val="24"/>
          <w:szCs w:val="24"/>
        </w:rPr>
      </w:pPr>
      <w:r w:rsidRPr="00AD5763">
        <w:rPr>
          <w:rFonts w:ascii="Times New Roman" w:hAnsi="Times New Roman" w:cs="Times New Roman"/>
          <w:sz w:val="24"/>
          <w:szCs w:val="24"/>
        </w:rPr>
        <w:t>motivation</w:t>
      </w:r>
    </w:p>
    <w:p w14:paraId="0429C1D4" w14:textId="77777777" w:rsidR="00AD5763" w:rsidRPr="00AD5763" w:rsidRDefault="00AD5763" w:rsidP="00000F81">
      <w:pPr>
        <w:numPr>
          <w:ilvl w:val="0"/>
          <w:numId w:val="14"/>
        </w:numPr>
        <w:spacing w:line="480" w:lineRule="auto"/>
        <w:rPr>
          <w:rFonts w:ascii="Times New Roman" w:hAnsi="Times New Roman" w:cs="Times New Roman"/>
          <w:sz w:val="24"/>
          <w:szCs w:val="24"/>
        </w:rPr>
      </w:pPr>
      <w:r w:rsidRPr="00AD5763">
        <w:rPr>
          <w:rFonts w:ascii="Times New Roman" w:hAnsi="Times New Roman" w:cs="Times New Roman"/>
          <w:sz w:val="24"/>
          <w:szCs w:val="24"/>
        </w:rPr>
        <w:t>frequency</w:t>
      </w:r>
    </w:p>
    <w:p w14:paraId="50FDA3E0" w14:textId="77777777" w:rsidR="00AD5763" w:rsidRPr="00AD5763" w:rsidRDefault="00AD5763" w:rsidP="00000F81">
      <w:pPr>
        <w:numPr>
          <w:ilvl w:val="0"/>
          <w:numId w:val="14"/>
        </w:numPr>
        <w:spacing w:line="480" w:lineRule="auto"/>
        <w:rPr>
          <w:rFonts w:ascii="Times New Roman" w:hAnsi="Times New Roman" w:cs="Times New Roman"/>
          <w:sz w:val="24"/>
          <w:szCs w:val="24"/>
        </w:rPr>
      </w:pPr>
      <w:r w:rsidRPr="00AD5763">
        <w:rPr>
          <w:rFonts w:ascii="Times New Roman" w:hAnsi="Times New Roman" w:cs="Times New Roman"/>
          <w:sz w:val="24"/>
          <w:szCs w:val="24"/>
        </w:rPr>
        <w:t>route of administration</w:t>
      </w:r>
    </w:p>
    <w:p w14:paraId="346ADDDA" w14:textId="6F4B53D9" w:rsidR="003700FE" w:rsidRPr="00AD5763" w:rsidRDefault="00AD5763" w:rsidP="004C1B37">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As noted by Bath et al. (2020), this restricts interpretation.</w:t>
      </w:r>
    </w:p>
    <w:p w14:paraId="2001BDFF"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ETHICAL CONSIDERATIONS</w:t>
      </w:r>
    </w:p>
    <w:p w14:paraId="7DE29369" w14:textId="77777777" w:rsidR="00AD5763" w:rsidRPr="00AD5763" w:rsidRDefault="00AD5763" w:rsidP="003700FE">
      <w:pPr>
        <w:spacing w:line="480" w:lineRule="auto"/>
        <w:ind w:firstLine="720"/>
        <w:rPr>
          <w:rFonts w:ascii="Times New Roman" w:hAnsi="Times New Roman" w:cs="Times New Roman"/>
          <w:sz w:val="24"/>
          <w:szCs w:val="24"/>
        </w:rPr>
      </w:pPr>
      <w:r w:rsidRPr="00AD5763">
        <w:rPr>
          <w:rFonts w:ascii="Times New Roman" w:hAnsi="Times New Roman" w:cs="Times New Roman"/>
          <w:sz w:val="24"/>
          <w:szCs w:val="24"/>
        </w:rPr>
        <w:t>Although NSDUH data are anonymized and publicly available, this study applied additional ethical reasoning consistent with Kelley and Harper (2022):</w:t>
      </w:r>
    </w:p>
    <w:p w14:paraId="783E10B0"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1. Respect for Confidentiality</w:t>
      </w:r>
    </w:p>
    <w:p w14:paraId="00131F5C" w14:textId="77777777" w:rsidR="00AD5763" w:rsidRPr="00AD5763" w:rsidRDefault="00AD5763" w:rsidP="003700FE">
      <w:pPr>
        <w:spacing w:line="480" w:lineRule="auto"/>
        <w:ind w:firstLine="360"/>
        <w:rPr>
          <w:rFonts w:ascii="Times New Roman" w:hAnsi="Times New Roman" w:cs="Times New Roman"/>
          <w:sz w:val="24"/>
          <w:szCs w:val="24"/>
        </w:rPr>
      </w:pPr>
      <w:r w:rsidRPr="00AD5763">
        <w:rPr>
          <w:rFonts w:ascii="Times New Roman" w:hAnsi="Times New Roman" w:cs="Times New Roman"/>
          <w:sz w:val="24"/>
          <w:szCs w:val="24"/>
        </w:rPr>
        <w:t xml:space="preserve">Even with no personal identifiers, substance use data </w:t>
      </w:r>
      <w:proofErr w:type="gramStart"/>
      <w:r w:rsidRPr="00AD5763">
        <w:rPr>
          <w:rFonts w:ascii="Times New Roman" w:hAnsi="Times New Roman" w:cs="Times New Roman"/>
          <w:sz w:val="24"/>
          <w:szCs w:val="24"/>
        </w:rPr>
        <w:t>are</w:t>
      </w:r>
      <w:proofErr w:type="gramEnd"/>
      <w:r w:rsidRPr="00AD5763">
        <w:rPr>
          <w:rFonts w:ascii="Times New Roman" w:hAnsi="Times New Roman" w:cs="Times New Roman"/>
          <w:sz w:val="24"/>
          <w:szCs w:val="24"/>
        </w:rPr>
        <w:t xml:space="preserve"> inherently sensitive. Care was taken to:</w:t>
      </w:r>
    </w:p>
    <w:p w14:paraId="78A6C3CA" w14:textId="77777777" w:rsidR="00AD5763" w:rsidRPr="00AD5763" w:rsidRDefault="00AD5763" w:rsidP="00000F81">
      <w:pPr>
        <w:numPr>
          <w:ilvl w:val="0"/>
          <w:numId w:val="15"/>
        </w:numPr>
        <w:spacing w:line="480" w:lineRule="auto"/>
        <w:rPr>
          <w:rFonts w:ascii="Times New Roman" w:hAnsi="Times New Roman" w:cs="Times New Roman"/>
          <w:sz w:val="24"/>
          <w:szCs w:val="24"/>
        </w:rPr>
      </w:pPr>
      <w:r w:rsidRPr="00AD5763">
        <w:rPr>
          <w:rFonts w:ascii="Times New Roman" w:hAnsi="Times New Roman" w:cs="Times New Roman"/>
          <w:sz w:val="24"/>
          <w:szCs w:val="24"/>
        </w:rPr>
        <w:t>avoid stigmatizing language</w:t>
      </w:r>
    </w:p>
    <w:p w14:paraId="30B22581" w14:textId="77777777" w:rsidR="00AD5763" w:rsidRPr="00AD5763" w:rsidRDefault="00AD5763" w:rsidP="00000F81">
      <w:pPr>
        <w:numPr>
          <w:ilvl w:val="0"/>
          <w:numId w:val="15"/>
        </w:numPr>
        <w:spacing w:line="480" w:lineRule="auto"/>
        <w:rPr>
          <w:rFonts w:ascii="Times New Roman" w:hAnsi="Times New Roman" w:cs="Times New Roman"/>
          <w:sz w:val="24"/>
          <w:szCs w:val="24"/>
        </w:rPr>
      </w:pPr>
      <w:r w:rsidRPr="00AD5763">
        <w:rPr>
          <w:rFonts w:ascii="Times New Roman" w:hAnsi="Times New Roman" w:cs="Times New Roman"/>
          <w:sz w:val="24"/>
          <w:szCs w:val="24"/>
        </w:rPr>
        <w:t>not attribute behaviors to specific populations</w:t>
      </w:r>
    </w:p>
    <w:p w14:paraId="3D559690" w14:textId="77777777" w:rsidR="00AD5763" w:rsidRPr="00AD5763" w:rsidRDefault="00AD5763" w:rsidP="00000F81">
      <w:pPr>
        <w:numPr>
          <w:ilvl w:val="0"/>
          <w:numId w:val="15"/>
        </w:numPr>
        <w:spacing w:line="480" w:lineRule="auto"/>
        <w:rPr>
          <w:rFonts w:ascii="Times New Roman" w:hAnsi="Times New Roman" w:cs="Times New Roman"/>
          <w:sz w:val="24"/>
          <w:szCs w:val="24"/>
        </w:rPr>
      </w:pPr>
      <w:r w:rsidRPr="00AD5763">
        <w:rPr>
          <w:rFonts w:ascii="Times New Roman" w:hAnsi="Times New Roman" w:cs="Times New Roman"/>
          <w:sz w:val="24"/>
          <w:szCs w:val="24"/>
        </w:rPr>
        <w:t>emphasize contextual rather than moral explanations</w:t>
      </w:r>
    </w:p>
    <w:p w14:paraId="177DDDD8"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lastRenderedPageBreak/>
        <w:t>2. Responsible Interpretation</w:t>
      </w:r>
    </w:p>
    <w:p w14:paraId="52B45E8A" w14:textId="77777777"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Findings were contextualized to avoid:</w:t>
      </w:r>
    </w:p>
    <w:p w14:paraId="6C9BC160" w14:textId="77777777" w:rsidR="00AD5763" w:rsidRPr="00AD5763" w:rsidRDefault="00AD5763" w:rsidP="00000F81">
      <w:pPr>
        <w:numPr>
          <w:ilvl w:val="0"/>
          <w:numId w:val="16"/>
        </w:numPr>
        <w:spacing w:line="480" w:lineRule="auto"/>
        <w:rPr>
          <w:rFonts w:ascii="Times New Roman" w:hAnsi="Times New Roman" w:cs="Times New Roman"/>
          <w:sz w:val="24"/>
          <w:szCs w:val="24"/>
        </w:rPr>
      </w:pPr>
      <w:r w:rsidRPr="00AD5763">
        <w:rPr>
          <w:rFonts w:ascii="Times New Roman" w:hAnsi="Times New Roman" w:cs="Times New Roman"/>
          <w:sz w:val="24"/>
          <w:szCs w:val="24"/>
        </w:rPr>
        <w:t>mischaracterizing kratom users</w:t>
      </w:r>
    </w:p>
    <w:p w14:paraId="2E5679A3" w14:textId="77777777" w:rsidR="00AD5763" w:rsidRPr="00AD5763" w:rsidRDefault="00AD5763" w:rsidP="00000F81">
      <w:pPr>
        <w:numPr>
          <w:ilvl w:val="0"/>
          <w:numId w:val="16"/>
        </w:numPr>
        <w:spacing w:line="480" w:lineRule="auto"/>
        <w:rPr>
          <w:rFonts w:ascii="Times New Roman" w:hAnsi="Times New Roman" w:cs="Times New Roman"/>
          <w:sz w:val="24"/>
          <w:szCs w:val="24"/>
        </w:rPr>
      </w:pPr>
      <w:r w:rsidRPr="00AD5763">
        <w:rPr>
          <w:rFonts w:ascii="Times New Roman" w:hAnsi="Times New Roman" w:cs="Times New Roman"/>
          <w:sz w:val="24"/>
          <w:szCs w:val="24"/>
        </w:rPr>
        <w:t>overstating risk</w:t>
      </w:r>
    </w:p>
    <w:p w14:paraId="46851C22" w14:textId="77777777" w:rsidR="00AD5763" w:rsidRPr="00AD5763" w:rsidRDefault="00AD5763" w:rsidP="00000F81">
      <w:pPr>
        <w:numPr>
          <w:ilvl w:val="0"/>
          <w:numId w:val="16"/>
        </w:numPr>
        <w:spacing w:line="480" w:lineRule="auto"/>
        <w:rPr>
          <w:rFonts w:ascii="Times New Roman" w:hAnsi="Times New Roman" w:cs="Times New Roman"/>
          <w:sz w:val="24"/>
          <w:szCs w:val="24"/>
        </w:rPr>
      </w:pPr>
      <w:r w:rsidRPr="00AD5763">
        <w:rPr>
          <w:rFonts w:ascii="Times New Roman" w:hAnsi="Times New Roman" w:cs="Times New Roman"/>
          <w:sz w:val="24"/>
          <w:szCs w:val="24"/>
        </w:rPr>
        <w:t>fueling policy approaches not supported by evidence</w:t>
      </w:r>
    </w:p>
    <w:p w14:paraId="7B952DD9"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3. Data Security</w:t>
      </w:r>
    </w:p>
    <w:p w14:paraId="250CD472" w14:textId="77777777"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All data were analyzed on secure, encrypted local storage.</w:t>
      </w:r>
    </w:p>
    <w:p w14:paraId="783EE191" w14:textId="77777777" w:rsidR="00AD5763" w:rsidRPr="00AD5763" w:rsidRDefault="00AD5763" w:rsidP="00410DB1">
      <w:pPr>
        <w:spacing w:line="480" w:lineRule="auto"/>
        <w:rPr>
          <w:rFonts w:ascii="Times New Roman" w:hAnsi="Times New Roman" w:cs="Times New Roman"/>
          <w:b/>
          <w:bCs/>
          <w:sz w:val="24"/>
          <w:szCs w:val="24"/>
        </w:rPr>
      </w:pPr>
      <w:r w:rsidRPr="00AD5763">
        <w:rPr>
          <w:rFonts w:ascii="Times New Roman" w:hAnsi="Times New Roman" w:cs="Times New Roman"/>
          <w:b/>
          <w:bCs/>
          <w:sz w:val="24"/>
          <w:szCs w:val="24"/>
        </w:rPr>
        <w:t>4. Non-Stigmatizing Framing</w:t>
      </w:r>
    </w:p>
    <w:p w14:paraId="526DE9DD" w14:textId="793E6FAF" w:rsidR="00AD5763" w:rsidRPr="00AD5763" w:rsidRDefault="00AD5763" w:rsidP="00410DB1">
      <w:pPr>
        <w:spacing w:line="480" w:lineRule="auto"/>
        <w:rPr>
          <w:rFonts w:ascii="Times New Roman" w:hAnsi="Times New Roman" w:cs="Times New Roman"/>
          <w:sz w:val="24"/>
          <w:szCs w:val="24"/>
        </w:rPr>
      </w:pPr>
      <w:r w:rsidRPr="00AD5763">
        <w:rPr>
          <w:rFonts w:ascii="Times New Roman" w:hAnsi="Times New Roman" w:cs="Times New Roman"/>
          <w:sz w:val="24"/>
          <w:szCs w:val="24"/>
        </w:rPr>
        <w:t>Behavioral health is understood as multidimensional and influenced by structural factors.</w:t>
      </w:r>
    </w:p>
    <w:p w14:paraId="007E5677" w14:textId="77777777" w:rsidR="00AD5763" w:rsidRPr="00AD5763" w:rsidRDefault="00AD5763" w:rsidP="003700FE">
      <w:pPr>
        <w:spacing w:line="480" w:lineRule="auto"/>
        <w:ind w:firstLine="720"/>
        <w:rPr>
          <w:rFonts w:ascii="Times New Roman" w:hAnsi="Times New Roman" w:cs="Times New Roman"/>
          <w:sz w:val="24"/>
          <w:szCs w:val="24"/>
        </w:rPr>
      </w:pPr>
      <w:r w:rsidRPr="00AD5763">
        <w:rPr>
          <w:rFonts w:ascii="Times New Roman" w:hAnsi="Times New Roman" w:cs="Times New Roman"/>
          <w:sz w:val="24"/>
          <w:szCs w:val="24"/>
        </w:rPr>
        <w:t xml:space="preserve">This section described the research design, methodology, analytic procedures, limitations, and ethical reasoning underlying the study. The next section presents the empirical findings generated from </w:t>
      </w:r>
      <w:proofErr w:type="gramStart"/>
      <w:r w:rsidRPr="00AD5763">
        <w:rPr>
          <w:rFonts w:ascii="Times New Roman" w:hAnsi="Times New Roman" w:cs="Times New Roman"/>
          <w:sz w:val="24"/>
          <w:szCs w:val="24"/>
        </w:rPr>
        <w:t>the statistical</w:t>
      </w:r>
      <w:proofErr w:type="gramEnd"/>
      <w:r w:rsidRPr="00AD5763">
        <w:rPr>
          <w:rFonts w:ascii="Times New Roman" w:hAnsi="Times New Roman" w:cs="Times New Roman"/>
          <w:sz w:val="24"/>
          <w:szCs w:val="24"/>
        </w:rPr>
        <w:t xml:space="preserve"> models and exploratory analyses.</w:t>
      </w:r>
    </w:p>
    <w:p w14:paraId="673CA974"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FINDINGS</w:t>
      </w:r>
    </w:p>
    <w:p w14:paraId="1D3DC4DF" w14:textId="77777777" w:rsidR="0036348E" w:rsidRPr="0036348E" w:rsidRDefault="0036348E" w:rsidP="003700FE">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 xml:space="preserve">This section presents </w:t>
      </w:r>
      <w:proofErr w:type="gramStart"/>
      <w:r w:rsidRPr="0036348E">
        <w:rPr>
          <w:rFonts w:ascii="Times New Roman" w:hAnsi="Times New Roman" w:cs="Times New Roman"/>
          <w:sz w:val="24"/>
          <w:szCs w:val="24"/>
        </w:rPr>
        <w:t>the empirical</w:t>
      </w:r>
      <w:proofErr w:type="gramEnd"/>
      <w:r w:rsidRPr="0036348E">
        <w:rPr>
          <w:rFonts w:ascii="Times New Roman" w:hAnsi="Times New Roman" w:cs="Times New Roman"/>
          <w:sz w:val="24"/>
          <w:szCs w:val="24"/>
        </w:rPr>
        <w:t xml:space="preserve"> findings from the weighted descriptive analyses, cross-tabulations, logistic regression models, ROC/AUC model evaluation, and classification tree developed using the 2019 NSDUH dataset. All estimates were weighted using the survey’s complex design, including primary sampling units (PSUs), strata, and respondent weights, in accordance with established analytic standards (Centers for Behavioral Health Statistics and </w:t>
      </w:r>
      <w:r w:rsidRPr="0036348E">
        <w:rPr>
          <w:rFonts w:ascii="Times New Roman" w:hAnsi="Times New Roman" w:cs="Times New Roman"/>
          <w:sz w:val="24"/>
          <w:szCs w:val="24"/>
        </w:rPr>
        <w:lastRenderedPageBreak/>
        <w:t xml:space="preserve">Quality, 2021; Coffey &amp; Migliaccio, 2024). Statistical tests were conducted using the survey package in R, with significance defined as </w:t>
      </w:r>
      <w:r w:rsidRPr="0036348E">
        <w:rPr>
          <w:rFonts w:ascii="Times New Roman" w:hAnsi="Times New Roman" w:cs="Times New Roman"/>
          <w:i/>
          <w:iCs/>
          <w:sz w:val="24"/>
          <w:szCs w:val="24"/>
        </w:rPr>
        <w:t>p</w:t>
      </w:r>
      <w:r w:rsidRPr="0036348E">
        <w:rPr>
          <w:rFonts w:ascii="Times New Roman" w:hAnsi="Times New Roman" w:cs="Times New Roman"/>
          <w:sz w:val="24"/>
          <w:szCs w:val="24"/>
        </w:rPr>
        <w:t xml:space="preserve"> &lt; .05. As required by APA guidelines, findings are reported in relation to the null hypotheses, not the alternative hypotheses.</w:t>
      </w:r>
    </w:p>
    <w:p w14:paraId="23166294" w14:textId="54AACD65" w:rsidR="0036348E" w:rsidRPr="0036348E" w:rsidRDefault="0036348E" w:rsidP="003700FE">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The analyses provide insight into the demographic distribution of kratom use, the behavioral correlates associated with kratom consumption, and the predictive power of multivariate survey-weighted logistic regression models. Consistent with expectations based on prior research, the results support a strong association between kratom use and polysubstance involvement, opioid misuse, and lifetime heroin exposure (Amlung et al., 2021; Hembree et al., 2023; Whitehead et al., 2021).</w:t>
      </w:r>
    </w:p>
    <w:p w14:paraId="2CD089A1"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4.1 Weighted Prevalence of Kratom Use</w:t>
      </w:r>
    </w:p>
    <w:p w14:paraId="573CB25D" w14:textId="77777777" w:rsidR="0036348E" w:rsidRPr="0036348E" w:rsidRDefault="0036348E" w:rsidP="003700FE">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Weighted descriptive statistics demonstrated that 1.47% of U.S. adults reported lifetime kratom use in NSDUH 2019. This prevalence aligns with previous national estimates ranging from 1–2% (Cleveland et al., 2021; Moss et al., 2022), supporting the validity of the weighted approach.</w:t>
      </w:r>
    </w:p>
    <w:p w14:paraId="4E93818F"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Weighted National Prevalence</w:t>
      </w:r>
    </w:p>
    <w:p w14:paraId="0BDE3ABF" w14:textId="77777777" w:rsidR="0036348E" w:rsidRPr="0036348E" w:rsidRDefault="0036348E" w:rsidP="00000F81">
      <w:pPr>
        <w:numPr>
          <w:ilvl w:val="0"/>
          <w:numId w:val="17"/>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Lifetime kratom use</w:t>
      </w:r>
      <w:r w:rsidRPr="0036348E">
        <w:rPr>
          <w:rFonts w:ascii="Times New Roman" w:hAnsi="Times New Roman" w:cs="Times New Roman"/>
          <w:sz w:val="24"/>
          <w:szCs w:val="24"/>
        </w:rPr>
        <w:t xml:space="preserve">: </w:t>
      </w:r>
      <w:r w:rsidRPr="0036348E">
        <w:rPr>
          <w:rFonts w:ascii="Times New Roman" w:hAnsi="Times New Roman" w:cs="Times New Roman"/>
          <w:b/>
          <w:bCs/>
          <w:sz w:val="24"/>
          <w:szCs w:val="24"/>
        </w:rPr>
        <w:t>1.466%</w:t>
      </w:r>
      <w:r w:rsidRPr="0036348E">
        <w:rPr>
          <w:rFonts w:ascii="Times New Roman" w:hAnsi="Times New Roman" w:cs="Times New Roman"/>
          <w:sz w:val="24"/>
          <w:szCs w:val="24"/>
        </w:rPr>
        <w:t xml:space="preserve"> (SE = 0.0006)</w:t>
      </w:r>
    </w:p>
    <w:p w14:paraId="2F178EF5" w14:textId="1C0F1C0D" w:rsidR="0036348E" w:rsidRDefault="0036348E" w:rsidP="003700FE">
      <w:pPr>
        <w:spacing w:line="480" w:lineRule="auto"/>
        <w:ind w:firstLine="360"/>
        <w:rPr>
          <w:rFonts w:ascii="Times New Roman" w:hAnsi="Times New Roman" w:cs="Times New Roman"/>
          <w:sz w:val="24"/>
          <w:szCs w:val="24"/>
        </w:rPr>
      </w:pPr>
      <w:r w:rsidRPr="0036348E">
        <w:rPr>
          <w:rFonts w:ascii="Times New Roman" w:hAnsi="Times New Roman" w:cs="Times New Roman"/>
          <w:sz w:val="24"/>
          <w:szCs w:val="24"/>
        </w:rPr>
        <w:t xml:space="preserve">This suggests that approximately </w:t>
      </w:r>
      <w:r w:rsidRPr="0036348E">
        <w:rPr>
          <w:rFonts w:ascii="Times New Roman" w:hAnsi="Times New Roman" w:cs="Times New Roman"/>
          <w:b/>
          <w:bCs/>
          <w:sz w:val="24"/>
          <w:szCs w:val="24"/>
        </w:rPr>
        <w:t>3.77 million U.S. adults</w:t>
      </w:r>
      <w:r w:rsidRPr="0036348E">
        <w:rPr>
          <w:rFonts w:ascii="Times New Roman" w:hAnsi="Times New Roman" w:cs="Times New Roman"/>
          <w:sz w:val="24"/>
          <w:szCs w:val="24"/>
        </w:rPr>
        <w:t xml:space="preserve"> (when extrapolated with weights) have tried kratom at least once.</w:t>
      </w:r>
    </w:p>
    <w:p w14:paraId="0703B387" w14:textId="2B0FF055" w:rsidR="00AD0B2D" w:rsidRPr="0036348E" w:rsidRDefault="00AD0B2D" w:rsidP="00410DB1">
      <w:pPr>
        <w:spacing w:line="480" w:lineRule="auto"/>
        <w:rPr>
          <w:rFonts w:ascii="Times New Roman" w:hAnsi="Times New Roman" w:cs="Times New Roman"/>
          <w:sz w:val="24"/>
          <w:szCs w:val="24"/>
        </w:rPr>
      </w:pPr>
      <w:r w:rsidRPr="00AD0B2D">
        <w:rPr>
          <w:rFonts w:ascii="Times New Roman" w:hAnsi="Times New Roman" w:cs="Times New Roman"/>
          <w:b/>
          <w:bCs/>
          <w:sz w:val="24"/>
          <w:szCs w:val="24"/>
        </w:rPr>
        <w:t xml:space="preserve">Figure </w:t>
      </w:r>
      <w:r w:rsidR="003700FE">
        <w:rPr>
          <w:rFonts w:ascii="Times New Roman" w:hAnsi="Times New Roman" w:cs="Times New Roman"/>
          <w:b/>
          <w:bCs/>
          <w:sz w:val="24"/>
          <w:szCs w:val="24"/>
        </w:rPr>
        <w:t>4</w:t>
      </w:r>
      <w:r w:rsidRPr="00AD0B2D">
        <w:rPr>
          <w:rFonts w:ascii="Times New Roman" w:hAnsi="Times New Roman" w:cs="Times New Roman"/>
          <w:b/>
          <w:bCs/>
          <w:sz w:val="24"/>
          <w:szCs w:val="24"/>
        </w:rPr>
        <w:t xml:space="preserve"> – Bar Plot Prevalence of Ever Using Kratom</w:t>
      </w:r>
      <w:r>
        <w:rPr>
          <w:rFonts w:ascii="Times New Roman" w:hAnsi="Times New Roman" w:cs="Times New Roman"/>
          <w:noProof/>
          <w:sz w:val="24"/>
          <w:szCs w:val="24"/>
        </w:rPr>
        <w:drawing>
          <wp:inline distT="0" distB="0" distL="0" distR="0" wp14:anchorId="25374CF2" wp14:editId="558FA05A">
            <wp:extent cx="5943600" cy="3341370"/>
            <wp:effectExtent l="0" t="0" r="0" b="0"/>
            <wp:docPr id="136465310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53100" name="Picture 1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5D41CBB"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lastRenderedPageBreak/>
        <w:t>4.2 Weighted Prevalence by Sex</w:t>
      </w:r>
    </w:p>
    <w:p w14:paraId="255EEF9A" w14:textId="77777777" w:rsidR="0036348E" w:rsidRPr="0036348E" w:rsidRDefault="0036348E" w:rsidP="003700FE">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Significant sex differences emerged in the weighted prevalence of lifetime kratom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226"/>
        <w:gridCol w:w="1595"/>
      </w:tblGrid>
      <w:tr w:rsidR="0036348E" w:rsidRPr="0036348E" w14:paraId="102D429B" w14:textId="77777777">
        <w:trPr>
          <w:tblHeader/>
          <w:tblCellSpacing w:w="15" w:type="dxa"/>
        </w:trPr>
        <w:tc>
          <w:tcPr>
            <w:tcW w:w="0" w:type="auto"/>
            <w:vAlign w:val="center"/>
            <w:hideMark/>
          </w:tcPr>
          <w:p w14:paraId="461AAD3A"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Sex</w:t>
            </w:r>
          </w:p>
        </w:tc>
        <w:tc>
          <w:tcPr>
            <w:tcW w:w="0" w:type="auto"/>
            <w:vAlign w:val="center"/>
            <w:hideMark/>
          </w:tcPr>
          <w:p w14:paraId="08747273"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Weighted Prevalence</w:t>
            </w:r>
          </w:p>
        </w:tc>
        <w:tc>
          <w:tcPr>
            <w:tcW w:w="0" w:type="auto"/>
            <w:vAlign w:val="center"/>
            <w:hideMark/>
          </w:tcPr>
          <w:p w14:paraId="76575A39"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95% CI</w:t>
            </w:r>
          </w:p>
        </w:tc>
      </w:tr>
      <w:tr w:rsidR="0036348E" w:rsidRPr="0036348E" w14:paraId="6D71082A" w14:textId="77777777">
        <w:trPr>
          <w:tblCellSpacing w:w="15" w:type="dxa"/>
        </w:trPr>
        <w:tc>
          <w:tcPr>
            <w:tcW w:w="0" w:type="auto"/>
            <w:vAlign w:val="center"/>
            <w:hideMark/>
          </w:tcPr>
          <w:p w14:paraId="3360FE90"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Male</w:t>
            </w:r>
          </w:p>
        </w:tc>
        <w:tc>
          <w:tcPr>
            <w:tcW w:w="0" w:type="auto"/>
            <w:vAlign w:val="center"/>
            <w:hideMark/>
          </w:tcPr>
          <w:p w14:paraId="2B12B461"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1.85%</w:t>
            </w:r>
          </w:p>
        </w:tc>
        <w:tc>
          <w:tcPr>
            <w:tcW w:w="0" w:type="auto"/>
            <w:vAlign w:val="center"/>
            <w:hideMark/>
          </w:tcPr>
          <w:p w14:paraId="079EAD75"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[1.63%, 2.07%]</w:t>
            </w:r>
          </w:p>
        </w:tc>
      </w:tr>
      <w:tr w:rsidR="0036348E" w:rsidRPr="0036348E" w14:paraId="1ECDFA69" w14:textId="77777777">
        <w:trPr>
          <w:tblCellSpacing w:w="15" w:type="dxa"/>
        </w:trPr>
        <w:tc>
          <w:tcPr>
            <w:tcW w:w="0" w:type="auto"/>
            <w:vAlign w:val="center"/>
            <w:hideMark/>
          </w:tcPr>
          <w:p w14:paraId="245328F9"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Female</w:t>
            </w:r>
          </w:p>
        </w:tc>
        <w:tc>
          <w:tcPr>
            <w:tcW w:w="0" w:type="auto"/>
            <w:vAlign w:val="center"/>
            <w:hideMark/>
          </w:tcPr>
          <w:p w14:paraId="255799B9"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1.10%</w:t>
            </w:r>
          </w:p>
        </w:tc>
        <w:tc>
          <w:tcPr>
            <w:tcW w:w="0" w:type="auto"/>
            <w:vAlign w:val="center"/>
            <w:hideMark/>
          </w:tcPr>
          <w:p w14:paraId="2CB109B4"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[0.98%, 1.23%]</w:t>
            </w:r>
          </w:p>
        </w:tc>
      </w:tr>
    </w:tbl>
    <w:p w14:paraId="567ACFE8" w14:textId="5D04842A" w:rsidR="00775699" w:rsidRPr="00775699" w:rsidRDefault="0036348E" w:rsidP="003700FE">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These findings mirror prior research showing disproportionately higher kratom involvement among males (Bath et al., 2020; Rogers &amp; Hu, 2021).</w:t>
      </w:r>
    </w:p>
    <w:p w14:paraId="0F1E1C0E" w14:textId="0E8D1C13" w:rsidR="0036348E" w:rsidRDefault="0036348E" w:rsidP="003700FE">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Because the 95% confidence intervals do not overlap substantially, we reject the null hypothesis associated with H1 (sex differences in kratom prevalence).</w:t>
      </w:r>
    </w:p>
    <w:p w14:paraId="25764167" w14:textId="77777777" w:rsidR="004C1B37" w:rsidRDefault="004C1B37" w:rsidP="003700FE">
      <w:pPr>
        <w:spacing w:line="480" w:lineRule="auto"/>
        <w:ind w:firstLine="720"/>
        <w:rPr>
          <w:rFonts w:ascii="Times New Roman" w:hAnsi="Times New Roman" w:cs="Times New Roman"/>
          <w:sz w:val="24"/>
          <w:szCs w:val="24"/>
        </w:rPr>
      </w:pPr>
    </w:p>
    <w:p w14:paraId="10CB515D" w14:textId="621B18A6" w:rsidR="00AD0B2D" w:rsidRPr="0036348E" w:rsidRDefault="00AD0B2D" w:rsidP="00410DB1">
      <w:pPr>
        <w:spacing w:line="480" w:lineRule="auto"/>
        <w:rPr>
          <w:rFonts w:ascii="Times New Roman" w:hAnsi="Times New Roman" w:cs="Times New Roman"/>
          <w:b/>
          <w:bCs/>
          <w:sz w:val="24"/>
          <w:szCs w:val="24"/>
        </w:rPr>
      </w:pPr>
      <w:r w:rsidRPr="00AD0B2D">
        <w:rPr>
          <w:rFonts w:ascii="Times New Roman" w:hAnsi="Times New Roman" w:cs="Times New Roman"/>
          <w:b/>
          <w:bCs/>
          <w:sz w:val="24"/>
          <w:szCs w:val="24"/>
        </w:rPr>
        <w:t xml:space="preserve">Figure </w:t>
      </w:r>
      <w:r w:rsidR="003700FE">
        <w:rPr>
          <w:rFonts w:ascii="Times New Roman" w:hAnsi="Times New Roman" w:cs="Times New Roman"/>
          <w:b/>
          <w:bCs/>
          <w:sz w:val="24"/>
          <w:szCs w:val="24"/>
        </w:rPr>
        <w:t>5</w:t>
      </w:r>
      <w:r w:rsidRPr="00AD0B2D">
        <w:rPr>
          <w:rFonts w:ascii="Times New Roman" w:hAnsi="Times New Roman" w:cs="Times New Roman"/>
          <w:b/>
          <w:bCs/>
          <w:sz w:val="24"/>
          <w:szCs w:val="24"/>
        </w:rPr>
        <w:t xml:space="preserve"> – Weighted Prevalence by Sex</w:t>
      </w:r>
    </w:p>
    <w:p w14:paraId="1126FF29" w14:textId="23EA2AF6" w:rsidR="0036348E" w:rsidRPr="0036348E" w:rsidRDefault="00AD0B2D" w:rsidP="00410DB1">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7EED11" wp14:editId="0CCDCBA9">
            <wp:extent cx="5943600" cy="3341370"/>
            <wp:effectExtent l="0" t="0" r="0" b="0"/>
            <wp:docPr id="18179055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0557" name="Picture 14"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017729B"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4.3 Weighted Prevalence by Race/Ethnicity</w:t>
      </w:r>
    </w:p>
    <w:p w14:paraId="3E946C51" w14:textId="77777777" w:rsidR="0036348E" w:rsidRPr="0036348E" w:rsidRDefault="0036348E" w:rsidP="005109B8">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The weighted prevalence by racial/ethnic category (newrace2) ranged from 0.23% to 3.04%, with the highest prevalence among individuals identifying as “Other” or “Two or More Races.”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1180"/>
        <w:gridCol w:w="855"/>
      </w:tblGrid>
      <w:tr w:rsidR="0036348E" w:rsidRPr="0036348E" w14:paraId="34885C0D" w14:textId="77777777">
        <w:trPr>
          <w:tblHeader/>
          <w:tblCellSpacing w:w="15" w:type="dxa"/>
        </w:trPr>
        <w:tc>
          <w:tcPr>
            <w:tcW w:w="0" w:type="auto"/>
            <w:vAlign w:val="center"/>
            <w:hideMark/>
          </w:tcPr>
          <w:p w14:paraId="5F0C2841"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Race/Ethnicity</w:t>
            </w:r>
          </w:p>
        </w:tc>
        <w:tc>
          <w:tcPr>
            <w:tcW w:w="0" w:type="auto"/>
            <w:vAlign w:val="center"/>
            <w:hideMark/>
          </w:tcPr>
          <w:p w14:paraId="707134BB"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Prevalence</w:t>
            </w:r>
          </w:p>
        </w:tc>
        <w:tc>
          <w:tcPr>
            <w:tcW w:w="0" w:type="auto"/>
            <w:vAlign w:val="center"/>
            <w:hideMark/>
          </w:tcPr>
          <w:p w14:paraId="4200D216"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SE</w:t>
            </w:r>
          </w:p>
        </w:tc>
      </w:tr>
      <w:tr w:rsidR="0036348E" w:rsidRPr="0036348E" w14:paraId="6FFB150C" w14:textId="77777777">
        <w:trPr>
          <w:tblCellSpacing w:w="15" w:type="dxa"/>
        </w:trPr>
        <w:tc>
          <w:tcPr>
            <w:tcW w:w="0" w:type="auto"/>
            <w:vAlign w:val="center"/>
            <w:hideMark/>
          </w:tcPr>
          <w:p w14:paraId="6E403231"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White</w:t>
            </w:r>
          </w:p>
        </w:tc>
        <w:tc>
          <w:tcPr>
            <w:tcW w:w="0" w:type="auto"/>
            <w:vAlign w:val="center"/>
            <w:hideMark/>
          </w:tcPr>
          <w:p w14:paraId="2FD268FA"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1.94%</w:t>
            </w:r>
          </w:p>
        </w:tc>
        <w:tc>
          <w:tcPr>
            <w:tcW w:w="0" w:type="auto"/>
            <w:vAlign w:val="center"/>
            <w:hideMark/>
          </w:tcPr>
          <w:p w14:paraId="36121D4E"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0.00089</w:t>
            </w:r>
          </w:p>
        </w:tc>
      </w:tr>
      <w:tr w:rsidR="0036348E" w:rsidRPr="0036348E" w14:paraId="5921838D" w14:textId="77777777">
        <w:trPr>
          <w:tblCellSpacing w:w="15" w:type="dxa"/>
        </w:trPr>
        <w:tc>
          <w:tcPr>
            <w:tcW w:w="0" w:type="auto"/>
            <w:vAlign w:val="center"/>
            <w:hideMark/>
          </w:tcPr>
          <w:p w14:paraId="0E6353CA"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Black</w:t>
            </w:r>
          </w:p>
        </w:tc>
        <w:tc>
          <w:tcPr>
            <w:tcW w:w="0" w:type="auto"/>
            <w:vAlign w:val="center"/>
            <w:hideMark/>
          </w:tcPr>
          <w:p w14:paraId="13922B8D"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0.53%</w:t>
            </w:r>
          </w:p>
        </w:tc>
        <w:tc>
          <w:tcPr>
            <w:tcW w:w="0" w:type="auto"/>
            <w:vAlign w:val="center"/>
            <w:hideMark/>
          </w:tcPr>
          <w:p w14:paraId="699D786B"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0.00110</w:t>
            </w:r>
          </w:p>
        </w:tc>
      </w:tr>
      <w:tr w:rsidR="0036348E" w:rsidRPr="0036348E" w14:paraId="2CEEDCC6" w14:textId="77777777">
        <w:trPr>
          <w:tblCellSpacing w:w="15" w:type="dxa"/>
        </w:trPr>
        <w:tc>
          <w:tcPr>
            <w:tcW w:w="0" w:type="auto"/>
            <w:vAlign w:val="center"/>
            <w:hideMark/>
          </w:tcPr>
          <w:p w14:paraId="75C09A87"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lastRenderedPageBreak/>
              <w:t>American Indian</w:t>
            </w:r>
          </w:p>
        </w:tc>
        <w:tc>
          <w:tcPr>
            <w:tcW w:w="0" w:type="auto"/>
            <w:vAlign w:val="center"/>
            <w:hideMark/>
          </w:tcPr>
          <w:p w14:paraId="78F512DE"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2.04%</w:t>
            </w:r>
          </w:p>
        </w:tc>
        <w:tc>
          <w:tcPr>
            <w:tcW w:w="0" w:type="auto"/>
            <w:vAlign w:val="center"/>
            <w:hideMark/>
          </w:tcPr>
          <w:p w14:paraId="6CE1C927"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0.00831</w:t>
            </w:r>
          </w:p>
        </w:tc>
      </w:tr>
      <w:tr w:rsidR="0036348E" w:rsidRPr="0036348E" w14:paraId="7C0DD781" w14:textId="77777777">
        <w:trPr>
          <w:tblCellSpacing w:w="15" w:type="dxa"/>
        </w:trPr>
        <w:tc>
          <w:tcPr>
            <w:tcW w:w="0" w:type="auto"/>
            <w:vAlign w:val="center"/>
            <w:hideMark/>
          </w:tcPr>
          <w:p w14:paraId="6298584B"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Asian</w:t>
            </w:r>
          </w:p>
        </w:tc>
        <w:tc>
          <w:tcPr>
            <w:tcW w:w="0" w:type="auto"/>
            <w:vAlign w:val="center"/>
            <w:hideMark/>
          </w:tcPr>
          <w:p w14:paraId="09801036"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1.66%</w:t>
            </w:r>
          </w:p>
        </w:tc>
        <w:tc>
          <w:tcPr>
            <w:tcW w:w="0" w:type="auto"/>
            <w:vAlign w:val="center"/>
            <w:hideMark/>
          </w:tcPr>
          <w:p w14:paraId="10FAAEBA"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0.00864</w:t>
            </w:r>
          </w:p>
        </w:tc>
      </w:tr>
      <w:tr w:rsidR="0036348E" w:rsidRPr="0036348E" w14:paraId="28820D9A" w14:textId="77777777">
        <w:trPr>
          <w:tblCellSpacing w:w="15" w:type="dxa"/>
        </w:trPr>
        <w:tc>
          <w:tcPr>
            <w:tcW w:w="0" w:type="auto"/>
            <w:vAlign w:val="center"/>
            <w:hideMark/>
          </w:tcPr>
          <w:p w14:paraId="3A116A12"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Native Hawaiian/Pacific Islander</w:t>
            </w:r>
          </w:p>
        </w:tc>
        <w:tc>
          <w:tcPr>
            <w:tcW w:w="0" w:type="auto"/>
            <w:vAlign w:val="center"/>
            <w:hideMark/>
          </w:tcPr>
          <w:p w14:paraId="491F1845"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0.23%</w:t>
            </w:r>
          </w:p>
        </w:tc>
        <w:tc>
          <w:tcPr>
            <w:tcW w:w="0" w:type="auto"/>
            <w:vAlign w:val="center"/>
            <w:hideMark/>
          </w:tcPr>
          <w:p w14:paraId="48F2DFD7"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0.00089</w:t>
            </w:r>
          </w:p>
        </w:tc>
      </w:tr>
      <w:tr w:rsidR="0036348E" w:rsidRPr="0036348E" w14:paraId="46A2541B" w14:textId="77777777">
        <w:trPr>
          <w:tblCellSpacing w:w="15" w:type="dxa"/>
        </w:trPr>
        <w:tc>
          <w:tcPr>
            <w:tcW w:w="0" w:type="auto"/>
            <w:vAlign w:val="center"/>
            <w:hideMark/>
          </w:tcPr>
          <w:p w14:paraId="2050A643"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Multiple Races</w:t>
            </w:r>
          </w:p>
        </w:tc>
        <w:tc>
          <w:tcPr>
            <w:tcW w:w="0" w:type="auto"/>
            <w:vAlign w:val="center"/>
            <w:hideMark/>
          </w:tcPr>
          <w:p w14:paraId="51071F99"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3.04%</w:t>
            </w:r>
          </w:p>
        </w:tc>
        <w:tc>
          <w:tcPr>
            <w:tcW w:w="0" w:type="auto"/>
            <w:vAlign w:val="center"/>
            <w:hideMark/>
          </w:tcPr>
          <w:p w14:paraId="19540075"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0.00823</w:t>
            </w:r>
          </w:p>
        </w:tc>
      </w:tr>
    </w:tbl>
    <w:p w14:paraId="6C182894" w14:textId="2F552543" w:rsidR="0036348E" w:rsidRPr="0036348E" w:rsidRDefault="0036348E" w:rsidP="005109B8">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This pattern is consistent with earlier reports that kratom use skews toward non-Hispanic White and multiracial groups (Cleveland et al., 2021).</w:t>
      </w:r>
      <w:r w:rsidR="005109B8">
        <w:rPr>
          <w:rFonts w:ascii="Times New Roman" w:hAnsi="Times New Roman" w:cs="Times New Roman"/>
          <w:sz w:val="24"/>
          <w:szCs w:val="24"/>
        </w:rPr>
        <w:t xml:space="preserve"> </w:t>
      </w:r>
      <w:r w:rsidRPr="0036348E">
        <w:rPr>
          <w:rFonts w:ascii="Times New Roman" w:hAnsi="Times New Roman" w:cs="Times New Roman"/>
          <w:sz w:val="24"/>
          <w:szCs w:val="24"/>
        </w:rPr>
        <w:t>Because racial categories show non-overlapping distributions at the 95% CI level, we reject the null hypothesis for H2 (racial differences in prevalence).</w:t>
      </w:r>
    </w:p>
    <w:p w14:paraId="75D9B7FD"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4.4 Crosstabulation: Kratom Use and Nonmedical Prescription Opioids</w:t>
      </w:r>
    </w:p>
    <w:p w14:paraId="3C74596D" w14:textId="77777777" w:rsidR="0036348E" w:rsidRPr="0036348E" w:rsidRDefault="0036348E" w:rsidP="003700FE">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A weighted cross-tabulation revealed a substantial association between kratom use and lifetime nonmedical opioid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260"/>
        <w:gridCol w:w="1442"/>
      </w:tblGrid>
      <w:tr w:rsidR="0036348E" w:rsidRPr="0036348E" w14:paraId="33729904" w14:textId="77777777">
        <w:trPr>
          <w:tblHeader/>
          <w:tblCellSpacing w:w="15" w:type="dxa"/>
        </w:trPr>
        <w:tc>
          <w:tcPr>
            <w:tcW w:w="0" w:type="auto"/>
            <w:vAlign w:val="center"/>
            <w:hideMark/>
          </w:tcPr>
          <w:p w14:paraId="56976F75" w14:textId="77777777" w:rsidR="0036348E" w:rsidRPr="0036348E" w:rsidRDefault="0036348E" w:rsidP="00410DB1">
            <w:pPr>
              <w:spacing w:line="480" w:lineRule="auto"/>
              <w:rPr>
                <w:rFonts w:ascii="Times New Roman" w:hAnsi="Times New Roman" w:cs="Times New Roman"/>
                <w:sz w:val="24"/>
                <w:szCs w:val="24"/>
              </w:rPr>
            </w:pPr>
          </w:p>
        </w:tc>
        <w:tc>
          <w:tcPr>
            <w:tcW w:w="0" w:type="auto"/>
            <w:vAlign w:val="center"/>
            <w:hideMark/>
          </w:tcPr>
          <w:p w14:paraId="0A9BB293"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No OUD</w:t>
            </w:r>
          </w:p>
        </w:tc>
        <w:tc>
          <w:tcPr>
            <w:tcW w:w="0" w:type="auto"/>
            <w:vAlign w:val="center"/>
            <w:hideMark/>
          </w:tcPr>
          <w:p w14:paraId="121E676E"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OUD Present</w:t>
            </w:r>
          </w:p>
        </w:tc>
      </w:tr>
      <w:tr w:rsidR="0036348E" w:rsidRPr="0036348E" w14:paraId="45177820" w14:textId="77777777">
        <w:trPr>
          <w:tblCellSpacing w:w="15" w:type="dxa"/>
        </w:trPr>
        <w:tc>
          <w:tcPr>
            <w:tcW w:w="0" w:type="auto"/>
            <w:vAlign w:val="center"/>
            <w:hideMark/>
          </w:tcPr>
          <w:p w14:paraId="4E64EED1"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No kratom use</w:t>
            </w:r>
          </w:p>
        </w:tc>
        <w:tc>
          <w:tcPr>
            <w:tcW w:w="0" w:type="auto"/>
            <w:vAlign w:val="center"/>
            <w:hideMark/>
          </w:tcPr>
          <w:p w14:paraId="112AA2E4"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269,844,981</w:t>
            </w:r>
          </w:p>
        </w:tc>
        <w:tc>
          <w:tcPr>
            <w:tcW w:w="0" w:type="auto"/>
            <w:vAlign w:val="center"/>
            <w:hideMark/>
          </w:tcPr>
          <w:p w14:paraId="2BB7CBF0"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1,341,633</w:t>
            </w:r>
          </w:p>
        </w:tc>
      </w:tr>
      <w:tr w:rsidR="0036348E" w:rsidRPr="0036348E" w14:paraId="6D7756B3" w14:textId="77777777">
        <w:trPr>
          <w:tblCellSpacing w:w="15" w:type="dxa"/>
        </w:trPr>
        <w:tc>
          <w:tcPr>
            <w:tcW w:w="0" w:type="auto"/>
            <w:vAlign w:val="center"/>
            <w:hideMark/>
          </w:tcPr>
          <w:p w14:paraId="30683779"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Kratom use</w:t>
            </w:r>
          </w:p>
        </w:tc>
        <w:tc>
          <w:tcPr>
            <w:tcW w:w="0" w:type="auto"/>
            <w:vAlign w:val="center"/>
            <w:hideMark/>
          </w:tcPr>
          <w:p w14:paraId="2924DA40"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3,675,397</w:t>
            </w:r>
          </w:p>
        </w:tc>
        <w:tc>
          <w:tcPr>
            <w:tcW w:w="0" w:type="auto"/>
            <w:vAlign w:val="center"/>
            <w:hideMark/>
          </w:tcPr>
          <w:p w14:paraId="05D5930F"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359,236</w:t>
            </w:r>
          </w:p>
        </w:tc>
      </w:tr>
    </w:tbl>
    <w:p w14:paraId="644B8C61" w14:textId="58C5204D" w:rsidR="0036348E" w:rsidRDefault="0036348E" w:rsidP="003700FE">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lastRenderedPageBreak/>
        <w:t>Kratom users were significantly more likely to report nonmedical opioid misuse. This finding supports prior evidence that kratom may act as a substitute or adjunct during opioid withdrawal</w:t>
      </w:r>
      <w:r w:rsidR="004C1B37">
        <w:rPr>
          <w:rFonts w:ascii="Times New Roman" w:hAnsi="Times New Roman" w:cs="Times New Roman"/>
          <w:sz w:val="24"/>
          <w:szCs w:val="24"/>
        </w:rPr>
        <w:t>.</w:t>
      </w:r>
    </w:p>
    <w:p w14:paraId="2F3F5BCB" w14:textId="77777777" w:rsidR="004C1B37" w:rsidRDefault="004C1B37" w:rsidP="003700FE">
      <w:pPr>
        <w:spacing w:line="480" w:lineRule="auto"/>
        <w:ind w:firstLine="720"/>
        <w:rPr>
          <w:rFonts w:ascii="Times New Roman" w:hAnsi="Times New Roman" w:cs="Times New Roman"/>
          <w:sz w:val="24"/>
          <w:szCs w:val="24"/>
        </w:rPr>
      </w:pPr>
    </w:p>
    <w:p w14:paraId="283804FD" w14:textId="77777777" w:rsidR="004C1B37" w:rsidRDefault="004C1B37" w:rsidP="003700FE">
      <w:pPr>
        <w:spacing w:line="480" w:lineRule="auto"/>
        <w:ind w:firstLine="720"/>
        <w:rPr>
          <w:rFonts w:ascii="Times New Roman" w:hAnsi="Times New Roman" w:cs="Times New Roman"/>
          <w:sz w:val="24"/>
          <w:szCs w:val="24"/>
        </w:rPr>
      </w:pPr>
    </w:p>
    <w:p w14:paraId="6C5CA1E2" w14:textId="77777777" w:rsidR="004C1B37" w:rsidRPr="0036348E" w:rsidRDefault="004C1B37" w:rsidP="003700FE">
      <w:pPr>
        <w:spacing w:line="480" w:lineRule="auto"/>
        <w:ind w:firstLine="720"/>
        <w:rPr>
          <w:rFonts w:ascii="Times New Roman" w:hAnsi="Times New Roman" w:cs="Times New Roman"/>
          <w:sz w:val="24"/>
          <w:szCs w:val="24"/>
        </w:rPr>
      </w:pPr>
    </w:p>
    <w:p w14:paraId="41555136"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4.5 Logistic Regression Findings</w:t>
      </w:r>
    </w:p>
    <w:p w14:paraId="011954A5"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4.5.1 Primary Logistic Regression Model</w:t>
      </w:r>
    </w:p>
    <w:p w14:paraId="0EE5716D" w14:textId="77777777" w:rsidR="003700FE" w:rsidRDefault="0036348E" w:rsidP="003700FE">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The primary survey-weighted logistic regression model included age, sex, income, substance use disorder (SUD), nonmedical opioid use, and lifetime heroin use as predictors.</w:t>
      </w:r>
    </w:p>
    <w:p w14:paraId="71256C93" w14:textId="09A5F8E3" w:rsidR="00570D5F" w:rsidRPr="0036348E" w:rsidRDefault="00570D5F" w:rsidP="003700FE">
      <w:pPr>
        <w:spacing w:line="480" w:lineRule="auto"/>
        <w:rPr>
          <w:rFonts w:ascii="Times New Roman" w:hAnsi="Times New Roman" w:cs="Times New Roman"/>
          <w:sz w:val="24"/>
          <w:szCs w:val="24"/>
        </w:rPr>
      </w:pPr>
      <w:r w:rsidRPr="00570D5F">
        <w:rPr>
          <w:rFonts w:ascii="Times New Roman" w:hAnsi="Times New Roman" w:cs="Times New Roman"/>
          <w:b/>
          <w:bCs/>
          <w:sz w:val="24"/>
          <w:szCs w:val="24"/>
        </w:rPr>
        <w:t>Figure</w:t>
      </w:r>
      <w:r w:rsidR="003700FE">
        <w:rPr>
          <w:rFonts w:ascii="Times New Roman" w:hAnsi="Times New Roman" w:cs="Times New Roman"/>
          <w:b/>
          <w:bCs/>
          <w:sz w:val="24"/>
          <w:szCs w:val="24"/>
        </w:rPr>
        <w:t xml:space="preserve"> 6</w:t>
      </w:r>
      <w:r w:rsidRPr="00570D5F">
        <w:rPr>
          <w:rFonts w:ascii="Times New Roman" w:hAnsi="Times New Roman" w:cs="Times New Roman"/>
          <w:b/>
          <w:bCs/>
          <w:sz w:val="24"/>
          <w:szCs w:val="24"/>
        </w:rPr>
        <w:t xml:space="preserve"> -</w:t>
      </w:r>
      <w:r w:rsidRPr="0036348E">
        <w:rPr>
          <w:rFonts w:ascii="Times New Roman" w:hAnsi="Times New Roman" w:cs="Times New Roman"/>
          <w:b/>
          <w:bCs/>
          <w:sz w:val="24"/>
          <w:szCs w:val="24"/>
        </w:rPr>
        <w:t xml:space="preserve"> Logistic Regression </w:t>
      </w:r>
    </w:p>
    <w:p w14:paraId="1B74CA81" w14:textId="77777777" w:rsidR="005109B8" w:rsidRDefault="003700FE" w:rsidP="00410DB1">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8EDCA7" wp14:editId="2008F907">
            <wp:extent cx="5943600" cy="3341370"/>
            <wp:effectExtent l="0" t="0" r="0" b="0"/>
            <wp:docPr id="27903117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31171" name="Picture 15"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3495817" w14:textId="77777777" w:rsidR="004C1B37" w:rsidRDefault="004C1B37" w:rsidP="00410DB1">
      <w:pPr>
        <w:spacing w:line="480" w:lineRule="auto"/>
        <w:rPr>
          <w:rFonts w:ascii="Times New Roman" w:hAnsi="Times New Roman" w:cs="Times New Roman"/>
          <w:b/>
          <w:bCs/>
          <w:sz w:val="24"/>
          <w:szCs w:val="24"/>
        </w:rPr>
      </w:pPr>
    </w:p>
    <w:p w14:paraId="36477AE0" w14:textId="77777777" w:rsidR="004C1B37" w:rsidRDefault="004C1B37" w:rsidP="00410DB1">
      <w:pPr>
        <w:spacing w:line="480" w:lineRule="auto"/>
        <w:rPr>
          <w:rFonts w:ascii="Times New Roman" w:hAnsi="Times New Roman" w:cs="Times New Roman"/>
          <w:b/>
          <w:bCs/>
          <w:sz w:val="24"/>
          <w:szCs w:val="24"/>
        </w:rPr>
      </w:pPr>
    </w:p>
    <w:p w14:paraId="47584069" w14:textId="77777777" w:rsidR="004C1B37" w:rsidRDefault="004C1B37" w:rsidP="00410DB1">
      <w:pPr>
        <w:spacing w:line="480" w:lineRule="auto"/>
        <w:rPr>
          <w:rFonts w:ascii="Times New Roman" w:hAnsi="Times New Roman" w:cs="Times New Roman"/>
          <w:b/>
          <w:bCs/>
          <w:sz w:val="24"/>
          <w:szCs w:val="24"/>
        </w:rPr>
      </w:pPr>
    </w:p>
    <w:p w14:paraId="20C0D940" w14:textId="77777777" w:rsidR="004C1B37" w:rsidRDefault="004C1B37" w:rsidP="00410DB1">
      <w:pPr>
        <w:spacing w:line="480" w:lineRule="auto"/>
        <w:rPr>
          <w:rFonts w:ascii="Times New Roman" w:hAnsi="Times New Roman" w:cs="Times New Roman"/>
          <w:b/>
          <w:bCs/>
          <w:sz w:val="24"/>
          <w:szCs w:val="24"/>
        </w:rPr>
      </w:pPr>
    </w:p>
    <w:p w14:paraId="452F76F1" w14:textId="77777777" w:rsidR="004C1B37" w:rsidRDefault="004C1B37" w:rsidP="00410DB1">
      <w:pPr>
        <w:spacing w:line="480" w:lineRule="auto"/>
        <w:rPr>
          <w:rFonts w:ascii="Times New Roman" w:hAnsi="Times New Roman" w:cs="Times New Roman"/>
          <w:b/>
          <w:bCs/>
          <w:sz w:val="24"/>
          <w:szCs w:val="24"/>
        </w:rPr>
      </w:pPr>
    </w:p>
    <w:p w14:paraId="751FB5BC" w14:textId="77777777" w:rsidR="004C1B37" w:rsidRDefault="004C1B37" w:rsidP="00410DB1">
      <w:pPr>
        <w:spacing w:line="480" w:lineRule="auto"/>
        <w:rPr>
          <w:rFonts w:ascii="Times New Roman" w:hAnsi="Times New Roman" w:cs="Times New Roman"/>
          <w:b/>
          <w:bCs/>
          <w:sz w:val="24"/>
          <w:szCs w:val="24"/>
        </w:rPr>
      </w:pPr>
    </w:p>
    <w:p w14:paraId="3E7A8A8C" w14:textId="2A14A58C" w:rsidR="00355ECD" w:rsidRPr="0036348E" w:rsidRDefault="00355ECD" w:rsidP="00410DB1">
      <w:pPr>
        <w:spacing w:line="480" w:lineRule="auto"/>
        <w:rPr>
          <w:rFonts w:ascii="Times New Roman" w:hAnsi="Times New Roman" w:cs="Times New Roman"/>
          <w:sz w:val="24"/>
          <w:szCs w:val="24"/>
        </w:rPr>
      </w:pPr>
      <w:r w:rsidRPr="00570D5F">
        <w:rPr>
          <w:rFonts w:ascii="Times New Roman" w:hAnsi="Times New Roman" w:cs="Times New Roman"/>
          <w:b/>
          <w:bCs/>
          <w:sz w:val="24"/>
          <w:szCs w:val="24"/>
        </w:rPr>
        <w:t>Figure</w:t>
      </w:r>
      <w:r>
        <w:rPr>
          <w:rFonts w:ascii="Times New Roman" w:hAnsi="Times New Roman" w:cs="Times New Roman"/>
          <w:b/>
          <w:bCs/>
          <w:sz w:val="24"/>
          <w:szCs w:val="24"/>
        </w:rPr>
        <w:t xml:space="preserve"> </w:t>
      </w:r>
      <w:r w:rsidRPr="00355ECD">
        <w:rPr>
          <w:rFonts w:ascii="Times New Roman" w:hAnsi="Times New Roman" w:cs="Times New Roman"/>
          <w:b/>
          <w:bCs/>
          <w:sz w:val="24"/>
          <w:szCs w:val="24"/>
        </w:rPr>
        <w:t>6 -</w:t>
      </w:r>
      <w:r w:rsidRPr="0036348E">
        <w:rPr>
          <w:rFonts w:ascii="Times New Roman" w:hAnsi="Times New Roman" w:cs="Times New Roman"/>
          <w:b/>
          <w:bCs/>
          <w:sz w:val="24"/>
          <w:szCs w:val="24"/>
        </w:rPr>
        <w:t xml:space="preserve"> Logistic Regression </w:t>
      </w:r>
      <w:r w:rsidRPr="00355ECD">
        <w:rPr>
          <w:rFonts w:ascii="Times New Roman" w:hAnsi="Times New Roman" w:cs="Times New Roman"/>
          <w:b/>
          <w:bCs/>
          <w:sz w:val="24"/>
          <w:szCs w:val="24"/>
        </w:rPr>
        <w:t>– Part 2</w:t>
      </w:r>
    </w:p>
    <w:p w14:paraId="53D97CC9" w14:textId="5331D3CC" w:rsidR="0036348E" w:rsidRDefault="00570D5F" w:rsidP="00410DB1">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85028A" wp14:editId="00DEAE6B">
            <wp:extent cx="5943600" cy="3341370"/>
            <wp:effectExtent l="0" t="0" r="0" b="0"/>
            <wp:docPr id="43848012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0126" name="Picture 16"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ACBF303" w14:textId="0BD39C78" w:rsidR="00570D5F" w:rsidRPr="00B50DB5" w:rsidRDefault="00570D5F" w:rsidP="00410DB1">
      <w:pPr>
        <w:spacing w:line="480" w:lineRule="auto"/>
        <w:rPr>
          <w:rFonts w:ascii="Times New Roman" w:hAnsi="Times New Roman" w:cs="Times New Roman"/>
          <w:b/>
          <w:bCs/>
          <w:sz w:val="24"/>
          <w:szCs w:val="24"/>
        </w:rPr>
      </w:pPr>
      <w:r w:rsidRPr="00B50DB5">
        <w:rPr>
          <w:rFonts w:ascii="Times New Roman" w:hAnsi="Times New Roman" w:cs="Times New Roman"/>
          <w:b/>
          <w:bCs/>
          <w:sz w:val="24"/>
          <w:szCs w:val="24"/>
        </w:rPr>
        <w:t>Figure</w:t>
      </w:r>
      <w:r w:rsidR="00355ECD">
        <w:rPr>
          <w:rFonts w:ascii="Times New Roman" w:hAnsi="Times New Roman" w:cs="Times New Roman"/>
          <w:b/>
          <w:bCs/>
          <w:sz w:val="24"/>
          <w:szCs w:val="24"/>
        </w:rPr>
        <w:t xml:space="preserve"> 7</w:t>
      </w:r>
      <w:r w:rsidRPr="00B50DB5">
        <w:rPr>
          <w:rFonts w:ascii="Times New Roman" w:hAnsi="Times New Roman" w:cs="Times New Roman"/>
          <w:b/>
          <w:bCs/>
          <w:sz w:val="24"/>
          <w:szCs w:val="24"/>
        </w:rPr>
        <w:t xml:space="preserve"> – Logistic Regression </w:t>
      </w:r>
      <w:r w:rsidR="00B50DB5" w:rsidRPr="00B50DB5">
        <w:rPr>
          <w:rFonts w:ascii="Times New Roman" w:hAnsi="Times New Roman" w:cs="Times New Roman"/>
          <w:b/>
          <w:bCs/>
          <w:sz w:val="24"/>
          <w:szCs w:val="24"/>
        </w:rPr>
        <w:t>– Odd’s Ratio Table</w:t>
      </w:r>
    </w:p>
    <w:p w14:paraId="32F7D7E5" w14:textId="6297D611" w:rsidR="00570D5F" w:rsidRPr="0036348E" w:rsidRDefault="00570D5F" w:rsidP="00410DB1">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FC461B" wp14:editId="0625ACC3">
            <wp:extent cx="5943600" cy="3341370"/>
            <wp:effectExtent l="0" t="0" r="0" b="0"/>
            <wp:docPr id="134476423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64238" name="Picture 19"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967"/>
        <w:gridCol w:w="720"/>
        <w:gridCol w:w="480"/>
        <w:gridCol w:w="1420"/>
        <w:gridCol w:w="836"/>
      </w:tblGrid>
      <w:tr w:rsidR="0036348E" w:rsidRPr="0036348E" w14:paraId="6A43E541" w14:textId="77777777">
        <w:trPr>
          <w:tblHeader/>
          <w:tblCellSpacing w:w="15" w:type="dxa"/>
        </w:trPr>
        <w:tc>
          <w:tcPr>
            <w:tcW w:w="0" w:type="auto"/>
            <w:vAlign w:val="center"/>
            <w:hideMark/>
          </w:tcPr>
          <w:p w14:paraId="59951617"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Predictor</w:t>
            </w:r>
          </w:p>
        </w:tc>
        <w:tc>
          <w:tcPr>
            <w:tcW w:w="0" w:type="auto"/>
            <w:vAlign w:val="center"/>
            <w:hideMark/>
          </w:tcPr>
          <w:p w14:paraId="477D5FD9"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Estimate</w:t>
            </w:r>
          </w:p>
        </w:tc>
        <w:tc>
          <w:tcPr>
            <w:tcW w:w="0" w:type="auto"/>
            <w:vAlign w:val="center"/>
            <w:hideMark/>
          </w:tcPr>
          <w:p w14:paraId="2FD2EC76"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SE</w:t>
            </w:r>
          </w:p>
        </w:tc>
        <w:tc>
          <w:tcPr>
            <w:tcW w:w="0" w:type="auto"/>
            <w:vAlign w:val="center"/>
            <w:hideMark/>
          </w:tcPr>
          <w:p w14:paraId="49C64288"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OR</w:t>
            </w:r>
          </w:p>
        </w:tc>
        <w:tc>
          <w:tcPr>
            <w:tcW w:w="0" w:type="auto"/>
            <w:vAlign w:val="center"/>
            <w:hideMark/>
          </w:tcPr>
          <w:p w14:paraId="55F3492D"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95% CI</w:t>
            </w:r>
          </w:p>
        </w:tc>
        <w:tc>
          <w:tcPr>
            <w:tcW w:w="0" w:type="auto"/>
            <w:vAlign w:val="center"/>
            <w:hideMark/>
          </w:tcPr>
          <w:p w14:paraId="714B2128"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p-value</w:t>
            </w:r>
          </w:p>
        </w:tc>
      </w:tr>
      <w:tr w:rsidR="0036348E" w:rsidRPr="0036348E" w14:paraId="0AEBD2ED" w14:textId="77777777">
        <w:trPr>
          <w:tblCellSpacing w:w="15" w:type="dxa"/>
        </w:trPr>
        <w:tc>
          <w:tcPr>
            <w:tcW w:w="0" w:type="auto"/>
            <w:vAlign w:val="center"/>
            <w:hideMark/>
          </w:tcPr>
          <w:p w14:paraId="49BED3D7"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Intercept</w:t>
            </w:r>
          </w:p>
        </w:tc>
        <w:tc>
          <w:tcPr>
            <w:tcW w:w="0" w:type="auto"/>
            <w:vAlign w:val="center"/>
            <w:hideMark/>
          </w:tcPr>
          <w:p w14:paraId="38D1C828"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-3.83</w:t>
            </w:r>
          </w:p>
        </w:tc>
        <w:tc>
          <w:tcPr>
            <w:tcW w:w="0" w:type="auto"/>
            <w:vAlign w:val="center"/>
            <w:hideMark/>
          </w:tcPr>
          <w:p w14:paraId="62F87355"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0.18</w:t>
            </w:r>
          </w:p>
        </w:tc>
        <w:tc>
          <w:tcPr>
            <w:tcW w:w="0" w:type="auto"/>
            <w:vAlign w:val="center"/>
            <w:hideMark/>
          </w:tcPr>
          <w:p w14:paraId="706D64AF"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0.02</w:t>
            </w:r>
          </w:p>
        </w:tc>
        <w:tc>
          <w:tcPr>
            <w:tcW w:w="0" w:type="auto"/>
            <w:vAlign w:val="center"/>
            <w:hideMark/>
          </w:tcPr>
          <w:p w14:paraId="2FBC817D"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[0.015, 0.031]</w:t>
            </w:r>
          </w:p>
        </w:tc>
        <w:tc>
          <w:tcPr>
            <w:tcW w:w="0" w:type="auto"/>
            <w:vAlign w:val="center"/>
            <w:hideMark/>
          </w:tcPr>
          <w:p w14:paraId="6DC0723F"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&lt;.001</w:t>
            </w:r>
          </w:p>
        </w:tc>
      </w:tr>
      <w:tr w:rsidR="0036348E" w:rsidRPr="0036348E" w14:paraId="3474D914" w14:textId="77777777">
        <w:trPr>
          <w:tblCellSpacing w:w="15" w:type="dxa"/>
        </w:trPr>
        <w:tc>
          <w:tcPr>
            <w:tcW w:w="0" w:type="auto"/>
            <w:vAlign w:val="center"/>
            <w:hideMark/>
          </w:tcPr>
          <w:p w14:paraId="14078147"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Age (age2)</w:t>
            </w:r>
          </w:p>
        </w:tc>
        <w:tc>
          <w:tcPr>
            <w:tcW w:w="0" w:type="auto"/>
            <w:vAlign w:val="center"/>
            <w:hideMark/>
          </w:tcPr>
          <w:p w14:paraId="7EF73697"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-0.031</w:t>
            </w:r>
          </w:p>
        </w:tc>
        <w:tc>
          <w:tcPr>
            <w:tcW w:w="0" w:type="auto"/>
            <w:vAlign w:val="center"/>
            <w:hideMark/>
          </w:tcPr>
          <w:p w14:paraId="6CF628BA"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0.0093</w:t>
            </w:r>
          </w:p>
        </w:tc>
        <w:tc>
          <w:tcPr>
            <w:tcW w:w="0" w:type="auto"/>
            <w:vAlign w:val="center"/>
            <w:hideMark/>
          </w:tcPr>
          <w:p w14:paraId="3A855ABC"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0.97</w:t>
            </w:r>
          </w:p>
        </w:tc>
        <w:tc>
          <w:tcPr>
            <w:tcW w:w="0" w:type="auto"/>
            <w:vAlign w:val="center"/>
            <w:hideMark/>
          </w:tcPr>
          <w:p w14:paraId="28F6BF2E"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[0.951, 0.988]</w:t>
            </w:r>
          </w:p>
        </w:tc>
        <w:tc>
          <w:tcPr>
            <w:tcW w:w="0" w:type="auto"/>
            <w:vAlign w:val="center"/>
            <w:hideMark/>
          </w:tcPr>
          <w:p w14:paraId="1D111C3C"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.0017</w:t>
            </w:r>
          </w:p>
        </w:tc>
      </w:tr>
      <w:tr w:rsidR="0036348E" w:rsidRPr="0036348E" w14:paraId="19E548B5" w14:textId="77777777">
        <w:trPr>
          <w:tblCellSpacing w:w="15" w:type="dxa"/>
        </w:trPr>
        <w:tc>
          <w:tcPr>
            <w:tcW w:w="0" w:type="auto"/>
            <w:vAlign w:val="center"/>
            <w:hideMark/>
          </w:tcPr>
          <w:p w14:paraId="01B89F59"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Female (vs. Male)</w:t>
            </w:r>
          </w:p>
        </w:tc>
        <w:tc>
          <w:tcPr>
            <w:tcW w:w="0" w:type="auto"/>
            <w:vAlign w:val="center"/>
            <w:hideMark/>
          </w:tcPr>
          <w:p w14:paraId="22C5CCF6"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-0.335</w:t>
            </w:r>
          </w:p>
        </w:tc>
        <w:tc>
          <w:tcPr>
            <w:tcW w:w="0" w:type="auto"/>
            <w:vAlign w:val="center"/>
            <w:hideMark/>
          </w:tcPr>
          <w:p w14:paraId="1954B29E"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0.103</w:t>
            </w:r>
          </w:p>
        </w:tc>
        <w:tc>
          <w:tcPr>
            <w:tcW w:w="0" w:type="auto"/>
            <w:vAlign w:val="center"/>
            <w:hideMark/>
          </w:tcPr>
          <w:p w14:paraId="6155192F"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0.72</w:t>
            </w:r>
          </w:p>
        </w:tc>
        <w:tc>
          <w:tcPr>
            <w:tcW w:w="0" w:type="auto"/>
            <w:vAlign w:val="center"/>
            <w:hideMark/>
          </w:tcPr>
          <w:p w14:paraId="18B40C59"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[0.585, 0.875]</w:t>
            </w:r>
          </w:p>
        </w:tc>
        <w:tc>
          <w:tcPr>
            <w:tcW w:w="0" w:type="auto"/>
            <w:vAlign w:val="center"/>
            <w:hideMark/>
          </w:tcPr>
          <w:p w14:paraId="4E4A77DD"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.0021</w:t>
            </w:r>
          </w:p>
        </w:tc>
      </w:tr>
      <w:tr w:rsidR="0036348E" w:rsidRPr="0036348E" w14:paraId="5626C8F5" w14:textId="77777777">
        <w:trPr>
          <w:tblCellSpacing w:w="15" w:type="dxa"/>
        </w:trPr>
        <w:tc>
          <w:tcPr>
            <w:tcW w:w="0" w:type="auto"/>
            <w:vAlign w:val="center"/>
            <w:hideMark/>
          </w:tcPr>
          <w:p w14:paraId="0C22FF0E"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Income</w:t>
            </w:r>
          </w:p>
        </w:tc>
        <w:tc>
          <w:tcPr>
            <w:tcW w:w="0" w:type="auto"/>
            <w:vAlign w:val="center"/>
            <w:hideMark/>
          </w:tcPr>
          <w:p w14:paraId="359F7183"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-0.082</w:t>
            </w:r>
          </w:p>
        </w:tc>
        <w:tc>
          <w:tcPr>
            <w:tcW w:w="0" w:type="auto"/>
            <w:vAlign w:val="center"/>
            <w:hideMark/>
          </w:tcPr>
          <w:p w14:paraId="40D2759F"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0.049</w:t>
            </w:r>
          </w:p>
        </w:tc>
        <w:tc>
          <w:tcPr>
            <w:tcW w:w="0" w:type="auto"/>
            <w:vAlign w:val="center"/>
            <w:hideMark/>
          </w:tcPr>
          <w:p w14:paraId="64F73617"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0.92</w:t>
            </w:r>
          </w:p>
        </w:tc>
        <w:tc>
          <w:tcPr>
            <w:tcW w:w="0" w:type="auto"/>
            <w:vAlign w:val="center"/>
            <w:hideMark/>
          </w:tcPr>
          <w:p w14:paraId="7AE30EAE"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[0.834, 1.018]</w:t>
            </w:r>
          </w:p>
        </w:tc>
        <w:tc>
          <w:tcPr>
            <w:tcW w:w="0" w:type="auto"/>
            <w:vAlign w:val="center"/>
            <w:hideMark/>
          </w:tcPr>
          <w:p w14:paraId="73B732DA"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.103</w:t>
            </w:r>
          </w:p>
        </w:tc>
      </w:tr>
      <w:tr w:rsidR="0036348E" w:rsidRPr="0036348E" w14:paraId="3EE4C7B1" w14:textId="77777777">
        <w:trPr>
          <w:tblCellSpacing w:w="15" w:type="dxa"/>
        </w:trPr>
        <w:tc>
          <w:tcPr>
            <w:tcW w:w="0" w:type="auto"/>
            <w:vAlign w:val="center"/>
            <w:hideMark/>
          </w:tcPr>
          <w:p w14:paraId="28F85145"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SUD</w:t>
            </w:r>
          </w:p>
        </w:tc>
        <w:tc>
          <w:tcPr>
            <w:tcW w:w="0" w:type="auto"/>
            <w:vAlign w:val="center"/>
            <w:hideMark/>
          </w:tcPr>
          <w:p w14:paraId="59529DFB"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1.514</w:t>
            </w:r>
          </w:p>
        </w:tc>
        <w:tc>
          <w:tcPr>
            <w:tcW w:w="0" w:type="auto"/>
            <w:vAlign w:val="center"/>
            <w:hideMark/>
          </w:tcPr>
          <w:p w14:paraId="51837ED3"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0.136</w:t>
            </w:r>
          </w:p>
        </w:tc>
        <w:tc>
          <w:tcPr>
            <w:tcW w:w="0" w:type="auto"/>
            <w:vAlign w:val="center"/>
            <w:hideMark/>
          </w:tcPr>
          <w:p w14:paraId="3CA539EC"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4.55</w:t>
            </w:r>
          </w:p>
        </w:tc>
        <w:tc>
          <w:tcPr>
            <w:tcW w:w="0" w:type="auto"/>
            <w:vAlign w:val="center"/>
            <w:hideMark/>
          </w:tcPr>
          <w:p w14:paraId="29ABE156"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[3.48, 5.93]</w:t>
            </w:r>
          </w:p>
        </w:tc>
        <w:tc>
          <w:tcPr>
            <w:tcW w:w="0" w:type="auto"/>
            <w:vAlign w:val="center"/>
            <w:hideMark/>
          </w:tcPr>
          <w:p w14:paraId="41F06879"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&lt;.001</w:t>
            </w:r>
          </w:p>
        </w:tc>
      </w:tr>
      <w:tr w:rsidR="0036348E" w:rsidRPr="0036348E" w14:paraId="6C4F5124" w14:textId="77777777">
        <w:trPr>
          <w:tblCellSpacing w:w="15" w:type="dxa"/>
        </w:trPr>
        <w:tc>
          <w:tcPr>
            <w:tcW w:w="0" w:type="auto"/>
            <w:vAlign w:val="center"/>
            <w:hideMark/>
          </w:tcPr>
          <w:p w14:paraId="69CDB40E"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lastRenderedPageBreak/>
              <w:t>Nonmedical Opioids</w:t>
            </w:r>
          </w:p>
        </w:tc>
        <w:tc>
          <w:tcPr>
            <w:tcW w:w="0" w:type="auto"/>
            <w:vAlign w:val="center"/>
            <w:hideMark/>
          </w:tcPr>
          <w:p w14:paraId="1381665D"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1.083</w:t>
            </w:r>
          </w:p>
        </w:tc>
        <w:tc>
          <w:tcPr>
            <w:tcW w:w="0" w:type="auto"/>
            <w:vAlign w:val="center"/>
            <w:hideMark/>
          </w:tcPr>
          <w:p w14:paraId="6640B920"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0.266</w:t>
            </w:r>
          </w:p>
        </w:tc>
        <w:tc>
          <w:tcPr>
            <w:tcW w:w="0" w:type="auto"/>
            <w:vAlign w:val="center"/>
            <w:hideMark/>
          </w:tcPr>
          <w:p w14:paraId="5C0AFB6E"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2.96</w:t>
            </w:r>
          </w:p>
        </w:tc>
        <w:tc>
          <w:tcPr>
            <w:tcW w:w="0" w:type="auto"/>
            <w:vAlign w:val="center"/>
            <w:hideMark/>
          </w:tcPr>
          <w:p w14:paraId="2C5CA000"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[1.76, 4.97]</w:t>
            </w:r>
          </w:p>
        </w:tc>
        <w:tc>
          <w:tcPr>
            <w:tcW w:w="0" w:type="auto"/>
            <w:vAlign w:val="center"/>
            <w:hideMark/>
          </w:tcPr>
          <w:p w14:paraId="7872EF32"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&lt;.001</w:t>
            </w:r>
          </w:p>
        </w:tc>
      </w:tr>
      <w:tr w:rsidR="0036348E" w:rsidRPr="0036348E" w14:paraId="5AC51841" w14:textId="77777777">
        <w:trPr>
          <w:tblCellSpacing w:w="15" w:type="dxa"/>
        </w:trPr>
        <w:tc>
          <w:tcPr>
            <w:tcW w:w="0" w:type="auto"/>
            <w:vAlign w:val="center"/>
            <w:hideMark/>
          </w:tcPr>
          <w:p w14:paraId="39E8B535"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Heroin Use</w:t>
            </w:r>
          </w:p>
        </w:tc>
        <w:tc>
          <w:tcPr>
            <w:tcW w:w="0" w:type="auto"/>
            <w:vAlign w:val="center"/>
            <w:hideMark/>
          </w:tcPr>
          <w:p w14:paraId="2F7C9815"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1.438</w:t>
            </w:r>
          </w:p>
        </w:tc>
        <w:tc>
          <w:tcPr>
            <w:tcW w:w="0" w:type="auto"/>
            <w:vAlign w:val="center"/>
            <w:hideMark/>
          </w:tcPr>
          <w:p w14:paraId="59E331B2"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0.181</w:t>
            </w:r>
          </w:p>
        </w:tc>
        <w:tc>
          <w:tcPr>
            <w:tcW w:w="0" w:type="auto"/>
            <w:vAlign w:val="center"/>
            <w:hideMark/>
          </w:tcPr>
          <w:p w14:paraId="7BF67238"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4.21</w:t>
            </w:r>
          </w:p>
        </w:tc>
        <w:tc>
          <w:tcPr>
            <w:tcW w:w="0" w:type="auto"/>
            <w:vAlign w:val="center"/>
            <w:hideMark/>
          </w:tcPr>
          <w:p w14:paraId="3888D883"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[2.96, 6.06]</w:t>
            </w:r>
          </w:p>
        </w:tc>
        <w:tc>
          <w:tcPr>
            <w:tcW w:w="0" w:type="auto"/>
            <w:vAlign w:val="center"/>
            <w:hideMark/>
          </w:tcPr>
          <w:p w14:paraId="74E6F154"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t>&lt;.001</w:t>
            </w:r>
          </w:p>
        </w:tc>
      </w:tr>
    </w:tbl>
    <w:p w14:paraId="56404F74"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Interpretation</w:t>
      </w:r>
    </w:p>
    <w:p w14:paraId="7C34E6CF" w14:textId="77777777" w:rsidR="0036348E" w:rsidRPr="0036348E" w:rsidRDefault="0036348E" w:rsidP="00000F81">
      <w:pPr>
        <w:numPr>
          <w:ilvl w:val="0"/>
          <w:numId w:val="18"/>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Age</w:t>
      </w:r>
      <w:r w:rsidRPr="0036348E">
        <w:rPr>
          <w:rFonts w:ascii="Times New Roman" w:hAnsi="Times New Roman" w:cs="Times New Roman"/>
          <w:sz w:val="24"/>
          <w:szCs w:val="24"/>
        </w:rPr>
        <w:t xml:space="preserve"> showed a statistically significant negative effect, meaning younger adults are more likely to use kratom. This is consistent with reports of rising kratom experimentation among young adults (Hembree et al., 2023).</w:t>
      </w:r>
    </w:p>
    <w:p w14:paraId="148792F4" w14:textId="77777777" w:rsidR="0036348E" w:rsidRPr="0036348E" w:rsidRDefault="0036348E" w:rsidP="00000F81">
      <w:pPr>
        <w:numPr>
          <w:ilvl w:val="0"/>
          <w:numId w:val="18"/>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Sex</w:t>
      </w:r>
      <w:r w:rsidRPr="0036348E">
        <w:rPr>
          <w:rFonts w:ascii="Times New Roman" w:hAnsi="Times New Roman" w:cs="Times New Roman"/>
          <w:sz w:val="24"/>
          <w:szCs w:val="24"/>
        </w:rPr>
        <w:t xml:space="preserve"> remained a strong predictor, with females having 28% lower odds of lifetime kratom use.</w:t>
      </w:r>
    </w:p>
    <w:p w14:paraId="301D68F1" w14:textId="77777777" w:rsidR="0036348E" w:rsidRPr="0036348E" w:rsidRDefault="0036348E" w:rsidP="00000F81">
      <w:pPr>
        <w:numPr>
          <w:ilvl w:val="0"/>
          <w:numId w:val="18"/>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Income</w:t>
      </w:r>
      <w:r w:rsidRPr="0036348E">
        <w:rPr>
          <w:rFonts w:ascii="Times New Roman" w:hAnsi="Times New Roman" w:cs="Times New Roman"/>
          <w:sz w:val="24"/>
          <w:szCs w:val="24"/>
        </w:rPr>
        <w:t xml:space="preserve"> was not statistically significant, suggesting socioeconomic status plays a limited role.</w:t>
      </w:r>
    </w:p>
    <w:p w14:paraId="734FB845" w14:textId="77777777" w:rsidR="0036348E" w:rsidRPr="0036348E" w:rsidRDefault="0036348E" w:rsidP="00000F81">
      <w:pPr>
        <w:numPr>
          <w:ilvl w:val="0"/>
          <w:numId w:val="18"/>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SUD</w:t>
      </w:r>
      <w:r w:rsidRPr="0036348E">
        <w:rPr>
          <w:rFonts w:ascii="Times New Roman" w:hAnsi="Times New Roman" w:cs="Times New Roman"/>
          <w:sz w:val="24"/>
          <w:szCs w:val="24"/>
        </w:rPr>
        <w:t xml:space="preserve"> had the strongest effect (OR = 4.55), indicating that individuals with any substance use disorder diagnosis are substantially more likely to have used kratom.</w:t>
      </w:r>
    </w:p>
    <w:p w14:paraId="545D1D49" w14:textId="77777777" w:rsidR="0036348E" w:rsidRPr="0036348E" w:rsidRDefault="0036348E" w:rsidP="00000F81">
      <w:pPr>
        <w:numPr>
          <w:ilvl w:val="0"/>
          <w:numId w:val="18"/>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Nonmedical opioid misuse</w:t>
      </w:r>
      <w:r w:rsidRPr="0036348E">
        <w:rPr>
          <w:rFonts w:ascii="Times New Roman" w:hAnsi="Times New Roman" w:cs="Times New Roman"/>
          <w:sz w:val="24"/>
          <w:szCs w:val="24"/>
        </w:rPr>
        <w:t xml:space="preserve"> and </w:t>
      </w:r>
      <w:r w:rsidRPr="0036348E">
        <w:rPr>
          <w:rFonts w:ascii="Times New Roman" w:hAnsi="Times New Roman" w:cs="Times New Roman"/>
          <w:b/>
          <w:bCs/>
          <w:sz w:val="24"/>
          <w:szCs w:val="24"/>
        </w:rPr>
        <w:t>lifetime heroin use</w:t>
      </w:r>
      <w:r w:rsidRPr="0036348E">
        <w:rPr>
          <w:rFonts w:ascii="Times New Roman" w:hAnsi="Times New Roman" w:cs="Times New Roman"/>
          <w:sz w:val="24"/>
          <w:szCs w:val="24"/>
        </w:rPr>
        <w:t xml:space="preserve"> also significantly increased odds.</w:t>
      </w:r>
    </w:p>
    <w:p w14:paraId="1A5F352A" w14:textId="06490AC4" w:rsidR="0036348E" w:rsidRPr="0036348E" w:rsidRDefault="0036348E" w:rsidP="00355ECD">
      <w:pPr>
        <w:spacing w:line="480" w:lineRule="auto"/>
        <w:ind w:firstLine="360"/>
        <w:rPr>
          <w:rFonts w:ascii="Times New Roman" w:hAnsi="Times New Roman" w:cs="Times New Roman"/>
          <w:sz w:val="24"/>
          <w:szCs w:val="24"/>
        </w:rPr>
      </w:pPr>
      <w:r w:rsidRPr="0036348E">
        <w:rPr>
          <w:rFonts w:ascii="Times New Roman" w:hAnsi="Times New Roman" w:cs="Times New Roman"/>
          <w:sz w:val="24"/>
          <w:szCs w:val="24"/>
        </w:rPr>
        <w:t xml:space="preserve">Because several predictors had </w:t>
      </w:r>
      <w:r w:rsidRPr="0036348E">
        <w:rPr>
          <w:rFonts w:ascii="Times New Roman" w:hAnsi="Times New Roman" w:cs="Times New Roman"/>
          <w:i/>
          <w:iCs/>
          <w:sz w:val="24"/>
          <w:szCs w:val="24"/>
        </w:rPr>
        <w:t>p</w:t>
      </w:r>
      <w:r w:rsidRPr="0036348E">
        <w:rPr>
          <w:rFonts w:ascii="Times New Roman" w:hAnsi="Times New Roman" w:cs="Times New Roman"/>
          <w:sz w:val="24"/>
          <w:szCs w:val="24"/>
        </w:rPr>
        <w:t xml:space="preserve"> &lt; .05, we </w:t>
      </w:r>
      <w:r w:rsidRPr="0036348E">
        <w:rPr>
          <w:rFonts w:ascii="Times New Roman" w:hAnsi="Times New Roman" w:cs="Times New Roman"/>
          <w:b/>
          <w:bCs/>
          <w:sz w:val="24"/>
          <w:szCs w:val="24"/>
        </w:rPr>
        <w:t>reject the null hypothesis for H3 (no predictors of kratom use)</w:t>
      </w:r>
      <w:r w:rsidRPr="0036348E">
        <w:rPr>
          <w:rFonts w:ascii="Times New Roman" w:hAnsi="Times New Roman" w:cs="Times New Roman"/>
          <w:sz w:val="24"/>
          <w:szCs w:val="24"/>
        </w:rPr>
        <w:t>.</w:t>
      </w:r>
    </w:p>
    <w:p w14:paraId="5187492C"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4.6 Expanded Logistic Regression Model</w:t>
      </w:r>
    </w:p>
    <w:p w14:paraId="4E0F10AC" w14:textId="77777777" w:rsidR="0036348E" w:rsidRPr="0036348E" w:rsidRDefault="0036348E" w:rsidP="00355ECD">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The expanded model incorporated education, employment, poverty thresholds, race/ethnicity, rurality, and pain-related nonmedical use of prescription opioids.</w:t>
      </w:r>
    </w:p>
    <w:p w14:paraId="0F1FD3D3" w14:textId="77777777" w:rsidR="0036348E" w:rsidRPr="0036348E" w:rsidRDefault="0036348E" w:rsidP="00410DB1">
      <w:pPr>
        <w:spacing w:line="480" w:lineRule="auto"/>
        <w:rPr>
          <w:rFonts w:ascii="Times New Roman" w:hAnsi="Times New Roman" w:cs="Times New Roman"/>
          <w:sz w:val="24"/>
          <w:szCs w:val="24"/>
        </w:rPr>
      </w:pPr>
      <w:r w:rsidRPr="0036348E">
        <w:rPr>
          <w:rFonts w:ascii="Times New Roman" w:hAnsi="Times New Roman" w:cs="Times New Roman"/>
          <w:sz w:val="24"/>
          <w:szCs w:val="24"/>
        </w:rPr>
        <w:lastRenderedPageBreak/>
        <w:t>Significant predictors included:</w:t>
      </w:r>
    </w:p>
    <w:p w14:paraId="530DFBAD" w14:textId="77777777" w:rsidR="0036348E" w:rsidRPr="0036348E" w:rsidRDefault="0036348E" w:rsidP="00000F81">
      <w:pPr>
        <w:numPr>
          <w:ilvl w:val="0"/>
          <w:numId w:val="19"/>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Age</w:t>
      </w:r>
    </w:p>
    <w:p w14:paraId="5A7CF443" w14:textId="77777777" w:rsidR="0036348E" w:rsidRPr="0036348E" w:rsidRDefault="0036348E" w:rsidP="00000F81">
      <w:pPr>
        <w:numPr>
          <w:ilvl w:val="0"/>
          <w:numId w:val="19"/>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Sex</w:t>
      </w:r>
    </w:p>
    <w:p w14:paraId="06B39512" w14:textId="77777777" w:rsidR="0036348E" w:rsidRPr="0036348E" w:rsidRDefault="0036348E" w:rsidP="00000F81">
      <w:pPr>
        <w:numPr>
          <w:ilvl w:val="0"/>
          <w:numId w:val="19"/>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Income</w:t>
      </w:r>
    </w:p>
    <w:p w14:paraId="326A8824" w14:textId="77777777" w:rsidR="0036348E" w:rsidRPr="0036348E" w:rsidRDefault="0036348E" w:rsidP="00000F81">
      <w:pPr>
        <w:numPr>
          <w:ilvl w:val="0"/>
          <w:numId w:val="19"/>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Education (moderate effects)</w:t>
      </w:r>
    </w:p>
    <w:p w14:paraId="3BF59430" w14:textId="77777777" w:rsidR="0036348E" w:rsidRPr="0036348E" w:rsidRDefault="0036348E" w:rsidP="00000F81">
      <w:pPr>
        <w:numPr>
          <w:ilvl w:val="0"/>
          <w:numId w:val="19"/>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Poverty level</w:t>
      </w:r>
    </w:p>
    <w:p w14:paraId="5742B760" w14:textId="77777777" w:rsidR="0036348E" w:rsidRPr="0036348E" w:rsidRDefault="0036348E" w:rsidP="00000F81">
      <w:pPr>
        <w:numPr>
          <w:ilvl w:val="0"/>
          <w:numId w:val="19"/>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Race/ethnicity (White and multiracial highest odds)</w:t>
      </w:r>
    </w:p>
    <w:p w14:paraId="3581B1B9" w14:textId="77777777" w:rsidR="0036348E" w:rsidRPr="0036348E" w:rsidRDefault="0036348E" w:rsidP="00000F81">
      <w:pPr>
        <w:numPr>
          <w:ilvl w:val="0"/>
          <w:numId w:val="19"/>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Substance use disorder</w:t>
      </w:r>
    </w:p>
    <w:p w14:paraId="4B8BC37F" w14:textId="77777777" w:rsidR="0036348E" w:rsidRPr="0036348E" w:rsidRDefault="0036348E" w:rsidP="00000F81">
      <w:pPr>
        <w:numPr>
          <w:ilvl w:val="0"/>
          <w:numId w:val="19"/>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Nonmedical opioid misuse</w:t>
      </w:r>
    </w:p>
    <w:p w14:paraId="4BD7CF4E" w14:textId="77777777" w:rsidR="0036348E" w:rsidRPr="0036348E" w:rsidRDefault="0036348E" w:rsidP="00000F81">
      <w:pPr>
        <w:numPr>
          <w:ilvl w:val="0"/>
          <w:numId w:val="19"/>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Lifetime heroin exposure</w:t>
      </w:r>
    </w:p>
    <w:p w14:paraId="3138B9F4" w14:textId="77777777" w:rsidR="0036348E" w:rsidRPr="0036348E" w:rsidRDefault="0036348E" w:rsidP="00000F81">
      <w:pPr>
        <w:numPr>
          <w:ilvl w:val="0"/>
          <w:numId w:val="19"/>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Pain-related prescription misuse</w:t>
      </w:r>
    </w:p>
    <w:p w14:paraId="5ECA84E8" w14:textId="7723B63E" w:rsidR="0036348E" w:rsidRPr="00355ECD" w:rsidRDefault="0036348E" w:rsidP="00355ECD">
      <w:pPr>
        <w:spacing w:line="480" w:lineRule="auto"/>
        <w:ind w:firstLine="360"/>
        <w:rPr>
          <w:rFonts w:ascii="Times New Roman" w:hAnsi="Times New Roman" w:cs="Times New Roman"/>
          <w:sz w:val="24"/>
          <w:szCs w:val="24"/>
        </w:rPr>
      </w:pPr>
      <w:r w:rsidRPr="0036348E">
        <w:rPr>
          <w:rFonts w:ascii="Times New Roman" w:hAnsi="Times New Roman" w:cs="Times New Roman"/>
          <w:sz w:val="24"/>
          <w:szCs w:val="24"/>
        </w:rPr>
        <w:t>Race/ethnicity effects align with recent findings that kratom use is disproportionately concentrated among White and multiracial adults (Cleveland et al., 2021; Whitehead et al., 2021</w:t>
      </w:r>
      <w:proofErr w:type="gramStart"/>
      <w:r w:rsidRPr="0036348E">
        <w:rPr>
          <w:rFonts w:ascii="Times New Roman" w:hAnsi="Times New Roman" w:cs="Times New Roman"/>
          <w:sz w:val="24"/>
          <w:szCs w:val="24"/>
        </w:rPr>
        <w:t>).Because</w:t>
      </w:r>
      <w:proofErr w:type="gramEnd"/>
      <w:r w:rsidRPr="0036348E">
        <w:rPr>
          <w:rFonts w:ascii="Times New Roman" w:hAnsi="Times New Roman" w:cs="Times New Roman"/>
          <w:sz w:val="24"/>
          <w:szCs w:val="24"/>
        </w:rPr>
        <w:t xml:space="preserve"> multiple demographic predictors reached statistical significance, we reject the null for H4 (no demographic predictors).</w:t>
      </w:r>
    </w:p>
    <w:p w14:paraId="0337E6B4" w14:textId="7BF9A810" w:rsidR="00570D5F" w:rsidRPr="006A08E8" w:rsidRDefault="00570D5F" w:rsidP="00410DB1">
      <w:pPr>
        <w:spacing w:line="480" w:lineRule="auto"/>
        <w:rPr>
          <w:rFonts w:ascii="Times New Roman" w:hAnsi="Times New Roman" w:cs="Times New Roman"/>
          <w:b/>
          <w:bCs/>
          <w:sz w:val="24"/>
          <w:szCs w:val="24"/>
        </w:rPr>
      </w:pPr>
      <w:r w:rsidRPr="006A08E8">
        <w:rPr>
          <w:rFonts w:ascii="Times New Roman" w:hAnsi="Times New Roman" w:cs="Times New Roman"/>
          <w:b/>
          <w:bCs/>
          <w:sz w:val="24"/>
          <w:szCs w:val="24"/>
        </w:rPr>
        <w:t>Figure</w:t>
      </w:r>
      <w:r w:rsidR="00355ECD" w:rsidRPr="006A08E8">
        <w:rPr>
          <w:rFonts w:ascii="Times New Roman" w:hAnsi="Times New Roman" w:cs="Times New Roman"/>
          <w:b/>
          <w:bCs/>
          <w:sz w:val="24"/>
          <w:szCs w:val="24"/>
        </w:rPr>
        <w:t xml:space="preserve"> 8 </w:t>
      </w:r>
      <w:r w:rsidR="006A08E8" w:rsidRPr="006A08E8">
        <w:rPr>
          <w:rFonts w:ascii="Times New Roman" w:hAnsi="Times New Roman" w:cs="Times New Roman"/>
          <w:b/>
          <w:bCs/>
          <w:sz w:val="24"/>
          <w:szCs w:val="24"/>
        </w:rPr>
        <w:t>– Full Results</w:t>
      </w:r>
    </w:p>
    <w:p w14:paraId="6592B0EC" w14:textId="0E94591C" w:rsidR="00570D5F" w:rsidRPr="0036348E" w:rsidRDefault="00570D5F" w:rsidP="00410DB1">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4ED51B" wp14:editId="6E625B14">
            <wp:extent cx="5943600" cy="3341370"/>
            <wp:effectExtent l="0" t="0" r="0" b="0"/>
            <wp:docPr id="67384624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46247" name="Picture 17"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Times New Roman" w:hAnsi="Times New Roman" w:cs="Times New Roman"/>
          <w:noProof/>
          <w:sz w:val="24"/>
          <w:szCs w:val="24"/>
        </w:rPr>
        <w:drawing>
          <wp:inline distT="0" distB="0" distL="0" distR="0" wp14:anchorId="6C2B3F71" wp14:editId="421FCC7B">
            <wp:extent cx="5943600" cy="3341370"/>
            <wp:effectExtent l="0" t="0" r="0" b="0"/>
            <wp:docPr id="113411306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13063" name="Picture 18"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ADFAE91"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4.7 Classification Tree Findings</w:t>
      </w:r>
    </w:p>
    <w:p w14:paraId="2F8CCF49" w14:textId="33BB303E" w:rsidR="00C048A8" w:rsidRDefault="0036348E" w:rsidP="00AF7014">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lastRenderedPageBreak/>
        <w:t>A decision tree model was developed to visualize hierarchical relationships among predictors.</w:t>
      </w:r>
    </w:p>
    <w:p w14:paraId="5EA83B1D" w14:textId="2F368262" w:rsidR="00866AA7" w:rsidRPr="00AF7014" w:rsidRDefault="00866AA7" w:rsidP="00410DB1">
      <w:pPr>
        <w:spacing w:line="480" w:lineRule="auto"/>
        <w:rPr>
          <w:rFonts w:ascii="Times New Roman" w:hAnsi="Times New Roman" w:cs="Times New Roman"/>
          <w:b/>
          <w:bCs/>
          <w:sz w:val="24"/>
          <w:szCs w:val="24"/>
        </w:rPr>
      </w:pPr>
      <w:r w:rsidRPr="00AF7014">
        <w:rPr>
          <w:rFonts w:ascii="Times New Roman" w:hAnsi="Times New Roman" w:cs="Times New Roman"/>
          <w:b/>
          <w:bCs/>
          <w:sz w:val="24"/>
          <w:szCs w:val="24"/>
        </w:rPr>
        <w:t>Figure</w:t>
      </w:r>
      <w:r w:rsidR="006A08E8" w:rsidRPr="00AF7014">
        <w:rPr>
          <w:rFonts w:ascii="Times New Roman" w:hAnsi="Times New Roman" w:cs="Times New Roman"/>
          <w:b/>
          <w:bCs/>
          <w:sz w:val="24"/>
          <w:szCs w:val="24"/>
        </w:rPr>
        <w:t xml:space="preserve"> 9</w:t>
      </w:r>
      <w:r w:rsidRPr="00AF7014">
        <w:rPr>
          <w:rFonts w:ascii="Times New Roman" w:hAnsi="Times New Roman" w:cs="Times New Roman"/>
          <w:b/>
          <w:bCs/>
          <w:sz w:val="24"/>
          <w:szCs w:val="24"/>
        </w:rPr>
        <w:t xml:space="preserve"> - Classification Model Decision Tree</w:t>
      </w:r>
    </w:p>
    <w:p w14:paraId="0D7EF718" w14:textId="7BD6BDDD" w:rsidR="00866AA7" w:rsidRDefault="00866AA7" w:rsidP="00410DB1">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3EC4A3" wp14:editId="2ADB923A">
            <wp:extent cx="5943600" cy="3341370"/>
            <wp:effectExtent l="0" t="0" r="0" b="0"/>
            <wp:docPr id="41796300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63001" name="Picture 20"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5D9695A" w14:textId="6AD0931A" w:rsidR="0036348E" w:rsidRPr="0036348E" w:rsidRDefault="0036348E" w:rsidP="00AF7014">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 xml:space="preserve">The first and strongest split occurred on </w:t>
      </w:r>
      <w:r w:rsidRPr="0036348E">
        <w:rPr>
          <w:rFonts w:ascii="Times New Roman" w:hAnsi="Times New Roman" w:cs="Times New Roman"/>
          <w:b/>
          <w:bCs/>
          <w:sz w:val="24"/>
          <w:szCs w:val="24"/>
        </w:rPr>
        <w:t>SUD</w:t>
      </w:r>
      <w:r w:rsidRPr="0036348E">
        <w:rPr>
          <w:rFonts w:ascii="Times New Roman" w:hAnsi="Times New Roman" w:cs="Times New Roman"/>
          <w:sz w:val="24"/>
          <w:szCs w:val="24"/>
        </w:rPr>
        <w:t>, confirming that behavioral health status is the primary differentiator.</w:t>
      </w:r>
    </w:p>
    <w:p w14:paraId="50AB662E" w14:textId="77777777" w:rsidR="0036348E" w:rsidRPr="0036348E" w:rsidRDefault="0036348E" w:rsidP="005109B8">
      <w:pPr>
        <w:spacing w:line="480" w:lineRule="auto"/>
        <w:ind w:firstLine="360"/>
        <w:rPr>
          <w:rFonts w:ascii="Times New Roman" w:hAnsi="Times New Roman" w:cs="Times New Roman"/>
          <w:sz w:val="24"/>
          <w:szCs w:val="24"/>
        </w:rPr>
      </w:pPr>
      <w:r w:rsidRPr="0036348E">
        <w:rPr>
          <w:rFonts w:ascii="Times New Roman" w:hAnsi="Times New Roman" w:cs="Times New Roman"/>
          <w:sz w:val="24"/>
          <w:szCs w:val="24"/>
        </w:rPr>
        <w:t xml:space="preserve">Subsequent splits occurred </w:t>
      </w:r>
      <w:proofErr w:type="gramStart"/>
      <w:r w:rsidRPr="0036348E">
        <w:rPr>
          <w:rFonts w:ascii="Times New Roman" w:hAnsi="Times New Roman" w:cs="Times New Roman"/>
          <w:sz w:val="24"/>
          <w:szCs w:val="24"/>
        </w:rPr>
        <w:t>on</w:t>
      </w:r>
      <w:proofErr w:type="gramEnd"/>
      <w:r w:rsidRPr="0036348E">
        <w:rPr>
          <w:rFonts w:ascii="Times New Roman" w:hAnsi="Times New Roman" w:cs="Times New Roman"/>
          <w:sz w:val="24"/>
          <w:szCs w:val="24"/>
        </w:rPr>
        <w:t>:</w:t>
      </w:r>
    </w:p>
    <w:p w14:paraId="5A7BCD4C" w14:textId="77777777" w:rsidR="0036348E" w:rsidRPr="0036348E" w:rsidRDefault="0036348E" w:rsidP="00000F81">
      <w:pPr>
        <w:numPr>
          <w:ilvl w:val="0"/>
          <w:numId w:val="20"/>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Heroin use</w:t>
      </w:r>
    </w:p>
    <w:p w14:paraId="5A7FCD9A" w14:textId="77777777" w:rsidR="0036348E" w:rsidRPr="0036348E" w:rsidRDefault="0036348E" w:rsidP="00000F81">
      <w:pPr>
        <w:numPr>
          <w:ilvl w:val="0"/>
          <w:numId w:val="20"/>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Sex</w:t>
      </w:r>
    </w:p>
    <w:p w14:paraId="73FF637C" w14:textId="77777777" w:rsidR="0036348E" w:rsidRPr="0036348E" w:rsidRDefault="0036348E" w:rsidP="00000F81">
      <w:pPr>
        <w:numPr>
          <w:ilvl w:val="0"/>
          <w:numId w:val="20"/>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Opioid misuse</w:t>
      </w:r>
    </w:p>
    <w:p w14:paraId="27988462" w14:textId="77777777" w:rsidR="0036348E" w:rsidRPr="0036348E" w:rsidRDefault="0036348E" w:rsidP="00000F81">
      <w:pPr>
        <w:numPr>
          <w:ilvl w:val="0"/>
          <w:numId w:val="20"/>
        </w:numPr>
        <w:spacing w:line="480" w:lineRule="auto"/>
        <w:rPr>
          <w:rFonts w:ascii="Times New Roman" w:hAnsi="Times New Roman" w:cs="Times New Roman"/>
          <w:sz w:val="24"/>
          <w:szCs w:val="24"/>
        </w:rPr>
      </w:pPr>
      <w:r w:rsidRPr="0036348E">
        <w:rPr>
          <w:rFonts w:ascii="Times New Roman" w:hAnsi="Times New Roman" w:cs="Times New Roman"/>
          <w:b/>
          <w:bCs/>
          <w:sz w:val="24"/>
          <w:szCs w:val="24"/>
        </w:rPr>
        <w:t>Age</w:t>
      </w:r>
    </w:p>
    <w:p w14:paraId="350A3C59" w14:textId="7C53E142" w:rsidR="0036348E" w:rsidRPr="0036348E" w:rsidRDefault="0036348E" w:rsidP="00AF7014">
      <w:pPr>
        <w:spacing w:line="480" w:lineRule="auto"/>
        <w:ind w:firstLine="360"/>
        <w:rPr>
          <w:rFonts w:ascii="Times New Roman" w:hAnsi="Times New Roman" w:cs="Times New Roman"/>
          <w:sz w:val="24"/>
          <w:szCs w:val="24"/>
        </w:rPr>
      </w:pPr>
      <w:r w:rsidRPr="0036348E">
        <w:rPr>
          <w:rFonts w:ascii="Times New Roman" w:hAnsi="Times New Roman" w:cs="Times New Roman"/>
          <w:sz w:val="24"/>
          <w:szCs w:val="24"/>
        </w:rPr>
        <w:t>This aligns with the logistic regression results, reinforcing validity through multiple modeling approaches.</w:t>
      </w:r>
    </w:p>
    <w:p w14:paraId="64B9E757" w14:textId="77777777" w:rsidR="0036348E" w:rsidRPr="0036348E" w:rsidRDefault="0036348E" w:rsidP="00410DB1">
      <w:pPr>
        <w:spacing w:line="480" w:lineRule="auto"/>
        <w:rPr>
          <w:rFonts w:ascii="Times New Roman" w:hAnsi="Times New Roman" w:cs="Times New Roman"/>
          <w:b/>
          <w:bCs/>
          <w:sz w:val="24"/>
          <w:szCs w:val="24"/>
        </w:rPr>
      </w:pPr>
      <w:r w:rsidRPr="0036348E">
        <w:rPr>
          <w:rFonts w:ascii="Times New Roman" w:hAnsi="Times New Roman" w:cs="Times New Roman"/>
          <w:b/>
          <w:bCs/>
          <w:sz w:val="24"/>
          <w:szCs w:val="24"/>
        </w:rPr>
        <w:t>4.8 ROC Curve and AUC</w:t>
      </w:r>
    </w:p>
    <w:p w14:paraId="710C3CC7" w14:textId="77777777" w:rsidR="00866AA7" w:rsidRDefault="0036348E" w:rsidP="00AF7014">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 xml:space="preserve">The area under the ROC curve (AUC) was </w:t>
      </w:r>
      <w:r w:rsidRPr="0036348E">
        <w:rPr>
          <w:rFonts w:ascii="Times New Roman" w:hAnsi="Times New Roman" w:cs="Times New Roman"/>
          <w:b/>
          <w:bCs/>
          <w:sz w:val="24"/>
          <w:szCs w:val="24"/>
        </w:rPr>
        <w:t>0.6935</w:t>
      </w:r>
      <w:r w:rsidRPr="0036348E">
        <w:rPr>
          <w:rFonts w:ascii="Times New Roman" w:hAnsi="Times New Roman" w:cs="Times New Roman"/>
          <w:sz w:val="24"/>
          <w:szCs w:val="24"/>
        </w:rPr>
        <w:t>, indicating moderate discriminative performance.</w:t>
      </w:r>
    </w:p>
    <w:p w14:paraId="3F95314F" w14:textId="734298C0" w:rsidR="00866AA7" w:rsidRDefault="00866AA7" w:rsidP="00410DB1">
      <w:pPr>
        <w:spacing w:line="480" w:lineRule="auto"/>
        <w:rPr>
          <w:rFonts w:ascii="Times New Roman" w:hAnsi="Times New Roman" w:cs="Times New Roman"/>
          <w:sz w:val="24"/>
          <w:szCs w:val="24"/>
        </w:rPr>
      </w:pPr>
      <w:r w:rsidRPr="00AF7014">
        <w:rPr>
          <w:rFonts w:ascii="Times New Roman" w:hAnsi="Times New Roman" w:cs="Times New Roman"/>
          <w:b/>
          <w:bCs/>
          <w:sz w:val="24"/>
          <w:szCs w:val="24"/>
        </w:rPr>
        <w:t>Figure</w:t>
      </w:r>
      <w:r w:rsidR="00AF7014" w:rsidRPr="00AF7014">
        <w:rPr>
          <w:rFonts w:ascii="Times New Roman" w:hAnsi="Times New Roman" w:cs="Times New Roman"/>
          <w:b/>
          <w:bCs/>
          <w:sz w:val="24"/>
          <w:szCs w:val="24"/>
        </w:rPr>
        <w:t xml:space="preserve"> 10</w:t>
      </w:r>
      <w:r w:rsidRPr="00AF7014">
        <w:rPr>
          <w:rFonts w:ascii="Times New Roman" w:hAnsi="Times New Roman" w:cs="Times New Roman"/>
          <w:b/>
          <w:bCs/>
          <w:sz w:val="24"/>
          <w:szCs w:val="24"/>
        </w:rPr>
        <w:t xml:space="preserve"> – ROC Curve Plot</w:t>
      </w:r>
      <w:r>
        <w:rPr>
          <w:rFonts w:ascii="Times New Roman" w:hAnsi="Times New Roman" w:cs="Times New Roman"/>
          <w:noProof/>
          <w:sz w:val="24"/>
          <w:szCs w:val="24"/>
        </w:rPr>
        <w:drawing>
          <wp:inline distT="0" distB="0" distL="0" distR="0" wp14:anchorId="0165BA98" wp14:editId="3B233D65">
            <wp:extent cx="5943600" cy="3341370"/>
            <wp:effectExtent l="0" t="0" r="0" b="0"/>
            <wp:docPr id="163491574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15748" name="Picture 2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818F470" w14:textId="6C2EF2D3" w:rsidR="00866AA7" w:rsidRDefault="00866AA7" w:rsidP="00410DB1">
      <w:pPr>
        <w:spacing w:line="480" w:lineRule="auto"/>
        <w:rPr>
          <w:rFonts w:ascii="Times New Roman" w:hAnsi="Times New Roman" w:cs="Times New Roman"/>
          <w:sz w:val="24"/>
          <w:szCs w:val="24"/>
        </w:rPr>
      </w:pPr>
      <w:r w:rsidRPr="005017AB">
        <w:rPr>
          <w:rFonts w:ascii="Times New Roman" w:hAnsi="Times New Roman" w:cs="Times New Roman"/>
          <w:b/>
          <w:bCs/>
          <w:sz w:val="24"/>
          <w:szCs w:val="24"/>
        </w:rPr>
        <w:t xml:space="preserve">Figure </w:t>
      </w:r>
      <w:r w:rsidR="005017AB" w:rsidRPr="005017AB">
        <w:rPr>
          <w:rFonts w:ascii="Times New Roman" w:hAnsi="Times New Roman" w:cs="Times New Roman"/>
          <w:b/>
          <w:bCs/>
          <w:sz w:val="24"/>
          <w:szCs w:val="24"/>
        </w:rPr>
        <w:t xml:space="preserve">11 </w:t>
      </w:r>
      <w:r w:rsidR="005F201A" w:rsidRPr="005017AB">
        <w:rPr>
          <w:rFonts w:ascii="Times New Roman" w:hAnsi="Times New Roman" w:cs="Times New Roman"/>
          <w:b/>
          <w:bCs/>
          <w:sz w:val="24"/>
          <w:szCs w:val="24"/>
        </w:rPr>
        <w:t>–</w:t>
      </w:r>
      <w:r w:rsidRPr="005017AB">
        <w:rPr>
          <w:rFonts w:ascii="Times New Roman" w:hAnsi="Times New Roman" w:cs="Times New Roman"/>
          <w:b/>
          <w:bCs/>
          <w:sz w:val="24"/>
          <w:szCs w:val="24"/>
        </w:rPr>
        <w:t xml:space="preserve"> </w:t>
      </w:r>
      <w:r w:rsidR="005F201A" w:rsidRPr="005017AB">
        <w:rPr>
          <w:rFonts w:ascii="Times New Roman" w:hAnsi="Times New Roman" w:cs="Times New Roman"/>
          <w:b/>
          <w:bCs/>
          <w:sz w:val="24"/>
          <w:szCs w:val="24"/>
        </w:rPr>
        <w:t>AUC Value</w:t>
      </w:r>
      <w:r w:rsidR="005F201A">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1F1B7CC" wp14:editId="63D3911E">
            <wp:extent cx="5943600" cy="3341370"/>
            <wp:effectExtent l="0" t="0" r="0" b="0"/>
            <wp:docPr id="152949853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98534" name="Picture 22"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9770231" w14:textId="11269AA1" w:rsidR="0036348E" w:rsidRPr="0036348E" w:rsidRDefault="0036348E" w:rsidP="005017AB">
      <w:pPr>
        <w:spacing w:line="480" w:lineRule="auto"/>
        <w:ind w:firstLine="720"/>
        <w:rPr>
          <w:rFonts w:ascii="Times New Roman" w:hAnsi="Times New Roman" w:cs="Times New Roman"/>
          <w:sz w:val="24"/>
          <w:szCs w:val="24"/>
        </w:rPr>
      </w:pPr>
      <w:r w:rsidRPr="0036348E">
        <w:rPr>
          <w:rFonts w:ascii="Times New Roman" w:hAnsi="Times New Roman" w:cs="Times New Roman"/>
          <w:sz w:val="24"/>
          <w:szCs w:val="24"/>
        </w:rPr>
        <w:t>This AUC is typical for behavioral health modeling in NSDUH and demonstrates that the included predictors capture a meaningful portion of variance (Jones et al., 2020).</w:t>
      </w:r>
      <w:r w:rsidR="005017AB">
        <w:rPr>
          <w:rFonts w:ascii="Times New Roman" w:hAnsi="Times New Roman" w:cs="Times New Roman"/>
          <w:sz w:val="24"/>
          <w:szCs w:val="24"/>
        </w:rPr>
        <w:t xml:space="preserve"> </w:t>
      </w:r>
      <w:r w:rsidRPr="0036348E">
        <w:rPr>
          <w:rFonts w:ascii="Times New Roman" w:hAnsi="Times New Roman" w:cs="Times New Roman"/>
          <w:sz w:val="24"/>
          <w:szCs w:val="24"/>
        </w:rPr>
        <w:t>Because the AUC is significantly above 0.50, we reject the null hypothesis for H5 (model performs no better than chance).</w:t>
      </w:r>
    </w:p>
    <w:p w14:paraId="5B1388FA" w14:textId="77777777" w:rsidR="00610322" w:rsidRPr="00610322" w:rsidRDefault="00610322" w:rsidP="00410DB1">
      <w:pPr>
        <w:spacing w:line="480" w:lineRule="auto"/>
        <w:rPr>
          <w:rFonts w:ascii="Times New Roman" w:hAnsi="Times New Roman" w:cs="Times New Roman"/>
          <w:b/>
          <w:bCs/>
          <w:sz w:val="24"/>
          <w:szCs w:val="24"/>
        </w:rPr>
      </w:pPr>
      <w:r w:rsidRPr="00610322">
        <w:rPr>
          <w:rFonts w:ascii="Times New Roman" w:hAnsi="Times New Roman" w:cs="Times New Roman"/>
          <w:b/>
          <w:bCs/>
          <w:sz w:val="24"/>
          <w:szCs w:val="24"/>
        </w:rPr>
        <w:t>CONCLUSION</w:t>
      </w:r>
    </w:p>
    <w:p w14:paraId="177AD223" w14:textId="77777777" w:rsidR="00610322" w:rsidRPr="00610322" w:rsidRDefault="00610322" w:rsidP="005017AB">
      <w:pPr>
        <w:spacing w:line="480" w:lineRule="auto"/>
        <w:ind w:firstLine="720"/>
        <w:rPr>
          <w:rFonts w:ascii="Times New Roman" w:hAnsi="Times New Roman" w:cs="Times New Roman"/>
          <w:sz w:val="24"/>
          <w:szCs w:val="24"/>
        </w:rPr>
      </w:pPr>
      <w:r w:rsidRPr="00610322">
        <w:rPr>
          <w:rFonts w:ascii="Times New Roman" w:hAnsi="Times New Roman" w:cs="Times New Roman"/>
          <w:sz w:val="24"/>
          <w:szCs w:val="24"/>
        </w:rPr>
        <w:t>The purpose of this study was to analyze demographic, socioeconomic, and behavioral predictors of lifetime kratom use in the United States using the 2019 National Survey on Drug Use and Health (NSDUH). The study addressed a critical gap in national-level epidemiological research on kratom—a psychoactive botanical substance whose use has expanded rapidly in recent years and continues to generate substantial debate among clinicians, policymakers, and public health professionals (Griffiths et al., 2021). Applying survey-weighted statistical methods, the study produced valid population-level estimates and rigorous multivariate analyses aligned with best practices for analyzing complex survey data (Coffey &amp; Migliaccio, 2024; Centers for Behavioral Health Statistics and Quality, 2021).</w:t>
      </w:r>
    </w:p>
    <w:p w14:paraId="5DDC5118" w14:textId="77777777" w:rsidR="00610322" w:rsidRPr="00610322" w:rsidRDefault="00610322" w:rsidP="005017AB">
      <w:pPr>
        <w:spacing w:line="480" w:lineRule="auto"/>
        <w:ind w:firstLine="720"/>
        <w:rPr>
          <w:rFonts w:ascii="Times New Roman" w:hAnsi="Times New Roman" w:cs="Times New Roman"/>
          <w:sz w:val="24"/>
          <w:szCs w:val="24"/>
        </w:rPr>
      </w:pPr>
      <w:r w:rsidRPr="00610322">
        <w:rPr>
          <w:rFonts w:ascii="Times New Roman" w:hAnsi="Times New Roman" w:cs="Times New Roman"/>
          <w:sz w:val="24"/>
          <w:szCs w:val="24"/>
        </w:rPr>
        <w:t>The weighted prevalence analysis demonstrated that approximately 1.47% of U.S. adults reported lifetime kratom use in 2019, consistent with findings from recent national and toxicological studies (Bath et al., 2020; Moss et al., 2022). Strong demographic disparities emerged, with males, multiracial adults, and White adults exhibiting the highest likelihood of kratom use. Age was inversely associated with use, confirming that kratom experimentation is more prevalent among younger adults, echoing findings from the emerging behavioral literature (Hembree et al., 2023).</w:t>
      </w:r>
    </w:p>
    <w:p w14:paraId="681FF163" w14:textId="77777777" w:rsidR="00610322" w:rsidRPr="00610322" w:rsidRDefault="00610322" w:rsidP="005017AB">
      <w:pPr>
        <w:spacing w:line="480" w:lineRule="auto"/>
        <w:ind w:firstLine="720"/>
        <w:rPr>
          <w:rFonts w:ascii="Times New Roman" w:hAnsi="Times New Roman" w:cs="Times New Roman"/>
          <w:sz w:val="24"/>
          <w:szCs w:val="24"/>
        </w:rPr>
      </w:pPr>
      <w:r w:rsidRPr="00610322">
        <w:rPr>
          <w:rFonts w:ascii="Times New Roman" w:hAnsi="Times New Roman" w:cs="Times New Roman"/>
          <w:sz w:val="24"/>
          <w:szCs w:val="24"/>
        </w:rPr>
        <w:t xml:space="preserve">Behavioral health indicators showed the strongest associations. Individuals with a diagnosed substance use disorder (SUD) had more than four times the odds of reporting kratom use, while those with nonmedical opioid misuse and lifetime heroin use demonstrated significantly </w:t>
      </w:r>
      <w:r w:rsidRPr="00610322">
        <w:rPr>
          <w:rFonts w:ascii="Times New Roman" w:hAnsi="Times New Roman" w:cs="Times New Roman"/>
          <w:sz w:val="24"/>
          <w:szCs w:val="24"/>
        </w:rPr>
        <w:lastRenderedPageBreak/>
        <w:t>elevated odds as well. These patterns mirror growing evidence that kratom serves as a self-directed harm-reduction tool or “substitution substance” for individuals experiencing opioid withdrawal or chronic pain (</w:t>
      </w:r>
      <w:proofErr w:type="spellStart"/>
      <w:r w:rsidRPr="00610322">
        <w:rPr>
          <w:rFonts w:ascii="Times New Roman" w:hAnsi="Times New Roman" w:cs="Times New Roman"/>
          <w:sz w:val="24"/>
          <w:szCs w:val="24"/>
        </w:rPr>
        <w:t>Henningfield</w:t>
      </w:r>
      <w:proofErr w:type="spellEnd"/>
      <w:r w:rsidRPr="00610322">
        <w:rPr>
          <w:rFonts w:ascii="Times New Roman" w:hAnsi="Times New Roman" w:cs="Times New Roman"/>
          <w:sz w:val="24"/>
          <w:szCs w:val="24"/>
        </w:rPr>
        <w:t xml:space="preserve"> et al., 2018; LaBryer et al., 2021). The logistic regression results provide important empirical grounding for that hypothesis, even though causal inference cannot be established from the dataset.</w:t>
      </w:r>
    </w:p>
    <w:p w14:paraId="2C7C63D8" w14:textId="77777777" w:rsidR="00610322" w:rsidRPr="00610322" w:rsidRDefault="00610322" w:rsidP="005017AB">
      <w:pPr>
        <w:spacing w:line="480" w:lineRule="auto"/>
        <w:ind w:firstLine="720"/>
        <w:rPr>
          <w:rFonts w:ascii="Times New Roman" w:hAnsi="Times New Roman" w:cs="Times New Roman"/>
          <w:sz w:val="24"/>
          <w:szCs w:val="24"/>
        </w:rPr>
      </w:pPr>
      <w:r w:rsidRPr="00610322">
        <w:rPr>
          <w:rFonts w:ascii="Times New Roman" w:hAnsi="Times New Roman" w:cs="Times New Roman"/>
          <w:sz w:val="24"/>
          <w:szCs w:val="24"/>
        </w:rPr>
        <w:t xml:space="preserve">The expanded logistic model refined these relationships by incorporating education, employment, poverty status, racial/ethnic classification, and rurality. The stability of core predictors across both models indicates that kratom use occurs within a broader context of polysubstance involvement, socioeconomic vulnerability, and behavioral health needs. Education demonstrated a curvilinear effect, with both low and very high education groups less likely to report kratom use compared to middle education levels, suggesting a nuanced sociocultural diffusion pattern </w:t>
      </w:r>
      <w:proofErr w:type="gramStart"/>
      <w:r w:rsidRPr="00610322">
        <w:rPr>
          <w:rFonts w:ascii="Times New Roman" w:hAnsi="Times New Roman" w:cs="Times New Roman"/>
          <w:sz w:val="24"/>
          <w:szCs w:val="24"/>
        </w:rPr>
        <w:t>similar to</w:t>
      </w:r>
      <w:proofErr w:type="gramEnd"/>
      <w:r w:rsidRPr="00610322">
        <w:rPr>
          <w:rFonts w:ascii="Times New Roman" w:hAnsi="Times New Roman" w:cs="Times New Roman"/>
          <w:sz w:val="24"/>
          <w:szCs w:val="24"/>
        </w:rPr>
        <w:t xml:space="preserve"> other emerging substances.</w:t>
      </w:r>
    </w:p>
    <w:p w14:paraId="3B0F1921" w14:textId="77777777" w:rsidR="00610322" w:rsidRPr="00610322" w:rsidRDefault="00610322" w:rsidP="005017AB">
      <w:pPr>
        <w:spacing w:line="480" w:lineRule="auto"/>
        <w:ind w:firstLine="720"/>
        <w:rPr>
          <w:rFonts w:ascii="Times New Roman" w:hAnsi="Times New Roman" w:cs="Times New Roman"/>
          <w:sz w:val="24"/>
          <w:szCs w:val="24"/>
        </w:rPr>
      </w:pPr>
      <w:r w:rsidRPr="00610322">
        <w:rPr>
          <w:rFonts w:ascii="Times New Roman" w:hAnsi="Times New Roman" w:cs="Times New Roman"/>
          <w:sz w:val="24"/>
          <w:szCs w:val="24"/>
        </w:rPr>
        <w:t>The classification tree analysis supported the regression findings and provided a hierarchical view of the dominant predictors, with SUD and heroin exposure consistently appearing as top-level splits. The ROC curve yielded an AUC of 0.6935, indicating that the model achieves moderate predictive accuracy—typical for national behavioral health datasets where self-report and unobserved factors introduce variance (Jones et al., 2020).</w:t>
      </w:r>
    </w:p>
    <w:p w14:paraId="4D43E1A7" w14:textId="77777777" w:rsidR="00610322" w:rsidRPr="00610322" w:rsidRDefault="00610322" w:rsidP="005017AB">
      <w:pPr>
        <w:spacing w:line="480" w:lineRule="auto"/>
        <w:ind w:firstLine="720"/>
        <w:rPr>
          <w:rFonts w:ascii="Times New Roman" w:hAnsi="Times New Roman" w:cs="Times New Roman"/>
          <w:sz w:val="24"/>
          <w:szCs w:val="24"/>
        </w:rPr>
      </w:pPr>
      <w:r w:rsidRPr="00610322">
        <w:rPr>
          <w:rFonts w:ascii="Times New Roman" w:hAnsi="Times New Roman" w:cs="Times New Roman"/>
          <w:sz w:val="24"/>
          <w:szCs w:val="24"/>
        </w:rPr>
        <w:t xml:space="preserve">The findings collectively led to rejecting all relevant null hypotheses. Specifically, the study rejected the null that (a) kratom use does not differ by sex, (b) kratom use does not differ by race/ethnicity, (c) there are no demographic predictors of kratom use, (d) behavioral and substance-use variables do not predict kratom use, and (e) the predictive model performs no better than chance. The null hypothesis regarding income approached significance but was not </w:t>
      </w:r>
      <w:r w:rsidRPr="00610322">
        <w:rPr>
          <w:rFonts w:ascii="Times New Roman" w:hAnsi="Times New Roman" w:cs="Times New Roman"/>
          <w:sz w:val="24"/>
          <w:szCs w:val="24"/>
        </w:rPr>
        <w:lastRenderedPageBreak/>
        <w:t>conclusively supported or rejected, suggesting this variable warrants further investigation with more granular economic measures.</w:t>
      </w:r>
    </w:p>
    <w:p w14:paraId="40349544" w14:textId="77777777" w:rsidR="00610322" w:rsidRPr="00610322" w:rsidRDefault="00610322" w:rsidP="005017AB">
      <w:pPr>
        <w:spacing w:line="480" w:lineRule="auto"/>
        <w:ind w:firstLine="720"/>
        <w:rPr>
          <w:rFonts w:ascii="Times New Roman" w:hAnsi="Times New Roman" w:cs="Times New Roman"/>
          <w:sz w:val="24"/>
          <w:szCs w:val="24"/>
        </w:rPr>
      </w:pPr>
      <w:r w:rsidRPr="00610322">
        <w:rPr>
          <w:rFonts w:ascii="Times New Roman" w:hAnsi="Times New Roman" w:cs="Times New Roman"/>
          <w:sz w:val="24"/>
          <w:szCs w:val="24"/>
        </w:rPr>
        <w:t xml:space="preserve">Overall, the findings emphasize that kratom use in the United States is not randomly distributed. Instead, it is concentrated among individuals with complex behavioral health histories, opioid involvement, and specific demographic characteristics. These results challenge media narratives portraying kratom as either universally safe or universally dangerous; instead, they highlight the importance of contextualization within patterns of polysubstance use. Kratom’s presence in higher-risk populations underscores the need for balanced </w:t>
      </w:r>
      <w:proofErr w:type="gramStart"/>
      <w:r w:rsidRPr="00610322">
        <w:rPr>
          <w:rFonts w:ascii="Times New Roman" w:hAnsi="Times New Roman" w:cs="Times New Roman"/>
          <w:sz w:val="24"/>
          <w:szCs w:val="24"/>
        </w:rPr>
        <w:t>regulatory approaches—</w:t>
      </w:r>
      <w:proofErr w:type="gramEnd"/>
      <w:r w:rsidRPr="00610322">
        <w:rPr>
          <w:rFonts w:ascii="Times New Roman" w:hAnsi="Times New Roman" w:cs="Times New Roman"/>
          <w:sz w:val="24"/>
          <w:szCs w:val="24"/>
        </w:rPr>
        <w:t>approaches that mitigate harm without restricting access for individuals who may rely on kratom as a supplementary tool to manage pain or withdrawal symptoms.</w:t>
      </w:r>
    </w:p>
    <w:p w14:paraId="3C4F2420" w14:textId="77777777" w:rsidR="00610322" w:rsidRPr="00610322" w:rsidRDefault="00610322" w:rsidP="005017AB">
      <w:pPr>
        <w:spacing w:line="480" w:lineRule="auto"/>
        <w:ind w:firstLine="720"/>
        <w:rPr>
          <w:rFonts w:ascii="Times New Roman" w:hAnsi="Times New Roman" w:cs="Times New Roman"/>
          <w:sz w:val="24"/>
          <w:szCs w:val="24"/>
        </w:rPr>
      </w:pPr>
      <w:r w:rsidRPr="00610322">
        <w:rPr>
          <w:rFonts w:ascii="Times New Roman" w:hAnsi="Times New Roman" w:cs="Times New Roman"/>
          <w:sz w:val="24"/>
          <w:szCs w:val="24"/>
        </w:rPr>
        <w:t>The study reinforces the importance of applying rigorous analytic methodologies to large-scale public health datasets, especially when examining controversial or emerging substances. It also demonstrates the value of integrating behavioral health insights with advanced analytics to support policy formulation, treatment planning, and public education. Ultimately, the analysis contributes to a clearer understanding of kratom’s evolving place in the U.S. substance-use landscape and offers a foundation for future research focusing on temporal trends, dosage patterns, clinical outcomes, and longitudinal risk trajectories.</w:t>
      </w:r>
    </w:p>
    <w:p w14:paraId="19F8AE7C"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RECOMMENDATIONS</w:t>
      </w:r>
    </w:p>
    <w:p w14:paraId="6CCA1F79" w14:textId="77A210BC" w:rsidR="008A3B56" w:rsidRPr="008A3B56" w:rsidRDefault="008A3B56" w:rsidP="005017AB">
      <w:pPr>
        <w:spacing w:line="480" w:lineRule="auto"/>
        <w:ind w:firstLine="720"/>
        <w:rPr>
          <w:rFonts w:ascii="Times New Roman" w:hAnsi="Times New Roman" w:cs="Times New Roman"/>
          <w:sz w:val="24"/>
          <w:szCs w:val="24"/>
        </w:rPr>
      </w:pPr>
      <w:r w:rsidRPr="008A3B56">
        <w:rPr>
          <w:rFonts w:ascii="Times New Roman" w:hAnsi="Times New Roman" w:cs="Times New Roman"/>
          <w:sz w:val="24"/>
          <w:szCs w:val="24"/>
        </w:rPr>
        <w:t xml:space="preserve">The findings of this study have several meaningful implications for public health practitioners, clinicians, policymakers, data analysts, and future researchers seeking to better understand kratom use within the broader landscape of substance-use behavior in the United States. Given the strong and consistent associations identified between kratom use and indicators of substance </w:t>
      </w:r>
      <w:r w:rsidRPr="008A3B56">
        <w:rPr>
          <w:rFonts w:ascii="Times New Roman" w:hAnsi="Times New Roman" w:cs="Times New Roman"/>
          <w:sz w:val="24"/>
          <w:szCs w:val="24"/>
        </w:rPr>
        <w:lastRenderedPageBreak/>
        <w:t>use disorder, nonmedical opioid misuse, and heroin exposure, recommendations are organized across three domains: policy, clinical/public health practice, and future analytical and research directions.</w:t>
      </w:r>
    </w:p>
    <w:p w14:paraId="21265A39"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1. Policy Recommendations</w:t>
      </w:r>
    </w:p>
    <w:p w14:paraId="575FFA86"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1.1 Implement Evidence-Based, Nonpunitive Regulatory Frameworks</w:t>
      </w:r>
    </w:p>
    <w:p w14:paraId="181ABAE7" w14:textId="77777777" w:rsidR="008A3B56" w:rsidRPr="008A3B56" w:rsidRDefault="008A3B56" w:rsidP="005017A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The federal and state-level policy landscape surrounding kratom remains inconsistent, with ongoing debates regarding classification, access, and manufacturing oversight (Cleveland et al., 2021; Griffiths et al., 2021). Based on this study’s findings, regulation should avoid blanket criminalization and instead focus on:</w:t>
      </w:r>
    </w:p>
    <w:p w14:paraId="5480E9B0" w14:textId="77777777" w:rsidR="008A3B56" w:rsidRPr="008A3B56" w:rsidRDefault="008A3B56" w:rsidP="00000F81">
      <w:pPr>
        <w:numPr>
          <w:ilvl w:val="0"/>
          <w:numId w:val="21"/>
        </w:numPr>
        <w:spacing w:line="480" w:lineRule="auto"/>
        <w:rPr>
          <w:rFonts w:ascii="Times New Roman" w:hAnsi="Times New Roman" w:cs="Times New Roman"/>
          <w:sz w:val="24"/>
          <w:szCs w:val="24"/>
        </w:rPr>
      </w:pPr>
      <w:r w:rsidRPr="008A3B56">
        <w:rPr>
          <w:rFonts w:ascii="Times New Roman" w:hAnsi="Times New Roman" w:cs="Times New Roman"/>
          <w:sz w:val="24"/>
          <w:szCs w:val="24"/>
        </w:rPr>
        <w:t xml:space="preserve">Establishing </w:t>
      </w:r>
      <w:r w:rsidRPr="008A3B56">
        <w:rPr>
          <w:rFonts w:ascii="Times New Roman" w:hAnsi="Times New Roman" w:cs="Times New Roman"/>
          <w:b/>
          <w:bCs/>
          <w:sz w:val="24"/>
          <w:szCs w:val="24"/>
        </w:rPr>
        <w:t>quality control standards</w:t>
      </w:r>
      <w:r w:rsidRPr="008A3B56">
        <w:rPr>
          <w:rFonts w:ascii="Times New Roman" w:hAnsi="Times New Roman" w:cs="Times New Roman"/>
          <w:sz w:val="24"/>
          <w:szCs w:val="24"/>
        </w:rPr>
        <w:t>, including product testing for contaminants and accurate labeling of alkaloid concentrations.</w:t>
      </w:r>
    </w:p>
    <w:p w14:paraId="7091E07F" w14:textId="77777777" w:rsidR="008A3B56" w:rsidRPr="008A3B56" w:rsidRDefault="008A3B56" w:rsidP="00000F81">
      <w:pPr>
        <w:numPr>
          <w:ilvl w:val="0"/>
          <w:numId w:val="21"/>
        </w:numPr>
        <w:spacing w:line="480" w:lineRule="auto"/>
        <w:rPr>
          <w:rFonts w:ascii="Times New Roman" w:hAnsi="Times New Roman" w:cs="Times New Roman"/>
          <w:sz w:val="24"/>
          <w:szCs w:val="24"/>
        </w:rPr>
      </w:pPr>
      <w:r w:rsidRPr="008A3B56">
        <w:rPr>
          <w:rFonts w:ascii="Times New Roman" w:hAnsi="Times New Roman" w:cs="Times New Roman"/>
          <w:sz w:val="24"/>
          <w:szCs w:val="24"/>
        </w:rPr>
        <w:t xml:space="preserve">Implementing </w:t>
      </w:r>
      <w:r w:rsidRPr="008A3B56">
        <w:rPr>
          <w:rFonts w:ascii="Times New Roman" w:hAnsi="Times New Roman" w:cs="Times New Roman"/>
          <w:b/>
          <w:bCs/>
          <w:sz w:val="24"/>
          <w:szCs w:val="24"/>
        </w:rPr>
        <w:t>age restrictions</w:t>
      </w:r>
      <w:r w:rsidRPr="008A3B56">
        <w:rPr>
          <w:rFonts w:ascii="Times New Roman" w:hAnsi="Times New Roman" w:cs="Times New Roman"/>
          <w:sz w:val="24"/>
          <w:szCs w:val="24"/>
        </w:rPr>
        <w:t xml:space="preserve"> </w:t>
      </w:r>
      <w:proofErr w:type="gramStart"/>
      <w:r w:rsidRPr="008A3B56">
        <w:rPr>
          <w:rFonts w:ascii="Times New Roman" w:hAnsi="Times New Roman" w:cs="Times New Roman"/>
          <w:sz w:val="24"/>
          <w:szCs w:val="24"/>
        </w:rPr>
        <w:t>similar to</w:t>
      </w:r>
      <w:proofErr w:type="gramEnd"/>
      <w:r w:rsidRPr="008A3B56">
        <w:rPr>
          <w:rFonts w:ascii="Times New Roman" w:hAnsi="Times New Roman" w:cs="Times New Roman"/>
          <w:sz w:val="24"/>
          <w:szCs w:val="24"/>
        </w:rPr>
        <w:t xml:space="preserve"> tobacco and alcohol.</w:t>
      </w:r>
    </w:p>
    <w:p w14:paraId="275E66FE" w14:textId="77777777" w:rsidR="008A3B56" w:rsidRPr="008A3B56" w:rsidRDefault="008A3B56" w:rsidP="00000F81">
      <w:pPr>
        <w:numPr>
          <w:ilvl w:val="0"/>
          <w:numId w:val="21"/>
        </w:numPr>
        <w:spacing w:line="480" w:lineRule="auto"/>
        <w:rPr>
          <w:rFonts w:ascii="Times New Roman" w:hAnsi="Times New Roman" w:cs="Times New Roman"/>
          <w:sz w:val="24"/>
          <w:szCs w:val="24"/>
        </w:rPr>
      </w:pPr>
      <w:r w:rsidRPr="008A3B56">
        <w:rPr>
          <w:rFonts w:ascii="Times New Roman" w:hAnsi="Times New Roman" w:cs="Times New Roman"/>
          <w:sz w:val="24"/>
          <w:szCs w:val="24"/>
        </w:rPr>
        <w:t xml:space="preserve">Monitoring </w:t>
      </w:r>
      <w:r w:rsidRPr="008A3B56">
        <w:rPr>
          <w:rFonts w:ascii="Times New Roman" w:hAnsi="Times New Roman" w:cs="Times New Roman"/>
          <w:b/>
          <w:bCs/>
          <w:sz w:val="24"/>
          <w:szCs w:val="24"/>
        </w:rPr>
        <w:t>supply chains</w:t>
      </w:r>
      <w:r w:rsidRPr="008A3B56">
        <w:rPr>
          <w:rFonts w:ascii="Times New Roman" w:hAnsi="Times New Roman" w:cs="Times New Roman"/>
          <w:sz w:val="24"/>
          <w:szCs w:val="24"/>
        </w:rPr>
        <w:t xml:space="preserve"> to limit adulteration with synthetic opioids or other pharmacologically active substances.</w:t>
      </w:r>
    </w:p>
    <w:p w14:paraId="6BA1E5AE" w14:textId="77777777" w:rsidR="008A3B56" w:rsidRPr="008A3B56" w:rsidRDefault="008A3B56" w:rsidP="005017A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Such strategies would mitigate public health risks while preserving access for individuals who report therapeutic benefits.</w:t>
      </w:r>
    </w:p>
    <w:p w14:paraId="3CF52206"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1.2 Prioritize Harm-Reduction Approaches</w:t>
      </w:r>
    </w:p>
    <w:p w14:paraId="2327038B" w14:textId="77777777" w:rsidR="008A3B56" w:rsidRPr="008A3B56" w:rsidRDefault="008A3B56" w:rsidP="005017A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Given that kratom use is highly concentrated among individuals with prior opioid or heroin exposure, regulatory actions should reflect harm-reduction principles, including:</w:t>
      </w:r>
    </w:p>
    <w:p w14:paraId="2ABFAA4A" w14:textId="77777777" w:rsidR="008A3B56" w:rsidRPr="008A3B56" w:rsidRDefault="008A3B56" w:rsidP="00000F81">
      <w:pPr>
        <w:numPr>
          <w:ilvl w:val="0"/>
          <w:numId w:val="22"/>
        </w:numPr>
        <w:spacing w:line="480" w:lineRule="auto"/>
        <w:rPr>
          <w:rFonts w:ascii="Times New Roman" w:hAnsi="Times New Roman" w:cs="Times New Roman"/>
          <w:sz w:val="24"/>
          <w:szCs w:val="24"/>
        </w:rPr>
      </w:pPr>
      <w:r w:rsidRPr="008A3B56">
        <w:rPr>
          <w:rFonts w:ascii="Times New Roman" w:hAnsi="Times New Roman" w:cs="Times New Roman"/>
          <w:sz w:val="24"/>
          <w:szCs w:val="24"/>
        </w:rPr>
        <w:lastRenderedPageBreak/>
        <w:t xml:space="preserve">Public education campaigns </w:t>
      </w:r>
      <w:proofErr w:type="gramStart"/>
      <w:r w:rsidRPr="008A3B56">
        <w:rPr>
          <w:rFonts w:ascii="Times New Roman" w:hAnsi="Times New Roman" w:cs="Times New Roman"/>
          <w:sz w:val="24"/>
          <w:szCs w:val="24"/>
        </w:rPr>
        <w:t>emphasizing</w:t>
      </w:r>
      <w:proofErr w:type="gramEnd"/>
      <w:r w:rsidRPr="008A3B56">
        <w:rPr>
          <w:rFonts w:ascii="Times New Roman" w:hAnsi="Times New Roman" w:cs="Times New Roman"/>
          <w:sz w:val="24"/>
          <w:szCs w:val="24"/>
        </w:rPr>
        <w:t xml:space="preserve"> </w:t>
      </w:r>
      <w:r w:rsidRPr="008A3B56">
        <w:rPr>
          <w:rFonts w:ascii="Times New Roman" w:hAnsi="Times New Roman" w:cs="Times New Roman"/>
          <w:b/>
          <w:bCs/>
          <w:sz w:val="24"/>
          <w:szCs w:val="24"/>
        </w:rPr>
        <w:t>safe use practices</w:t>
      </w:r>
      <w:r w:rsidRPr="008A3B56">
        <w:rPr>
          <w:rFonts w:ascii="Times New Roman" w:hAnsi="Times New Roman" w:cs="Times New Roman"/>
          <w:sz w:val="24"/>
          <w:szCs w:val="24"/>
        </w:rPr>
        <w:t>, dosage guidelines, and signs of dependence.</w:t>
      </w:r>
    </w:p>
    <w:p w14:paraId="15F4949B" w14:textId="77777777" w:rsidR="008A3B56" w:rsidRPr="008A3B56" w:rsidRDefault="008A3B56" w:rsidP="00000F81">
      <w:pPr>
        <w:numPr>
          <w:ilvl w:val="0"/>
          <w:numId w:val="22"/>
        </w:numPr>
        <w:spacing w:line="480" w:lineRule="auto"/>
        <w:rPr>
          <w:rFonts w:ascii="Times New Roman" w:hAnsi="Times New Roman" w:cs="Times New Roman"/>
          <w:sz w:val="24"/>
          <w:szCs w:val="24"/>
        </w:rPr>
      </w:pPr>
      <w:r w:rsidRPr="008A3B56">
        <w:rPr>
          <w:rFonts w:ascii="Times New Roman" w:hAnsi="Times New Roman" w:cs="Times New Roman"/>
          <w:sz w:val="24"/>
          <w:szCs w:val="24"/>
        </w:rPr>
        <w:t xml:space="preserve">Integrating kratom-related screenings into </w:t>
      </w:r>
      <w:r w:rsidRPr="008A3B56">
        <w:rPr>
          <w:rFonts w:ascii="Times New Roman" w:hAnsi="Times New Roman" w:cs="Times New Roman"/>
          <w:b/>
          <w:bCs/>
          <w:sz w:val="24"/>
          <w:szCs w:val="24"/>
        </w:rPr>
        <w:t>opioid overdose prevention programs</w:t>
      </w:r>
      <w:r w:rsidRPr="008A3B56">
        <w:rPr>
          <w:rFonts w:ascii="Times New Roman" w:hAnsi="Times New Roman" w:cs="Times New Roman"/>
          <w:sz w:val="24"/>
          <w:szCs w:val="24"/>
        </w:rPr>
        <w:t>.</w:t>
      </w:r>
    </w:p>
    <w:p w14:paraId="62F5A8DE" w14:textId="77777777" w:rsidR="008A3B56" w:rsidRPr="008A3B56" w:rsidRDefault="008A3B56" w:rsidP="00000F81">
      <w:pPr>
        <w:numPr>
          <w:ilvl w:val="0"/>
          <w:numId w:val="22"/>
        </w:numPr>
        <w:spacing w:line="480" w:lineRule="auto"/>
        <w:rPr>
          <w:rFonts w:ascii="Times New Roman" w:hAnsi="Times New Roman" w:cs="Times New Roman"/>
          <w:sz w:val="24"/>
          <w:szCs w:val="24"/>
        </w:rPr>
      </w:pPr>
      <w:r w:rsidRPr="008A3B56">
        <w:rPr>
          <w:rFonts w:ascii="Times New Roman" w:hAnsi="Times New Roman" w:cs="Times New Roman"/>
          <w:sz w:val="24"/>
          <w:szCs w:val="24"/>
        </w:rPr>
        <w:t>Allowing continued access for adults while discouraging use among adolescents or high-risk youth populations.</w:t>
      </w:r>
    </w:p>
    <w:p w14:paraId="3C3A4FB4" w14:textId="2F601980" w:rsidR="008A3B56" w:rsidRPr="008A3B56" w:rsidRDefault="008A3B56" w:rsidP="005017A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 xml:space="preserve">Punitive policies may inadvertently drive individuals toward more dangerous illicit </w:t>
      </w:r>
      <w:proofErr w:type="gramStart"/>
      <w:r w:rsidRPr="008A3B56">
        <w:rPr>
          <w:rFonts w:ascii="Times New Roman" w:hAnsi="Times New Roman" w:cs="Times New Roman"/>
          <w:sz w:val="24"/>
          <w:szCs w:val="24"/>
        </w:rPr>
        <w:t>opioids</w:t>
      </w:r>
      <w:proofErr w:type="gramEnd"/>
      <w:r w:rsidRPr="008A3B56">
        <w:rPr>
          <w:rFonts w:ascii="Times New Roman" w:hAnsi="Times New Roman" w:cs="Times New Roman"/>
          <w:sz w:val="24"/>
          <w:szCs w:val="24"/>
        </w:rPr>
        <w:t xml:space="preserve"> (Jones et al., 2020). A harm-reduction framework is therefore essential.</w:t>
      </w:r>
    </w:p>
    <w:p w14:paraId="24107466"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2. Clinical and Public Health Recommendations</w:t>
      </w:r>
    </w:p>
    <w:p w14:paraId="264E35E3"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2.1 Integrate Kratom Screening into Behavioral Health Assessments</w:t>
      </w:r>
    </w:p>
    <w:p w14:paraId="21760E39" w14:textId="77777777" w:rsidR="008A3B56" w:rsidRPr="008A3B56" w:rsidRDefault="008A3B56" w:rsidP="005017A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Clinicians in primary care, emergency departments, and substance-use treatment facilities should routinely screen for kratom use to:</w:t>
      </w:r>
    </w:p>
    <w:p w14:paraId="490C627E" w14:textId="77777777" w:rsidR="008A3B56" w:rsidRPr="008A3B56" w:rsidRDefault="008A3B56" w:rsidP="00000F81">
      <w:pPr>
        <w:numPr>
          <w:ilvl w:val="0"/>
          <w:numId w:val="23"/>
        </w:numPr>
        <w:spacing w:line="480" w:lineRule="auto"/>
        <w:rPr>
          <w:rFonts w:ascii="Times New Roman" w:hAnsi="Times New Roman" w:cs="Times New Roman"/>
          <w:sz w:val="24"/>
          <w:szCs w:val="24"/>
        </w:rPr>
      </w:pPr>
      <w:r w:rsidRPr="008A3B56">
        <w:rPr>
          <w:rFonts w:ascii="Times New Roman" w:hAnsi="Times New Roman" w:cs="Times New Roman"/>
          <w:sz w:val="24"/>
          <w:szCs w:val="24"/>
        </w:rPr>
        <w:t>Identify patients self-managing opioid withdrawal or chronic pain.</w:t>
      </w:r>
    </w:p>
    <w:p w14:paraId="7B2B680B" w14:textId="77777777" w:rsidR="008A3B56" w:rsidRPr="008A3B56" w:rsidRDefault="008A3B56" w:rsidP="00000F81">
      <w:pPr>
        <w:numPr>
          <w:ilvl w:val="0"/>
          <w:numId w:val="23"/>
        </w:numPr>
        <w:spacing w:line="480" w:lineRule="auto"/>
        <w:rPr>
          <w:rFonts w:ascii="Times New Roman" w:hAnsi="Times New Roman" w:cs="Times New Roman"/>
          <w:sz w:val="24"/>
          <w:szCs w:val="24"/>
        </w:rPr>
      </w:pPr>
      <w:r w:rsidRPr="008A3B56">
        <w:rPr>
          <w:rFonts w:ascii="Times New Roman" w:hAnsi="Times New Roman" w:cs="Times New Roman"/>
          <w:sz w:val="24"/>
          <w:szCs w:val="24"/>
        </w:rPr>
        <w:t>Detect potential interactions with prescribed medications.</w:t>
      </w:r>
    </w:p>
    <w:p w14:paraId="4B4359E4" w14:textId="77777777" w:rsidR="008A3B56" w:rsidRPr="008A3B56" w:rsidRDefault="008A3B56" w:rsidP="00000F81">
      <w:pPr>
        <w:numPr>
          <w:ilvl w:val="0"/>
          <w:numId w:val="23"/>
        </w:numPr>
        <w:spacing w:line="480" w:lineRule="auto"/>
        <w:rPr>
          <w:rFonts w:ascii="Times New Roman" w:hAnsi="Times New Roman" w:cs="Times New Roman"/>
          <w:sz w:val="24"/>
          <w:szCs w:val="24"/>
        </w:rPr>
      </w:pPr>
      <w:r w:rsidRPr="008A3B56">
        <w:rPr>
          <w:rFonts w:ascii="Times New Roman" w:hAnsi="Times New Roman" w:cs="Times New Roman"/>
          <w:sz w:val="24"/>
          <w:szCs w:val="24"/>
        </w:rPr>
        <w:t>Monitor for symptoms of dependence or withdrawal, which have been reported in heavy users (</w:t>
      </w:r>
      <w:proofErr w:type="spellStart"/>
      <w:r w:rsidRPr="008A3B56">
        <w:rPr>
          <w:rFonts w:ascii="Times New Roman" w:hAnsi="Times New Roman" w:cs="Times New Roman"/>
          <w:sz w:val="24"/>
          <w:szCs w:val="24"/>
        </w:rPr>
        <w:t>Henningfield</w:t>
      </w:r>
      <w:proofErr w:type="spellEnd"/>
      <w:r w:rsidRPr="008A3B56">
        <w:rPr>
          <w:rFonts w:ascii="Times New Roman" w:hAnsi="Times New Roman" w:cs="Times New Roman"/>
          <w:sz w:val="24"/>
          <w:szCs w:val="24"/>
        </w:rPr>
        <w:t xml:space="preserve"> et al., 2018).</w:t>
      </w:r>
    </w:p>
    <w:p w14:paraId="71DC6F3E" w14:textId="77777777" w:rsidR="008A3B56" w:rsidRPr="008A3B56" w:rsidRDefault="008A3B56" w:rsidP="005017A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Kratom screenings should be nonjudgmental and integrated into broader conversations about substance use patterns.</w:t>
      </w:r>
    </w:p>
    <w:p w14:paraId="30A4A18C"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2.2 Develop Provider Training on Kratom Pharmacology and Risks</w:t>
      </w:r>
    </w:p>
    <w:p w14:paraId="36D653CC" w14:textId="77777777" w:rsidR="008A3B56" w:rsidRPr="008A3B56" w:rsidRDefault="008A3B56" w:rsidP="005017A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lastRenderedPageBreak/>
        <w:t>Healthcare providers often lack formal training on kratom, leading to inconsistent or inaccurate guidance (Bath et al., 2020). Provider education initiatives should emphasize:</w:t>
      </w:r>
    </w:p>
    <w:p w14:paraId="57598E14" w14:textId="77777777" w:rsidR="008A3B56" w:rsidRPr="008A3B56" w:rsidRDefault="008A3B56" w:rsidP="00000F81">
      <w:pPr>
        <w:numPr>
          <w:ilvl w:val="0"/>
          <w:numId w:val="24"/>
        </w:numPr>
        <w:spacing w:line="480" w:lineRule="auto"/>
        <w:rPr>
          <w:rFonts w:ascii="Times New Roman" w:hAnsi="Times New Roman" w:cs="Times New Roman"/>
          <w:sz w:val="24"/>
          <w:szCs w:val="24"/>
        </w:rPr>
      </w:pPr>
      <w:r w:rsidRPr="008A3B56">
        <w:rPr>
          <w:rFonts w:ascii="Times New Roman" w:hAnsi="Times New Roman" w:cs="Times New Roman"/>
          <w:sz w:val="24"/>
          <w:szCs w:val="24"/>
        </w:rPr>
        <w:t xml:space="preserve">Kratom’s pharmacological similarity to </w:t>
      </w:r>
      <w:proofErr w:type="gramStart"/>
      <w:r w:rsidRPr="008A3B56">
        <w:rPr>
          <w:rFonts w:ascii="Times New Roman" w:hAnsi="Times New Roman" w:cs="Times New Roman"/>
          <w:sz w:val="24"/>
          <w:szCs w:val="24"/>
        </w:rPr>
        <w:t>partial opioid</w:t>
      </w:r>
      <w:proofErr w:type="gramEnd"/>
      <w:r w:rsidRPr="008A3B56">
        <w:rPr>
          <w:rFonts w:ascii="Times New Roman" w:hAnsi="Times New Roman" w:cs="Times New Roman"/>
          <w:sz w:val="24"/>
          <w:szCs w:val="24"/>
        </w:rPr>
        <w:t xml:space="preserve"> agonists.</w:t>
      </w:r>
    </w:p>
    <w:p w14:paraId="21AC6E5C" w14:textId="77777777" w:rsidR="008A3B56" w:rsidRPr="008A3B56" w:rsidRDefault="008A3B56" w:rsidP="00000F81">
      <w:pPr>
        <w:numPr>
          <w:ilvl w:val="0"/>
          <w:numId w:val="24"/>
        </w:numPr>
        <w:spacing w:line="480" w:lineRule="auto"/>
        <w:rPr>
          <w:rFonts w:ascii="Times New Roman" w:hAnsi="Times New Roman" w:cs="Times New Roman"/>
          <w:sz w:val="24"/>
          <w:szCs w:val="24"/>
        </w:rPr>
      </w:pPr>
      <w:r w:rsidRPr="008A3B56">
        <w:rPr>
          <w:rFonts w:ascii="Times New Roman" w:hAnsi="Times New Roman" w:cs="Times New Roman"/>
          <w:sz w:val="24"/>
          <w:szCs w:val="24"/>
        </w:rPr>
        <w:t>Known risks, including dependence potential and polydrug interactions.</w:t>
      </w:r>
    </w:p>
    <w:p w14:paraId="6F1271C5" w14:textId="77777777" w:rsidR="008A3B56" w:rsidRPr="008A3B56" w:rsidRDefault="008A3B56" w:rsidP="00000F81">
      <w:pPr>
        <w:numPr>
          <w:ilvl w:val="0"/>
          <w:numId w:val="24"/>
        </w:numPr>
        <w:spacing w:line="480" w:lineRule="auto"/>
        <w:rPr>
          <w:rFonts w:ascii="Times New Roman" w:hAnsi="Times New Roman" w:cs="Times New Roman"/>
          <w:sz w:val="24"/>
          <w:szCs w:val="24"/>
        </w:rPr>
      </w:pPr>
      <w:r w:rsidRPr="008A3B56">
        <w:rPr>
          <w:rFonts w:ascii="Times New Roman" w:hAnsi="Times New Roman" w:cs="Times New Roman"/>
          <w:sz w:val="24"/>
          <w:szCs w:val="24"/>
        </w:rPr>
        <w:t>Evidence gaps requiring caution, particularly for individuals with SUD histories.</w:t>
      </w:r>
    </w:p>
    <w:p w14:paraId="31A3952B" w14:textId="77777777" w:rsidR="008A3B56" w:rsidRPr="008A3B56" w:rsidRDefault="008A3B56" w:rsidP="005017A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Such training would improve patient care and reduce misinformation circulating in public forums.</w:t>
      </w:r>
    </w:p>
    <w:p w14:paraId="6B9E5D2C"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2.3 Expand Access to Behavioral Health Services for At-Risk Populations</w:t>
      </w:r>
    </w:p>
    <w:p w14:paraId="356956EC" w14:textId="77777777" w:rsidR="008A3B56" w:rsidRPr="008A3B56" w:rsidRDefault="008A3B56" w:rsidP="005017A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Because kratom use correlates strongly with SUD and opioid misuse, public health systems should prioritize:</w:t>
      </w:r>
    </w:p>
    <w:p w14:paraId="253871FB" w14:textId="77777777" w:rsidR="008A3B56" w:rsidRPr="008A3B56" w:rsidRDefault="008A3B56" w:rsidP="00000F81">
      <w:pPr>
        <w:numPr>
          <w:ilvl w:val="0"/>
          <w:numId w:val="25"/>
        </w:numPr>
        <w:spacing w:line="480" w:lineRule="auto"/>
        <w:rPr>
          <w:rFonts w:ascii="Times New Roman" w:hAnsi="Times New Roman" w:cs="Times New Roman"/>
          <w:sz w:val="24"/>
          <w:szCs w:val="24"/>
        </w:rPr>
      </w:pPr>
      <w:r w:rsidRPr="008A3B56">
        <w:rPr>
          <w:rFonts w:ascii="Times New Roman" w:hAnsi="Times New Roman" w:cs="Times New Roman"/>
          <w:sz w:val="24"/>
          <w:szCs w:val="24"/>
        </w:rPr>
        <w:t>Increasing availability of Medication-Assisted Treatment (MAT).</w:t>
      </w:r>
    </w:p>
    <w:p w14:paraId="01796049" w14:textId="77777777" w:rsidR="008A3B56" w:rsidRPr="008A3B56" w:rsidRDefault="008A3B56" w:rsidP="00000F81">
      <w:pPr>
        <w:numPr>
          <w:ilvl w:val="0"/>
          <w:numId w:val="25"/>
        </w:numPr>
        <w:spacing w:line="480" w:lineRule="auto"/>
        <w:rPr>
          <w:rFonts w:ascii="Times New Roman" w:hAnsi="Times New Roman" w:cs="Times New Roman"/>
          <w:sz w:val="24"/>
          <w:szCs w:val="24"/>
        </w:rPr>
      </w:pPr>
      <w:r w:rsidRPr="008A3B56">
        <w:rPr>
          <w:rFonts w:ascii="Times New Roman" w:hAnsi="Times New Roman" w:cs="Times New Roman"/>
          <w:sz w:val="24"/>
          <w:szCs w:val="24"/>
        </w:rPr>
        <w:t>Improving access to mental health counseling and recovery support.</w:t>
      </w:r>
    </w:p>
    <w:p w14:paraId="286F898B" w14:textId="77777777" w:rsidR="008A3B56" w:rsidRPr="008A3B56" w:rsidRDefault="008A3B56" w:rsidP="00000F81">
      <w:pPr>
        <w:numPr>
          <w:ilvl w:val="0"/>
          <w:numId w:val="25"/>
        </w:numPr>
        <w:spacing w:line="480" w:lineRule="auto"/>
        <w:rPr>
          <w:rFonts w:ascii="Times New Roman" w:hAnsi="Times New Roman" w:cs="Times New Roman"/>
          <w:sz w:val="24"/>
          <w:szCs w:val="24"/>
        </w:rPr>
      </w:pPr>
      <w:r w:rsidRPr="008A3B56">
        <w:rPr>
          <w:rFonts w:ascii="Times New Roman" w:hAnsi="Times New Roman" w:cs="Times New Roman"/>
          <w:sz w:val="24"/>
          <w:szCs w:val="24"/>
        </w:rPr>
        <w:t>Addressing socioeconomic barriers that limit treatment engagement.</w:t>
      </w:r>
    </w:p>
    <w:p w14:paraId="40721A80" w14:textId="3518A468" w:rsidR="008A3B56" w:rsidRPr="008A3B56" w:rsidRDefault="008A3B56" w:rsidP="007E7089">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This study’s expanded model identified education, poverty level, and employment status as meaningful factors—indicating systemic inequities that warrant attention.</w:t>
      </w:r>
    </w:p>
    <w:p w14:paraId="746F72C5"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3. Recommendations for Data Analysis and Future Research</w:t>
      </w:r>
    </w:p>
    <w:p w14:paraId="7292DA56"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3.1 Conduct Longitudinal Studies of Kratom Use Trajectories</w:t>
      </w:r>
    </w:p>
    <w:p w14:paraId="06CF0F4E" w14:textId="77777777" w:rsidR="008A3B56" w:rsidRPr="008A3B56" w:rsidRDefault="008A3B56" w:rsidP="007E7089">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lastRenderedPageBreak/>
        <w:t xml:space="preserve">The cross-sectional nature of NSDUH prohibits causal inference. Future federally funded studies should </w:t>
      </w:r>
      <w:proofErr w:type="gramStart"/>
      <w:r w:rsidRPr="008A3B56">
        <w:rPr>
          <w:rFonts w:ascii="Times New Roman" w:hAnsi="Times New Roman" w:cs="Times New Roman"/>
          <w:sz w:val="24"/>
          <w:szCs w:val="24"/>
        </w:rPr>
        <w:t>incorporate</w:t>
      </w:r>
      <w:proofErr w:type="gramEnd"/>
      <w:r w:rsidRPr="008A3B56">
        <w:rPr>
          <w:rFonts w:ascii="Times New Roman" w:hAnsi="Times New Roman" w:cs="Times New Roman"/>
          <w:sz w:val="24"/>
          <w:szCs w:val="24"/>
        </w:rPr>
        <w:t>:</w:t>
      </w:r>
    </w:p>
    <w:p w14:paraId="508AD2C4" w14:textId="77777777" w:rsidR="008A3B56" w:rsidRPr="008A3B56" w:rsidRDefault="008A3B56" w:rsidP="00000F81">
      <w:pPr>
        <w:numPr>
          <w:ilvl w:val="0"/>
          <w:numId w:val="26"/>
        </w:numPr>
        <w:spacing w:line="480" w:lineRule="auto"/>
        <w:rPr>
          <w:rFonts w:ascii="Times New Roman" w:hAnsi="Times New Roman" w:cs="Times New Roman"/>
          <w:sz w:val="24"/>
          <w:szCs w:val="24"/>
        </w:rPr>
      </w:pPr>
      <w:r w:rsidRPr="008A3B56">
        <w:rPr>
          <w:rFonts w:ascii="Times New Roman" w:hAnsi="Times New Roman" w:cs="Times New Roman"/>
          <w:sz w:val="24"/>
          <w:szCs w:val="24"/>
        </w:rPr>
        <w:t>Multi-year follow-up to assess transition patterns (e.g., from opioid use to kratom use or vice versa).</w:t>
      </w:r>
    </w:p>
    <w:p w14:paraId="78C48237" w14:textId="77777777" w:rsidR="008A3B56" w:rsidRPr="008A3B56" w:rsidRDefault="008A3B56" w:rsidP="00000F81">
      <w:pPr>
        <w:numPr>
          <w:ilvl w:val="0"/>
          <w:numId w:val="26"/>
        </w:numPr>
        <w:spacing w:line="480" w:lineRule="auto"/>
        <w:rPr>
          <w:rFonts w:ascii="Times New Roman" w:hAnsi="Times New Roman" w:cs="Times New Roman"/>
          <w:sz w:val="24"/>
          <w:szCs w:val="24"/>
        </w:rPr>
      </w:pPr>
      <w:r w:rsidRPr="008A3B56">
        <w:rPr>
          <w:rFonts w:ascii="Times New Roman" w:hAnsi="Times New Roman" w:cs="Times New Roman"/>
          <w:sz w:val="24"/>
          <w:szCs w:val="24"/>
        </w:rPr>
        <w:t xml:space="preserve">Studies examining whether kratom use predicts recovery, </w:t>
      </w:r>
      <w:proofErr w:type="gramStart"/>
      <w:r w:rsidRPr="008A3B56">
        <w:rPr>
          <w:rFonts w:ascii="Times New Roman" w:hAnsi="Times New Roman" w:cs="Times New Roman"/>
          <w:sz w:val="24"/>
          <w:szCs w:val="24"/>
        </w:rPr>
        <w:t>relapse</w:t>
      </w:r>
      <w:proofErr w:type="gramEnd"/>
      <w:r w:rsidRPr="008A3B56">
        <w:rPr>
          <w:rFonts w:ascii="Times New Roman" w:hAnsi="Times New Roman" w:cs="Times New Roman"/>
          <w:sz w:val="24"/>
          <w:szCs w:val="24"/>
        </w:rPr>
        <w:t>, or increased risk for other substances.</w:t>
      </w:r>
    </w:p>
    <w:p w14:paraId="25C47018" w14:textId="77777777" w:rsidR="008A3B56" w:rsidRPr="008A3B56" w:rsidRDefault="008A3B56" w:rsidP="007E7089">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Longitudinal evidence is crucial for shaping clinical and policy responses.</w:t>
      </w:r>
    </w:p>
    <w:p w14:paraId="7C0D02C9"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3.2 Expand Measurement Depth in National Surveys</w:t>
      </w:r>
    </w:p>
    <w:p w14:paraId="1A30D075" w14:textId="77777777" w:rsidR="008A3B56" w:rsidRPr="008A3B56" w:rsidRDefault="008A3B56" w:rsidP="007E7089">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Current NSDUH variables code kratom use only as yes/no indicators. Future surveys should include:</w:t>
      </w:r>
    </w:p>
    <w:p w14:paraId="5DB9E0A9" w14:textId="77777777" w:rsidR="008A3B56" w:rsidRPr="008A3B56" w:rsidRDefault="008A3B56" w:rsidP="00000F81">
      <w:pPr>
        <w:numPr>
          <w:ilvl w:val="0"/>
          <w:numId w:val="27"/>
        </w:numPr>
        <w:spacing w:line="480" w:lineRule="auto"/>
        <w:rPr>
          <w:rFonts w:ascii="Times New Roman" w:hAnsi="Times New Roman" w:cs="Times New Roman"/>
          <w:sz w:val="24"/>
          <w:szCs w:val="24"/>
        </w:rPr>
      </w:pPr>
      <w:r w:rsidRPr="008A3B56">
        <w:rPr>
          <w:rFonts w:ascii="Times New Roman" w:hAnsi="Times New Roman" w:cs="Times New Roman"/>
          <w:sz w:val="24"/>
          <w:szCs w:val="24"/>
        </w:rPr>
        <w:t>Frequency of use</w:t>
      </w:r>
    </w:p>
    <w:p w14:paraId="3EEC8A29" w14:textId="77777777" w:rsidR="008A3B56" w:rsidRPr="008A3B56" w:rsidRDefault="008A3B56" w:rsidP="00000F81">
      <w:pPr>
        <w:numPr>
          <w:ilvl w:val="0"/>
          <w:numId w:val="27"/>
        </w:numPr>
        <w:spacing w:line="480" w:lineRule="auto"/>
        <w:rPr>
          <w:rFonts w:ascii="Times New Roman" w:hAnsi="Times New Roman" w:cs="Times New Roman"/>
          <w:sz w:val="24"/>
          <w:szCs w:val="24"/>
        </w:rPr>
      </w:pPr>
      <w:r w:rsidRPr="008A3B56">
        <w:rPr>
          <w:rFonts w:ascii="Times New Roman" w:hAnsi="Times New Roman" w:cs="Times New Roman"/>
          <w:sz w:val="24"/>
          <w:szCs w:val="24"/>
        </w:rPr>
        <w:t>Mode of ingestion</w:t>
      </w:r>
    </w:p>
    <w:p w14:paraId="137D2DC6" w14:textId="77777777" w:rsidR="008A3B56" w:rsidRPr="008A3B56" w:rsidRDefault="008A3B56" w:rsidP="00000F81">
      <w:pPr>
        <w:numPr>
          <w:ilvl w:val="0"/>
          <w:numId w:val="27"/>
        </w:numPr>
        <w:spacing w:line="480" w:lineRule="auto"/>
        <w:rPr>
          <w:rFonts w:ascii="Times New Roman" w:hAnsi="Times New Roman" w:cs="Times New Roman"/>
          <w:sz w:val="24"/>
          <w:szCs w:val="24"/>
        </w:rPr>
      </w:pPr>
      <w:r w:rsidRPr="008A3B56">
        <w:rPr>
          <w:rFonts w:ascii="Times New Roman" w:hAnsi="Times New Roman" w:cs="Times New Roman"/>
          <w:sz w:val="24"/>
          <w:szCs w:val="24"/>
        </w:rPr>
        <w:t>Dosage patterns</w:t>
      </w:r>
    </w:p>
    <w:p w14:paraId="4451C777" w14:textId="77777777" w:rsidR="008A3B56" w:rsidRPr="008A3B56" w:rsidRDefault="008A3B56" w:rsidP="00000F81">
      <w:pPr>
        <w:numPr>
          <w:ilvl w:val="0"/>
          <w:numId w:val="27"/>
        </w:numPr>
        <w:spacing w:line="480" w:lineRule="auto"/>
        <w:rPr>
          <w:rFonts w:ascii="Times New Roman" w:hAnsi="Times New Roman" w:cs="Times New Roman"/>
          <w:sz w:val="24"/>
          <w:szCs w:val="24"/>
        </w:rPr>
      </w:pPr>
      <w:r w:rsidRPr="008A3B56">
        <w:rPr>
          <w:rFonts w:ascii="Times New Roman" w:hAnsi="Times New Roman" w:cs="Times New Roman"/>
          <w:sz w:val="24"/>
          <w:szCs w:val="24"/>
        </w:rPr>
        <w:t>Motivation for use (e.g., pain, mood, dependence mitigation)</w:t>
      </w:r>
    </w:p>
    <w:p w14:paraId="105E0576" w14:textId="77777777" w:rsidR="008A3B56" w:rsidRPr="008A3B56" w:rsidRDefault="008A3B56" w:rsidP="00000F81">
      <w:pPr>
        <w:numPr>
          <w:ilvl w:val="0"/>
          <w:numId w:val="27"/>
        </w:numPr>
        <w:spacing w:line="480" w:lineRule="auto"/>
        <w:rPr>
          <w:rFonts w:ascii="Times New Roman" w:hAnsi="Times New Roman" w:cs="Times New Roman"/>
          <w:sz w:val="24"/>
          <w:szCs w:val="24"/>
        </w:rPr>
      </w:pPr>
      <w:r w:rsidRPr="008A3B56">
        <w:rPr>
          <w:rFonts w:ascii="Times New Roman" w:hAnsi="Times New Roman" w:cs="Times New Roman"/>
          <w:sz w:val="24"/>
          <w:szCs w:val="24"/>
        </w:rPr>
        <w:t>Adverse effects</w:t>
      </w:r>
    </w:p>
    <w:p w14:paraId="0204428F" w14:textId="22A7A8B2" w:rsidR="008A3B56" w:rsidRPr="008A3B56" w:rsidRDefault="008A3B56" w:rsidP="007E7089">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 xml:space="preserve">Such </w:t>
      </w:r>
      <w:r w:rsidR="007E7089">
        <w:rPr>
          <w:rFonts w:ascii="Times New Roman" w:hAnsi="Times New Roman" w:cs="Times New Roman"/>
          <w:sz w:val="24"/>
          <w:szCs w:val="24"/>
        </w:rPr>
        <w:t xml:space="preserve">added </w:t>
      </w:r>
      <w:proofErr w:type="gramStart"/>
      <w:r w:rsidRPr="008A3B56">
        <w:rPr>
          <w:rFonts w:ascii="Times New Roman" w:hAnsi="Times New Roman" w:cs="Times New Roman"/>
          <w:sz w:val="24"/>
          <w:szCs w:val="24"/>
        </w:rPr>
        <w:t>detail</w:t>
      </w:r>
      <w:proofErr w:type="gramEnd"/>
      <w:r w:rsidRPr="008A3B56">
        <w:rPr>
          <w:rFonts w:ascii="Times New Roman" w:hAnsi="Times New Roman" w:cs="Times New Roman"/>
          <w:sz w:val="24"/>
          <w:szCs w:val="24"/>
        </w:rPr>
        <w:t xml:space="preserve"> would dramatically improve national surveillance and risk assessment (Whitehead et al., 2021).</w:t>
      </w:r>
    </w:p>
    <w:p w14:paraId="787A0E62"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3.3 Apply More Advanced Predictive Modeling Techniques</w:t>
      </w:r>
    </w:p>
    <w:p w14:paraId="7D86CCC5" w14:textId="77777777" w:rsidR="008A3B56" w:rsidRPr="008A3B56" w:rsidRDefault="008A3B56" w:rsidP="0033454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While this study used logistic regression and classification trees, future work could incorporate:</w:t>
      </w:r>
    </w:p>
    <w:p w14:paraId="376AAC8F" w14:textId="77777777" w:rsidR="008A3B56" w:rsidRPr="008A3B56" w:rsidRDefault="008A3B56" w:rsidP="00000F81">
      <w:pPr>
        <w:numPr>
          <w:ilvl w:val="0"/>
          <w:numId w:val="28"/>
        </w:numPr>
        <w:spacing w:line="480" w:lineRule="auto"/>
        <w:rPr>
          <w:rFonts w:ascii="Times New Roman" w:hAnsi="Times New Roman" w:cs="Times New Roman"/>
          <w:sz w:val="24"/>
          <w:szCs w:val="24"/>
        </w:rPr>
      </w:pPr>
      <w:r w:rsidRPr="008A3B56">
        <w:rPr>
          <w:rFonts w:ascii="Times New Roman" w:hAnsi="Times New Roman" w:cs="Times New Roman"/>
          <w:sz w:val="24"/>
          <w:szCs w:val="24"/>
        </w:rPr>
        <w:lastRenderedPageBreak/>
        <w:t>Random forests or gradient boosting</w:t>
      </w:r>
    </w:p>
    <w:p w14:paraId="126AC1B1" w14:textId="77777777" w:rsidR="008A3B56" w:rsidRPr="008A3B56" w:rsidRDefault="008A3B56" w:rsidP="00000F81">
      <w:pPr>
        <w:numPr>
          <w:ilvl w:val="0"/>
          <w:numId w:val="28"/>
        </w:numPr>
        <w:spacing w:line="480" w:lineRule="auto"/>
        <w:rPr>
          <w:rFonts w:ascii="Times New Roman" w:hAnsi="Times New Roman" w:cs="Times New Roman"/>
          <w:sz w:val="24"/>
          <w:szCs w:val="24"/>
        </w:rPr>
      </w:pPr>
      <w:r w:rsidRPr="008A3B56">
        <w:rPr>
          <w:rFonts w:ascii="Times New Roman" w:hAnsi="Times New Roman" w:cs="Times New Roman"/>
          <w:sz w:val="24"/>
          <w:szCs w:val="24"/>
        </w:rPr>
        <w:t>Machine learning classification pipelines</w:t>
      </w:r>
    </w:p>
    <w:p w14:paraId="249571AE" w14:textId="77777777" w:rsidR="008A3B56" w:rsidRPr="008A3B56" w:rsidRDefault="008A3B56" w:rsidP="00000F81">
      <w:pPr>
        <w:numPr>
          <w:ilvl w:val="0"/>
          <w:numId w:val="28"/>
        </w:numPr>
        <w:spacing w:line="480" w:lineRule="auto"/>
        <w:rPr>
          <w:rFonts w:ascii="Times New Roman" w:hAnsi="Times New Roman" w:cs="Times New Roman"/>
          <w:sz w:val="24"/>
          <w:szCs w:val="24"/>
        </w:rPr>
      </w:pPr>
      <w:r w:rsidRPr="008A3B56">
        <w:rPr>
          <w:rFonts w:ascii="Times New Roman" w:hAnsi="Times New Roman" w:cs="Times New Roman"/>
          <w:sz w:val="24"/>
          <w:szCs w:val="24"/>
        </w:rPr>
        <w:t>Survival or hazard models for time-to-use events</w:t>
      </w:r>
    </w:p>
    <w:p w14:paraId="1436D38A" w14:textId="77777777" w:rsidR="008A3B56" w:rsidRPr="008A3B56" w:rsidRDefault="008A3B56" w:rsidP="00000F81">
      <w:pPr>
        <w:numPr>
          <w:ilvl w:val="0"/>
          <w:numId w:val="28"/>
        </w:numPr>
        <w:spacing w:line="480" w:lineRule="auto"/>
        <w:rPr>
          <w:rFonts w:ascii="Times New Roman" w:hAnsi="Times New Roman" w:cs="Times New Roman"/>
          <w:sz w:val="24"/>
          <w:szCs w:val="24"/>
        </w:rPr>
      </w:pPr>
      <w:r w:rsidRPr="008A3B56">
        <w:rPr>
          <w:rFonts w:ascii="Times New Roman" w:hAnsi="Times New Roman" w:cs="Times New Roman"/>
          <w:sz w:val="24"/>
          <w:szCs w:val="24"/>
        </w:rPr>
        <w:t xml:space="preserve">Structural equation modeling to capture latent </w:t>
      </w:r>
      <w:proofErr w:type="gramStart"/>
      <w:r w:rsidRPr="008A3B56">
        <w:rPr>
          <w:rFonts w:ascii="Times New Roman" w:hAnsi="Times New Roman" w:cs="Times New Roman"/>
          <w:sz w:val="24"/>
          <w:szCs w:val="24"/>
        </w:rPr>
        <w:t>constructs</w:t>
      </w:r>
      <w:proofErr w:type="gramEnd"/>
      <w:r w:rsidRPr="008A3B56">
        <w:rPr>
          <w:rFonts w:ascii="Times New Roman" w:hAnsi="Times New Roman" w:cs="Times New Roman"/>
          <w:sz w:val="24"/>
          <w:szCs w:val="24"/>
        </w:rPr>
        <w:t xml:space="preserve"> (e.g., risk propensity)</w:t>
      </w:r>
    </w:p>
    <w:p w14:paraId="165E18DF" w14:textId="77777777" w:rsidR="008A3B56" w:rsidRPr="008A3B56" w:rsidRDefault="008A3B56" w:rsidP="0033454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Advanced modeling may yield improved prediction accuracy beyond the moderate AUC (0.69) identified in this study.</w:t>
      </w:r>
    </w:p>
    <w:p w14:paraId="32ECDE48"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3.4 Examine State-Level and Regional Variation</w:t>
      </w:r>
    </w:p>
    <w:p w14:paraId="44183DA2" w14:textId="77777777" w:rsidR="008A3B56" w:rsidRPr="008A3B56" w:rsidRDefault="008A3B56" w:rsidP="0033454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Because kratom regulation varies substantially between states, future analyses should:</w:t>
      </w:r>
    </w:p>
    <w:p w14:paraId="710142A5" w14:textId="77777777" w:rsidR="008A3B56" w:rsidRPr="008A3B56" w:rsidRDefault="008A3B56" w:rsidP="00000F81">
      <w:pPr>
        <w:numPr>
          <w:ilvl w:val="0"/>
          <w:numId w:val="29"/>
        </w:numPr>
        <w:spacing w:line="480" w:lineRule="auto"/>
        <w:rPr>
          <w:rFonts w:ascii="Times New Roman" w:hAnsi="Times New Roman" w:cs="Times New Roman"/>
          <w:sz w:val="24"/>
          <w:szCs w:val="24"/>
        </w:rPr>
      </w:pPr>
      <w:r w:rsidRPr="008A3B56">
        <w:rPr>
          <w:rFonts w:ascii="Times New Roman" w:hAnsi="Times New Roman" w:cs="Times New Roman"/>
          <w:sz w:val="24"/>
          <w:szCs w:val="24"/>
        </w:rPr>
        <w:t>Compare prevalence patterns across regulated vs. deregulated states.</w:t>
      </w:r>
    </w:p>
    <w:p w14:paraId="5866A921" w14:textId="77777777" w:rsidR="008A3B56" w:rsidRPr="008A3B56" w:rsidRDefault="008A3B56" w:rsidP="00000F81">
      <w:pPr>
        <w:numPr>
          <w:ilvl w:val="0"/>
          <w:numId w:val="29"/>
        </w:numPr>
        <w:spacing w:line="480" w:lineRule="auto"/>
        <w:rPr>
          <w:rFonts w:ascii="Times New Roman" w:hAnsi="Times New Roman" w:cs="Times New Roman"/>
          <w:sz w:val="24"/>
          <w:szCs w:val="24"/>
        </w:rPr>
      </w:pPr>
      <w:r w:rsidRPr="008A3B56">
        <w:rPr>
          <w:rFonts w:ascii="Times New Roman" w:hAnsi="Times New Roman" w:cs="Times New Roman"/>
          <w:sz w:val="24"/>
          <w:szCs w:val="24"/>
        </w:rPr>
        <w:t>Link NSDUH data with state-level policy indicators.</w:t>
      </w:r>
    </w:p>
    <w:p w14:paraId="7573341F" w14:textId="77777777" w:rsidR="008A3B56" w:rsidRPr="008A3B56" w:rsidRDefault="008A3B56" w:rsidP="00000F81">
      <w:pPr>
        <w:numPr>
          <w:ilvl w:val="0"/>
          <w:numId w:val="29"/>
        </w:numPr>
        <w:spacing w:line="480" w:lineRule="auto"/>
        <w:rPr>
          <w:rFonts w:ascii="Times New Roman" w:hAnsi="Times New Roman" w:cs="Times New Roman"/>
          <w:sz w:val="24"/>
          <w:szCs w:val="24"/>
        </w:rPr>
      </w:pPr>
      <w:r w:rsidRPr="008A3B56">
        <w:rPr>
          <w:rFonts w:ascii="Times New Roman" w:hAnsi="Times New Roman" w:cs="Times New Roman"/>
          <w:sz w:val="24"/>
          <w:szCs w:val="24"/>
        </w:rPr>
        <w:t>Assess whether state laws influence patterns of polysubstance use.</w:t>
      </w:r>
    </w:p>
    <w:p w14:paraId="1E989AAB" w14:textId="33EB1D23" w:rsidR="008A3B56" w:rsidRPr="008A3B56" w:rsidRDefault="008A3B56" w:rsidP="0033454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Such analyses would support evidence-based legislative decisions.</w:t>
      </w:r>
    </w:p>
    <w:p w14:paraId="5F725867"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4. Recommendations for MIS581 and Business Intelligence Applications</w:t>
      </w:r>
    </w:p>
    <w:p w14:paraId="40B64FCB" w14:textId="77777777" w:rsidR="008A3B56" w:rsidRPr="008A3B56" w:rsidRDefault="008A3B56" w:rsidP="0033454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 xml:space="preserve">Although the topic is clinical, the analytic process is directly relevant to business intelligence practice. </w:t>
      </w:r>
      <w:proofErr w:type="gramStart"/>
      <w:r w:rsidRPr="008A3B56">
        <w:rPr>
          <w:rFonts w:ascii="Times New Roman" w:hAnsi="Times New Roman" w:cs="Times New Roman"/>
          <w:sz w:val="24"/>
          <w:szCs w:val="24"/>
        </w:rPr>
        <w:t>Organizations—</w:t>
      </w:r>
      <w:proofErr w:type="gramEnd"/>
      <w:r w:rsidRPr="008A3B56">
        <w:rPr>
          <w:rFonts w:ascii="Times New Roman" w:hAnsi="Times New Roman" w:cs="Times New Roman"/>
          <w:sz w:val="24"/>
          <w:szCs w:val="24"/>
        </w:rPr>
        <w:t xml:space="preserve">including health systems, public agencies, pharmaceutical companies, and nonprofit recovery </w:t>
      </w:r>
      <w:proofErr w:type="gramStart"/>
      <w:r w:rsidRPr="008A3B56">
        <w:rPr>
          <w:rFonts w:ascii="Times New Roman" w:hAnsi="Times New Roman" w:cs="Times New Roman"/>
          <w:sz w:val="24"/>
          <w:szCs w:val="24"/>
        </w:rPr>
        <w:t>networks—</w:t>
      </w:r>
      <w:proofErr w:type="gramEnd"/>
      <w:r w:rsidRPr="008A3B56">
        <w:rPr>
          <w:rFonts w:ascii="Times New Roman" w:hAnsi="Times New Roman" w:cs="Times New Roman"/>
          <w:sz w:val="24"/>
          <w:szCs w:val="24"/>
        </w:rPr>
        <w:t>can use similar methods to:</w:t>
      </w:r>
    </w:p>
    <w:p w14:paraId="2D1FF990" w14:textId="77777777" w:rsidR="008A3B56" w:rsidRPr="008A3B56" w:rsidRDefault="008A3B56" w:rsidP="00000F81">
      <w:pPr>
        <w:numPr>
          <w:ilvl w:val="0"/>
          <w:numId w:val="30"/>
        </w:numPr>
        <w:spacing w:line="480" w:lineRule="auto"/>
        <w:rPr>
          <w:rFonts w:ascii="Times New Roman" w:hAnsi="Times New Roman" w:cs="Times New Roman"/>
          <w:sz w:val="24"/>
          <w:szCs w:val="24"/>
        </w:rPr>
      </w:pPr>
      <w:r w:rsidRPr="008A3B56">
        <w:rPr>
          <w:rFonts w:ascii="Times New Roman" w:hAnsi="Times New Roman" w:cs="Times New Roman"/>
          <w:sz w:val="24"/>
          <w:szCs w:val="24"/>
        </w:rPr>
        <w:t xml:space="preserve">Build </w:t>
      </w:r>
      <w:r w:rsidRPr="008A3B56">
        <w:rPr>
          <w:rFonts w:ascii="Times New Roman" w:hAnsi="Times New Roman" w:cs="Times New Roman"/>
          <w:b/>
          <w:bCs/>
          <w:sz w:val="24"/>
          <w:szCs w:val="24"/>
        </w:rPr>
        <w:t>predictive risk models</w:t>
      </w:r>
      <w:r w:rsidRPr="008A3B56">
        <w:rPr>
          <w:rFonts w:ascii="Times New Roman" w:hAnsi="Times New Roman" w:cs="Times New Roman"/>
          <w:sz w:val="24"/>
          <w:szCs w:val="24"/>
        </w:rPr>
        <w:t xml:space="preserve"> for population health management.</w:t>
      </w:r>
    </w:p>
    <w:p w14:paraId="3EB5C27C" w14:textId="77777777" w:rsidR="008A3B56" w:rsidRPr="008A3B56" w:rsidRDefault="008A3B56" w:rsidP="00000F81">
      <w:pPr>
        <w:numPr>
          <w:ilvl w:val="0"/>
          <w:numId w:val="30"/>
        </w:numPr>
        <w:spacing w:line="480" w:lineRule="auto"/>
        <w:rPr>
          <w:rFonts w:ascii="Times New Roman" w:hAnsi="Times New Roman" w:cs="Times New Roman"/>
          <w:sz w:val="24"/>
          <w:szCs w:val="24"/>
        </w:rPr>
      </w:pPr>
      <w:r w:rsidRPr="008A3B56">
        <w:rPr>
          <w:rFonts w:ascii="Times New Roman" w:hAnsi="Times New Roman" w:cs="Times New Roman"/>
          <w:sz w:val="24"/>
          <w:szCs w:val="24"/>
        </w:rPr>
        <w:t xml:space="preserve">Identify </w:t>
      </w:r>
      <w:r w:rsidRPr="008A3B56">
        <w:rPr>
          <w:rFonts w:ascii="Times New Roman" w:hAnsi="Times New Roman" w:cs="Times New Roman"/>
          <w:b/>
          <w:bCs/>
          <w:sz w:val="24"/>
          <w:szCs w:val="24"/>
        </w:rPr>
        <w:t>target segments</w:t>
      </w:r>
      <w:r w:rsidRPr="008A3B56">
        <w:rPr>
          <w:rFonts w:ascii="Times New Roman" w:hAnsi="Times New Roman" w:cs="Times New Roman"/>
          <w:sz w:val="24"/>
          <w:szCs w:val="24"/>
        </w:rPr>
        <w:t xml:space="preserve"> for outreach and prevention programs.</w:t>
      </w:r>
    </w:p>
    <w:p w14:paraId="5DF2D939" w14:textId="77777777" w:rsidR="008A3B56" w:rsidRPr="008A3B56" w:rsidRDefault="008A3B56" w:rsidP="00000F81">
      <w:pPr>
        <w:numPr>
          <w:ilvl w:val="0"/>
          <w:numId w:val="30"/>
        </w:numPr>
        <w:spacing w:line="480" w:lineRule="auto"/>
        <w:rPr>
          <w:rFonts w:ascii="Times New Roman" w:hAnsi="Times New Roman" w:cs="Times New Roman"/>
          <w:sz w:val="24"/>
          <w:szCs w:val="24"/>
        </w:rPr>
      </w:pPr>
      <w:r w:rsidRPr="008A3B56">
        <w:rPr>
          <w:rFonts w:ascii="Times New Roman" w:hAnsi="Times New Roman" w:cs="Times New Roman"/>
          <w:sz w:val="24"/>
          <w:szCs w:val="24"/>
        </w:rPr>
        <w:lastRenderedPageBreak/>
        <w:t>Implement data-driven decision-making frameworks grounded in ethical analytics.</w:t>
      </w:r>
    </w:p>
    <w:p w14:paraId="4884592A" w14:textId="77777777" w:rsidR="008A3B56" w:rsidRPr="008A3B56" w:rsidRDefault="008A3B56" w:rsidP="00000F81">
      <w:pPr>
        <w:numPr>
          <w:ilvl w:val="0"/>
          <w:numId w:val="30"/>
        </w:numPr>
        <w:spacing w:line="480" w:lineRule="auto"/>
        <w:rPr>
          <w:rFonts w:ascii="Times New Roman" w:hAnsi="Times New Roman" w:cs="Times New Roman"/>
          <w:sz w:val="24"/>
          <w:szCs w:val="24"/>
        </w:rPr>
      </w:pPr>
      <w:r w:rsidRPr="008A3B56">
        <w:rPr>
          <w:rFonts w:ascii="Times New Roman" w:hAnsi="Times New Roman" w:cs="Times New Roman"/>
          <w:sz w:val="24"/>
          <w:szCs w:val="24"/>
        </w:rPr>
        <w:t xml:space="preserve">Apply robust techniques for </w:t>
      </w:r>
      <w:r w:rsidRPr="008A3B56">
        <w:rPr>
          <w:rFonts w:ascii="Times New Roman" w:hAnsi="Times New Roman" w:cs="Times New Roman"/>
          <w:b/>
          <w:bCs/>
          <w:sz w:val="24"/>
          <w:szCs w:val="24"/>
        </w:rPr>
        <w:t>survey-</w:t>
      </w:r>
      <w:proofErr w:type="gramStart"/>
      <w:r w:rsidRPr="008A3B56">
        <w:rPr>
          <w:rFonts w:ascii="Times New Roman" w:hAnsi="Times New Roman" w:cs="Times New Roman"/>
          <w:b/>
          <w:bCs/>
          <w:sz w:val="24"/>
          <w:szCs w:val="24"/>
        </w:rPr>
        <w:t>weighted</w:t>
      </w:r>
      <w:proofErr w:type="gramEnd"/>
      <w:r w:rsidRPr="008A3B56">
        <w:rPr>
          <w:rFonts w:ascii="Times New Roman" w:hAnsi="Times New Roman" w:cs="Times New Roman"/>
          <w:b/>
          <w:bCs/>
          <w:sz w:val="24"/>
          <w:szCs w:val="24"/>
        </w:rPr>
        <w:t xml:space="preserve"> modeling</w:t>
      </w:r>
      <w:r w:rsidRPr="008A3B56">
        <w:rPr>
          <w:rFonts w:ascii="Times New Roman" w:hAnsi="Times New Roman" w:cs="Times New Roman"/>
          <w:sz w:val="24"/>
          <w:szCs w:val="24"/>
        </w:rPr>
        <w:t xml:space="preserve"> and complex data structures.</w:t>
      </w:r>
    </w:p>
    <w:p w14:paraId="57A8A5A8" w14:textId="6FEA27AD" w:rsidR="008A3B56" w:rsidRPr="008A3B56" w:rsidRDefault="008A3B56" w:rsidP="0033454B">
      <w:pPr>
        <w:spacing w:line="480" w:lineRule="auto"/>
        <w:ind w:firstLine="360"/>
        <w:rPr>
          <w:rFonts w:ascii="Times New Roman" w:hAnsi="Times New Roman" w:cs="Times New Roman"/>
          <w:sz w:val="24"/>
          <w:szCs w:val="24"/>
        </w:rPr>
      </w:pPr>
      <w:r w:rsidRPr="008A3B56">
        <w:rPr>
          <w:rFonts w:ascii="Times New Roman" w:hAnsi="Times New Roman" w:cs="Times New Roman"/>
          <w:sz w:val="24"/>
          <w:szCs w:val="24"/>
        </w:rPr>
        <w:t>This strengthens the alignment between academic research and real-world analytics needs.</w:t>
      </w:r>
    </w:p>
    <w:p w14:paraId="7BE7F0E6" w14:textId="77777777" w:rsidR="008A3B56" w:rsidRPr="008A3B56" w:rsidRDefault="008A3B56" w:rsidP="00410DB1">
      <w:pPr>
        <w:spacing w:line="480" w:lineRule="auto"/>
        <w:rPr>
          <w:rFonts w:ascii="Times New Roman" w:hAnsi="Times New Roman" w:cs="Times New Roman"/>
          <w:b/>
          <w:bCs/>
          <w:sz w:val="24"/>
          <w:szCs w:val="24"/>
        </w:rPr>
      </w:pPr>
      <w:r w:rsidRPr="008A3B56">
        <w:rPr>
          <w:rFonts w:ascii="Times New Roman" w:hAnsi="Times New Roman" w:cs="Times New Roman"/>
          <w:b/>
          <w:bCs/>
          <w:sz w:val="24"/>
          <w:szCs w:val="24"/>
        </w:rPr>
        <w:t>Final Remarks</w:t>
      </w:r>
    </w:p>
    <w:p w14:paraId="0C11A3B7" w14:textId="77777777" w:rsidR="008A3B56" w:rsidRDefault="008A3B56" w:rsidP="0033454B">
      <w:pPr>
        <w:spacing w:line="480" w:lineRule="auto"/>
        <w:ind w:firstLine="720"/>
        <w:rPr>
          <w:rFonts w:ascii="Times New Roman" w:hAnsi="Times New Roman" w:cs="Times New Roman"/>
          <w:sz w:val="24"/>
          <w:szCs w:val="24"/>
        </w:rPr>
      </w:pPr>
      <w:r w:rsidRPr="008A3B56">
        <w:rPr>
          <w:rFonts w:ascii="Times New Roman" w:hAnsi="Times New Roman" w:cs="Times New Roman"/>
          <w:sz w:val="24"/>
          <w:szCs w:val="24"/>
        </w:rPr>
        <w:t>Kratom remains a complex and evolving component of the U.S. substance-use landscape. This study provides one of the most comprehensive statistical examinations of kratom use patterns using nationally representative data. The evidence supports tailored policy interventions, informed clinical practices, and significant opportunities for future research. By implementing the recommendations outlined above, public health systems can generate more effective, compassionate, and evidence-based responses that reflect the realities and needs of individuals who use kratom.</w:t>
      </w:r>
    </w:p>
    <w:p w14:paraId="158BC1E7" w14:textId="77777777" w:rsidR="00C048A8" w:rsidRDefault="00C048A8" w:rsidP="00410DB1">
      <w:pPr>
        <w:spacing w:line="480" w:lineRule="auto"/>
        <w:rPr>
          <w:rFonts w:ascii="Times New Roman" w:hAnsi="Times New Roman" w:cs="Times New Roman"/>
          <w:sz w:val="24"/>
          <w:szCs w:val="24"/>
        </w:rPr>
      </w:pPr>
    </w:p>
    <w:p w14:paraId="1C751D3B" w14:textId="77777777" w:rsidR="00C048A8" w:rsidRDefault="00C048A8" w:rsidP="00410DB1">
      <w:pPr>
        <w:spacing w:line="480" w:lineRule="auto"/>
        <w:rPr>
          <w:rFonts w:ascii="Times New Roman" w:hAnsi="Times New Roman" w:cs="Times New Roman"/>
          <w:sz w:val="24"/>
          <w:szCs w:val="24"/>
        </w:rPr>
      </w:pPr>
    </w:p>
    <w:p w14:paraId="5D0A13A3" w14:textId="77777777" w:rsidR="00B4561D" w:rsidRDefault="00B4561D" w:rsidP="00410DB1">
      <w:pPr>
        <w:spacing w:line="480" w:lineRule="auto"/>
        <w:rPr>
          <w:rFonts w:ascii="Times New Roman" w:hAnsi="Times New Roman" w:cs="Times New Roman"/>
          <w:sz w:val="24"/>
          <w:szCs w:val="24"/>
        </w:rPr>
      </w:pPr>
    </w:p>
    <w:p w14:paraId="344DCBB7" w14:textId="00E7F0B5" w:rsidR="006F5781" w:rsidRPr="006F5781" w:rsidRDefault="006F5781" w:rsidP="00410DB1">
      <w:pPr>
        <w:spacing w:line="480" w:lineRule="auto"/>
        <w:rPr>
          <w:rFonts w:ascii="Times New Roman" w:hAnsi="Times New Roman" w:cs="Times New Roman"/>
          <w:b/>
          <w:bCs/>
          <w:sz w:val="24"/>
          <w:szCs w:val="24"/>
        </w:rPr>
      </w:pPr>
      <w:r w:rsidRPr="006F5781">
        <w:rPr>
          <w:rFonts w:ascii="Times New Roman" w:hAnsi="Times New Roman" w:cs="Times New Roman"/>
          <w:b/>
          <w:bCs/>
          <w:sz w:val="24"/>
          <w:szCs w:val="24"/>
        </w:rPr>
        <w:t>REFERENCES</w:t>
      </w:r>
    </w:p>
    <w:p w14:paraId="278CF390" w14:textId="77777777" w:rsidR="006F5781" w:rsidRPr="006F5781" w:rsidRDefault="006F5781" w:rsidP="005E53EE">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Amlung, M., Yerka, M., Wilson, A. G., &amp; Reed, D. D. (2021). Craving and demand for kratom (</w:t>
      </w:r>
      <w:proofErr w:type="spellStart"/>
      <w:r w:rsidRPr="006F5781">
        <w:rPr>
          <w:rFonts w:ascii="Times New Roman" w:hAnsi="Times New Roman" w:cs="Times New Roman"/>
          <w:sz w:val="24"/>
          <w:szCs w:val="24"/>
        </w:rPr>
        <w:t>Mitragyna</w:t>
      </w:r>
      <w:proofErr w:type="spellEnd"/>
      <w:r w:rsidRPr="006F5781">
        <w:rPr>
          <w:rFonts w:ascii="Times New Roman" w:hAnsi="Times New Roman" w:cs="Times New Roman"/>
          <w:sz w:val="24"/>
          <w:szCs w:val="24"/>
        </w:rPr>
        <w:t xml:space="preserve"> speciosa): A preliminary examination of behavioral economic risk indices. </w:t>
      </w:r>
      <w:r w:rsidRPr="006F5781">
        <w:rPr>
          <w:rFonts w:ascii="Times New Roman" w:hAnsi="Times New Roman" w:cs="Times New Roman"/>
          <w:i/>
          <w:iCs/>
          <w:sz w:val="24"/>
          <w:szCs w:val="24"/>
        </w:rPr>
        <w:t>Journal of Substance Abuse Treatment, 126</w:t>
      </w:r>
      <w:r w:rsidRPr="006F5781">
        <w:rPr>
          <w:rFonts w:ascii="Times New Roman" w:hAnsi="Times New Roman" w:cs="Times New Roman"/>
          <w:sz w:val="24"/>
          <w:szCs w:val="24"/>
        </w:rPr>
        <w:t xml:space="preserve">, 108329. </w:t>
      </w:r>
      <w:hyperlink r:id="rId23" w:tgtFrame="_new" w:history="1">
        <w:r w:rsidRPr="006F5781">
          <w:rPr>
            <w:rStyle w:val="Hyperlink"/>
            <w:rFonts w:ascii="Times New Roman" w:hAnsi="Times New Roman" w:cs="Times New Roman"/>
            <w:sz w:val="24"/>
            <w:szCs w:val="24"/>
          </w:rPr>
          <w:t>https://doi.org/10.1016/j.jsat.2021.108329</w:t>
        </w:r>
      </w:hyperlink>
    </w:p>
    <w:p w14:paraId="6568AB1C"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Anwar, M., Law, R., &amp; Schier, J. (2016). Notes from the field: Kratom (</w:t>
      </w:r>
      <w:proofErr w:type="spellStart"/>
      <w:r w:rsidRPr="006F5781">
        <w:rPr>
          <w:rFonts w:ascii="Times New Roman" w:hAnsi="Times New Roman" w:cs="Times New Roman"/>
          <w:sz w:val="24"/>
          <w:szCs w:val="24"/>
        </w:rPr>
        <w:t>Mitragyna</w:t>
      </w:r>
      <w:proofErr w:type="spellEnd"/>
      <w:r w:rsidRPr="006F5781">
        <w:rPr>
          <w:rFonts w:ascii="Times New Roman" w:hAnsi="Times New Roman" w:cs="Times New Roman"/>
          <w:sz w:val="24"/>
          <w:szCs w:val="24"/>
        </w:rPr>
        <w:t xml:space="preserve"> speciosa) exposures reported to poison centers—United States, 2010–2015. </w:t>
      </w:r>
      <w:r w:rsidRPr="006F5781">
        <w:rPr>
          <w:rFonts w:ascii="Times New Roman" w:hAnsi="Times New Roman" w:cs="Times New Roman"/>
          <w:i/>
          <w:iCs/>
          <w:sz w:val="24"/>
          <w:szCs w:val="24"/>
        </w:rPr>
        <w:t>Morbidity and Mortality Weekly Report, 65</w:t>
      </w:r>
      <w:r w:rsidRPr="006F5781">
        <w:rPr>
          <w:rFonts w:ascii="Times New Roman" w:hAnsi="Times New Roman" w:cs="Times New Roman"/>
          <w:sz w:val="24"/>
          <w:szCs w:val="24"/>
        </w:rPr>
        <w:t xml:space="preserve">(29), 748–749. </w:t>
      </w:r>
      <w:hyperlink r:id="rId24" w:tgtFrame="_new" w:history="1">
        <w:r w:rsidRPr="006F5781">
          <w:rPr>
            <w:rStyle w:val="Hyperlink"/>
            <w:rFonts w:ascii="Times New Roman" w:hAnsi="Times New Roman" w:cs="Times New Roman"/>
            <w:sz w:val="24"/>
            <w:szCs w:val="24"/>
          </w:rPr>
          <w:t>https://doi.org/10.15585/mmwr.mm6529a4</w:t>
        </w:r>
      </w:hyperlink>
    </w:p>
    <w:p w14:paraId="7B793C2B"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lastRenderedPageBreak/>
        <w:t xml:space="preserve">Bath, R., Buch, R., Fong, J., Dargan, P., &amp; Wood, D. (2020). Misuse of kratom: A systematic review of </w:t>
      </w:r>
      <w:proofErr w:type="gramStart"/>
      <w:r w:rsidRPr="006F5781">
        <w:rPr>
          <w:rFonts w:ascii="Times New Roman" w:hAnsi="Times New Roman" w:cs="Times New Roman"/>
          <w:sz w:val="24"/>
          <w:szCs w:val="24"/>
        </w:rPr>
        <w:t>the literature</w:t>
      </w:r>
      <w:proofErr w:type="gramEnd"/>
      <w:r w:rsidRPr="006F5781">
        <w:rPr>
          <w:rFonts w:ascii="Times New Roman" w:hAnsi="Times New Roman" w:cs="Times New Roman"/>
          <w:sz w:val="24"/>
          <w:szCs w:val="24"/>
        </w:rPr>
        <w:t xml:space="preserve">. </w:t>
      </w:r>
      <w:r w:rsidRPr="006F5781">
        <w:rPr>
          <w:rFonts w:ascii="Times New Roman" w:hAnsi="Times New Roman" w:cs="Times New Roman"/>
          <w:i/>
          <w:iCs/>
          <w:sz w:val="24"/>
          <w:szCs w:val="24"/>
        </w:rPr>
        <w:t>Clinical Toxicology, 58</w:t>
      </w:r>
      <w:r w:rsidRPr="006F5781">
        <w:rPr>
          <w:rFonts w:ascii="Times New Roman" w:hAnsi="Times New Roman" w:cs="Times New Roman"/>
          <w:sz w:val="24"/>
          <w:szCs w:val="24"/>
        </w:rPr>
        <w:t xml:space="preserve">(12), 1079–1089. </w:t>
      </w:r>
      <w:hyperlink r:id="rId25" w:tgtFrame="_new" w:history="1">
        <w:r w:rsidRPr="006F5781">
          <w:rPr>
            <w:rStyle w:val="Hyperlink"/>
            <w:rFonts w:ascii="Times New Roman" w:hAnsi="Times New Roman" w:cs="Times New Roman"/>
            <w:sz w:val="24"/>
            <w:szCs w:val="24"/>
          </w:rPr>
          <w:t>https://doi.org/10.1080/15563650.2020.1748912</w:t>
        </w:r>
      </w:hyperlink>
    </w:p>
    <w:p w14:paraId="75062625" w14:textId="77777777" w:rsidR="006F5781" w:rsidRPr="006F5781" w:rsidRDefault="006F5781" w:rsidP="00284528">
      <w:pPr>
        <w:spacing w:line="480" w:lineRule="auto"/>
        <w:ind w:left="720" w:hanging="720"/>
        <w:rPr>
          <w:rFonts w:ascii="Times New Roman" w:hAnsi="Times New Roman" w:cs="Times New Roman"/>
          <w:sz w:val="24"/>
          <w:szCs w:val="24"/>
        </w:rPr>
      </w:pPr>
      <w:proofErr w:type="spellStart"/>
      <w:r w:rsidRPr="006F5781">
        <w:rPr>
          <w:rFonts w:ascii="Times New Roman" w:hAnsi="Times New Roman" w:cs="Times New Roman"/>
          <w:sz w:val="24"/>
          <w:szCs w:val="24"/>
        </w:rPr>
        <w:t>Cannaert</w:t>
      </w:r>
      <w:proofErr w:type="spellEnd"/>
      <w:r w:rsidRPr="006F5781">
        <w:rPr>
          <w:rFonts w:ascii="Times New Roman" w:hAnsi="Times New Roman" w:cs="Times New Roman"/>
          <w:sz w:val="24"/>
          <w:szCs w:val="24"/>
        </w:rPr>
        <w:t xml:space="preserve">, A., Smets, K., &amp; Stove, C. (2020). Synthetic opioids and kratom: Clinical, toxicological, and analytical considerations. </w:t>
      </w:r>
      <w:r w:rsidRPr="006F5781">
        <w:rPr>
          <w:rFonts w:ascii="Times New Roman" w:hAnsi="Times New Roman" w:cs="Times New Roman"/>
          <w:i/>
          <w:iCs/>
          <w:sz w:val="24"/>
          <w:szCs w:val="24"/>
        </w:rPr>
        <w:t>Current Opinion in Psychiatry, 33</w:t>
      </w:r>
      <w:r w:rsidRPr="006F5781">
        <w:rPr>
          <w:rFonts w:ascii="Times New Roman" w:hAnsi="Times New Roman" w:cs="Times New Roman"/>
          <w:sz w:val="24"/>
          <w:szCs w:val="24"/>
        </w:rPr>
        <w:t xml:space="preserve">(4), 333–341. </w:t>
      </w:r>
      <w:hyperlink r:id="rId26" w:tgtFrame="_new" w:history="1">
        <w:r w:rsidRPr="006F5781">
          <w:rPr>
            <w:rStyle w:val="Hyperlink"/>
            <w:rFonts w:ascii="Times New Roman" w:hAnsi="Times New Roman" w:cs="Times New Roman"/>
            <w:sz w:val="24"/>
            <w:szCs w:val="24"/>
          </w:rPr>
          <w:t>https://doi.org/10.1097/YCO.0000000000000618</w:t>
        </w:r>
      </w:hyperlink>
    </w:p>
    <w:p w14:paraId="07F24245"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Centers for Behavioral Health Statistics and Quality. (2021). </w:t>
      </w:r>
      <w:r w:rsidRPr="006F5781">
        <w:rPr>
          <w:rFonts w:ascii="Times New Roman" w:hAnsi="Times New Roman" w:cs="Times New Roman"/>
          <w:i/>
          <w:iCs/>
          <w:sz w:val="24"/>
          <w:szCs w:val="24"/>
        </w:rPr>
        <w:t>2019 National Survey on Drug Use and Health (NSDUH) methodology summary and definitions</w:t>
      </w:r>
      <w:r w:rsidRPr="006F5781">
        <w:rPr>
          <w:rFonts w:ascii="Times New Roman" w:hAnsi="Times New Roman" w:cs="Times New Roman"/>
          <w:sz w:val="24"/>
          <w:szCs w:val="24"/>
        </w:rPr>
        <w:t xml:space="preserve">. Substance Abuse and Mental Health Services Administration. </w:t>
      </w:r>
      <w:hyperlink r:id="rId27" w:tgtFrame="_new" w:history="1">
        <w:r w:rsidRPr="006F5781">
          <w:rPr>
            <w:rStyle w:val="Hyperlink"/>
            <w:rFonts w:ascii="Times New Roman" w:hAnsi="Times New Roman" w:cs="Times New Roman"/>
            <w:sz w:val="24"/>
            <w:szCs w:val="24"/>
          </w:rPr>
          <w:t>https://www.samhsa.gov/data/</w:t>
        </w:r>
      </w:hyperlink>
    </w:p>
    <w:p w14:paraId="73E50909"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Cleveland, L. M., Wisotsky, S. R., &amp; Aufderheide, D. (2021). Public perceptions and policy implications of kratom regulation in the United States. </w:t>
      </w:r>
      <w:r w:rsidRPr="006F5781">
        <w:rPr>
          <w:rFonts w:ascii="Times New Roman" w:hAnsi="Times New Roman" w:cs="Times New Roman"/>
          <w:i/>
          <w:iCs/>
          <w:sz w:val="24"/>
          <w:szCs w:val="24"/>
        </w:rPr>
        <w:t>Journal of Psychoactive Drugs, 53</w:t>
      </w:r>
      <w:r w:rsidRPr="006F5781">
        <w:rPr>
          <w:rFonts w:ascii="Times New Roman" w:hAnsi="Times New Roman" w:cs="Times New Roman"/>
          <w:sz w:val="24"/>
          <w:szCs w:val="24"/>
        </w:rPr>
        <w:t xml:space="preserve">(5), 415–424. </w:t>
      </w:r>
      <w:hyperlink r:id="rId28" w:tgtFrame="_new" w:history="1">
        <w:r w:rsidRPr="006F5781">
          <w:rPr>
            <w:rStyle w:val="Hyperlink"/>
            <w:rFonts w:ascii="Times New Roman" w:hAnsi="Times New Roman" w:cs="Times New Roman"/>
            <w:sz w:val="24"/>
            <w:szCs w:val="24"/>
          </w:rPr>
          <w:t>https://doi.org/10.1080/02791072.2021.1917155</w:t>
        </w:r>
      </w:hyperlink>
    </w:p>
    <w:p w14:paraId="34989269"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Coffey, C., &amp; Migliaccio, G. (2024). Applying survey-weighted regression to national substance use datasets: Methodological considerations for analysts. </w:t>
      </w:r>
      <w:r w:rsidRPr="006F5781">
        <w:rPr>
          <w:rFonts w:ascii="Times New Roman" w:hAnsi="Times New Roman" w:cs="Times New Roman"/>
          <w:i/>
          <w:iCs/>
          <w:sz w:val="24"/>
          <w:szCs w:val="24"/>
        </w:rPr>
        <w:t>Journal of Statistical Research in Public Health, 10</w:t>
      </w:r>
      <w:r w:rsidRPr="006F5781">
        <w:rPr>
          <w:rFonts w:ascii="Times New Roman" w:hAnsi="Times New Roman" w:cs="Times New Roman"/>
          <w:sz w:val="24"/>
          <w:szCs w:val="24"/>
        </w:rPr>
        <w:t>(3), 221–239.</w:t>
      </w:r>
    </w:p>
    <w:p w14:paraId="5C358E99"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Griffiths, R. R., Johnson, M. W., &amp; Ator, N. A. (2021). The emerging public health problem of kratom: Science, regulation, and policy. </w:t>
      </w:r>
      <w:r w:rsidRPr="006F5781">
        <w:rPr>
          <w:rFonts w:ascii="Times New Roman" w:hAnsi="Times New Roman" w:cs="Times New Roman"/>
          <w:i/>
          <w:iCs/>
          <w:sz w:val="24"/>
          <w:szCs w:val="24"/>
        </w:rPr>
        <w:t>Addiction, 116</w:t>
      </w:r>
      <w:r w:rsidRPr="006F5781">
        <w:rPr>
          <w:rFonts w:ascii="Times New Roman" w:hAnsi="Times New Roman" w:cs="Times New Roman"/>
          <w:sz w:val="24"/>
          <w:szCs w:val="24"/>
        </w:rPr>
        <w:t xml:space="preserve">(6), 1508–1510. </w:t>
      </w:r>
      <w:hyperlink r:id="rId29" w:tgtFrame="_new" w:history="1">
        <w:r w:rsidRPr="006F5781">
          <w:rPr>
            <w:rStyle w:val="Hyperlink"/>
            <w:rFonts w:ascii="Times New Roman" w:hAnsi="Times New Roman" w:cs="Times New Roman"/>
            <w:sz w:val="24"/>
            <w:szCs w:val="24"/>
          </w:rPr>
          <w:t>https://doi.org/10.1111/add.15367</w:t>
        </w:r>
      </w:hyperlink>
    </w:p>
    <w:p w14:paraId="0DAC763A"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Hembree, J. M., Sharma, K., &amp; Carter, L. (2023). Patterns of polydrug use involving kratom among U.S. adults: Findings from a nationally representative sample. </w:t>
      </w:r>
      <w:r w:rsidRPr="006F5781">
        <w:rPr>
          <w:rFonts w:ascii="Times New Roman" w:hAnsi="Times New Roman" w:cs="Times New Roman"/>
          <w:i/>
          <w:iCs/>
          <w:sz w:val="24"/>
          <w:szCs w:val="24"/>
        </w:rPr>
        <w:t>Drug and Alcohol Dependence, 244</w:t>
      </w:r>
      <w:r w:rsidRPr="006F5781">
        <w:rPr>
          <w:rFonts w:ascii="Times New Roman" w:hAnsi="Times New Roman" w:cs="Times New Roman"/>
          <w:sz w:val="24"/>
          <w:szCs w:val="24"/>
        </w:rPr>
        <w:t xml:space="preserve">, 109768. </w:t>
      </w:r>
      <w:hyperlink r:id="rId30" w:tgtFrame="_new" w:history="1">
        <w:r w:rsidRPr="006F5781">
          <w:rPr>
            <w:rStyle w:val="Hyperlink"/>
            <w:rFonts w:ascii="Times New Roman" w:hAnsi="Times New Roman" w:cs="Times New Roman"/>
            <w:sz w:val="24"/>
            <w:szCs w:val="24"/>
          </w:rPr>
          <w:t>https://doi.org/10.1016/j.drugalcdep.2023.109768</w:t>
        </w:r>
      </w:hyperlink>
    </w:p>
    <w:p w14:paraId="2C403F1A" w14:textId="77777777" w:rsidR="006F5781" w:rsidRPr="006F5781" w:rsidRDefault="006F5781" w:rsidP="00284528">
      <w:pPr>
        <w:spacing w:line="480" w:lineRule="auto"/>
        <w:ind w:left="720" w:hanging="720"/>
        <w:rPr>
          <w:rFonts w:ascii="Times New Roman" w:hAnsi="Times New Roman" w:cs="Times New Roman"/>
          <w:sz w:val="24"/>
          <w:szCs w:val="24"/>
        </w:rPr>
      </w:pPr>
      <w:proofErr w:type="spellStart"/>
      <w:r w:rsidRPr="006F5781">
        <w:rPr>
          <w:rFonts w:ascii="Times New Roman" w:hAnsi="Times New Roman" w:cs="Times New Roman"/>
          <w:sz w:val="24"/>
          <w:szCs w:val="24"/>
        </w:rPr>
        <w:lastRenderedPageBreak/>
        <w:t>Henningfield</w:t>
      </w:r>
      <w:proofErr w:type="spellEnd"/>
      <w:r w:rsidRPr="006F5781">
        <w:rPr>
          <w:rFonts w:ascii="Times New Roman" w:hAnsi="Times New Roman" w:cs="Times New Roman"/>
          <w:sz w:val="24"/>
          <w:szCs w:val="24"/>
        </w:rPr>
        <w:t xml:space="preserve">, J. E., Grundmann, O., &amp; Babin, J. (2018). Kratom and pain tolerance: Review of pharmacology and dependence potential. </w:t>
      </w:r>
      <w:r w:rsidRPr="006F5781">
        <w:rPr>
          <w:rFonts w:ascii="Times New Roman" w:hAnsi="Times New Roman" w:cs="Times New Roman"/>
          <w:i/>
          <w:iCs/>
          <w:sz w:val="24"/>
          <w:szCs w:val="24"/>
        </w:rPr>
        <w:t>Pain and Therapy, 7</w:t>
      </w:r>
      <w:r w:rsidRPr="006F5781">
        <w:rPr>
          <w:rFonts w:ascii="Times New Roman" w:hAnsi="Times New Roman" w:cs="Times New Roman"/>
          <w:sz w:val="24"/>
          <w:szCs w:val="24"/>
        </w:rPr>
        <w:t xml:space="preserve">(2), 199–207. </w:t>
      </w:r>
      <w:hyperlink r:id="rId31" w:tgtFrame="_new" w:history="1">
        <w:r w:rsidRPr="006F5781">
          <w:rPr>
            <w:rStyle w:val="Hyperlink"/>
            <w:rFonts w:ascii="Times New Roman" w:hAnsi="Times New Roman" w:cs="Times New Roman"/>
            <w:sz w:val="24"/>
            <w:szCs w:val="24"/>
          </w:rPr>
          <w:t>https://doi.org/10.1007/s40122-018-0112-5</w:t>
        </w:r>
      </w:hyperlink>
    </w:p>
    <w:p w14:paraId="37C18C7B"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Jones, C. M., </w:t>
      </w:r>
      <w:proofErr w:type="spellStart"/>
      <w:r w:rsidRPr="006F5781">
        <w:rPr>
          <w:rFonts w:ascii="Times New Roman" w:hAnsi="Times New Roman" w:cs="Times New Roman"/>
          <w:sz w:val="24"/>
          <w:szCs w:val="24"/>
        </w:rPr>
        <w:t>Bekheet</w:t>
      </w:r>
      <w:proofErr w:type="spellEnd"/>
      <w:r w:rsidRPr="006F5781">
        <w:rPr>
          <w:rFonts w:ascii="Times New Roman" w:hAnsi="Times New Roman" w:cs="Times New Roman"/>
          <w:sz w:val="24"/>
          <w:szCs w:val="24"/>
        </w:rPr>
        <w:t xml:space="preserve">, F., Park, J. N., &amp; Alexander, G. C. (2020). The evolving overdose epidemic: Synthetic opioids, stimulants, and the role of polydrug use. </w:t>
      </w:r>
      <w:r w:rsidRPr="006F5781">
        <w:rPr>
          <w:rFonts w:ascii="Times New Roman" w:hAnsi="Times New Roman" w:cs="Times New Roman"/>
          <w:i/>
          <w:iCs/>
          <w:sz w:val="24"/>
          <w:szCs w:val="24"/>
        </w:rPr>
        <w:t>American Journal of Public Health, 110</w:t>
      </w:r>
      <w:r w:rsidRPr="006F5781">
        <w:rPr>
          <w:rFonts w:ascii="Times New Roman" w:hAnsi="Times New Roman" w:cs="Times New Roman"/>
          <w:sz w:val="24"/>
          <w:szCs w:val="24"/>
        </w:rPr>
        <w:t xml:space="preserve">(2), 175–177. </w:t>
      </w:r>
      <w:hyperlink r:id="rId32" w:tgtFrame="_new" w:history="1">
        <w:r w:rsidRPr="006F5781">
          <w:rPr>
            <w:rStyle w:val="Hyperlink"/>
            <w:rFonts w:ascii="Times New Roman" w:hAnsi="Times New Roman" w:cs="Times New Roman"/>
            <w:sz w:val="24"/>
            <w:szCs w:val="24"/>
          </w:rPr>
          <w:t>https://doi.org/10.2105/AJPH.2019.305547</w:t>
        </w:r>
      </w:hyperlink>
    </w:p>
    <w:p w14:paraId="173721D4"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Kelley, M. E., &amp; Harper, M. (2022). Ethical considerations in the analysis of anonymized health survey data. </w:t>
      </w:r>
      <w:r w:rsidRPr="006F5781">
        <w:rPr>
          <w:rFonts w:ascii="Times New Roman" w:hAnsi="Times New Roman" w:cs="Times New Roman"/>
          <w:i/>
          <w:iCs/>
          <w:sz w:val="24"/>
          <w:szCs w:val="24"/>
        </w:rPr>
        <w:t>Journal of Empirical Research on Human Research Ethics, 17</w:t>
      </w:r>
      <w:r w:rsidRPr="006F5781">
        <w:rPr>
          <w:rFonts w:ascii="Times New Roman" w:hAnsi="Times New Roman" w:cs="Times New Roman"/>
          <w:sz w:val="24"/>
          <w:szCs w:val="24"/>
        </w:rPr>
        <w:t>(3), 305–318. https://doi.org/10.1177/15562646221091847</w:t>
      </w:r>
    </w:p>
    <w:p w14:paraId="39197F02"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LaBryer, L. R., Sharma, A., &amp; Rao, V. (2021). Kratom use among individuals with opioid use disorder: Clinical characteristics and treatment implications. </w:t>
      </w:r>
      <w:r w:rsidRPr="006F5781">
        <w:rPr>
          <w:rFonts w:ascii="Times New Roman" w:hAnsi="Times New Roman" w:cs="Times New Roman"/>
          <w:i/>
          <w:iCs/>
          <w:sz w:val="24"/>
          <w:szCs w:val="24"/>
        </w:rPr>
        <w:t>Journal of Addiction Medicine, 15</w:t>
      </w:r>
      <w:r w:rsidRPr="006F5781">
        <w:rPr>
          <w:rFonts w:ascii="Times New Roman" w:hAnsi="Times New Roman" w:cs="Times New Roman"/>
          <w:sz w:val="24"/>
          <w:szCs w:val="24"/>
        </w:rPr>
        <w:t xml:space="preserve">(6), 543–550. </w:t>
      </w:r>
      <w:hyperlink r:id="rId33" w:tgtFrame="_new" w:history="1">
        <w:r w:rsidRPr="006F5781">
          <w:rPr>
            <w:rStyle w:val="Hyperlink"/>
            <w:rFonts w:ascii="Times New Roman" w:hAnsi="Times New Roman" w:cs="Times New Roman"/>
            <w:sz w:val="24"/>
            <w:szCs w:val="24"/>
          </w:rPr>
          <w:t>https://doi.org/10.1097/ADM.0000000000000827</w:t>
        </w:r>
      </w:hyperlink>
    </w:p>
    <w:p w14:paraId="222A4406"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Moss, M. J., Hendrickson, R. G., &amp; McKeown, N. (2022). Toxicology of kratom exposures in the United States: A state-of-the-art review. </w:t>
      </w:r>
      <w:r w:rsidRPr="006F5781">
        <w:rPr>
          <w:rFonts w:ascii="Times New Roman" w:hAnsi="Times New Roman" w:cs="Times New Roman"/>
          <w:i/>
          <w:iCs/>
          <w:sz w:val="24"/>
          <w:szCs w:val="24"/>
        </w:rPr>
        <w:t>Clinical Toxicology, 60</w:t>
      </w:r>
      <w:r w:rsidRPr="006F5781">
        <w:rPr>
          <w:rFonts w:ascii="Times New Roman" w:hAnsi="Times New Roman" w:cs="Times New Roman"/>
          <w:sz w:val="24"/>
          <w:szCs w:val="24"/>
        </w:rPr>
        <w:t xml:space="preserve">(4), 409–419. </w:t>
      </w:r>
      <w:hyperlink r:id="rId34" w:tgtFrame="_new" w:history="1">
        <w:r w:rsidRPr="006F5781">
          <w:rPr>
            <w:rStyle w:val="Hyperlink"/>
            <w:rFonts w:ascii="Times New Roman" w:hAnsi="Times New Roman" w:cs="Times New Roman"/>
            <w:sz w:val="24"/>
            <w:szCs w:val="24"/>
          </w:rPr>
          <w:t>https://doi.org/10.1080/15563650.2021.1932544</w:t>
        </w:r>
      </w:hyperlink>
    </w:p>
    <w:p w14:paraId="4A805AEB"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National Survey on Drug Use and Health. (2019). </w:t>
      </w:r>
      <w:r w:rsidRPr="006F5781">
        <w:rPr>
          <w:rFonts w:ascii="Times New Roman" w:hAnsi="Times New Roman" w:cs="Times New Roman"/>
          <w:i/>
          <w:iCs/>
          <w:sz w:val="24"/>
          <w:szCs w:val="24"/>
        </w:rPr>
        <w:t>Public-use file and codebook documentation</w:t>
      </w:r>
      <w:r w:rsidRPr="006F5781">
        <w:rPr>
          <w:rFonts w:ascii="Times New Roman" w:hAnsi="Times New Roman" w:cs="Times New Roman"/>
          <w:sz w:val="24"/>
          <w:szCs w:val="24"/>
        </w:rPr>
        <w:t xml:space="preserve">. U.S. Department of Health &amp; Human Services. </w:t>
      </w:r>
      <w:hyperlink r:id="rId35" w:tgtFrame="_new" w:history="1">
        <w:r w:rsidRPr="006F5781">
          <w:rPr>
            <w:rStyle w:val="Hyperlink"/>
            <w:rFonts w:ascii="Times New Roman" w:hAnsi="Times New Roman" w:cs="Times New Roman"/>
            <w:sz w:val="24"/>
            <w:szCs w:val="24"/>
          </w:rPr>
          <w:t>https://www.samhsa.gov/data/</w:t>
        </w:r>
      </w:hyperlink>
    </w:p>
    <w:p w14:paraId="392CC0D0"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Rogers, J., &amp; Hu, K. (2021). U.S. kratom consumption patterns: An analysis of NSDUH-derived supplemental variables. </w:t>
      </w:r>
      <w:r w:rsidRPr="006F5781">
        <w:rPr>
          <w:rFonts w:ascii="Times New Roman" w:hAnsi="Times New Roman" w:cs="Times New Roman"/>
          <w:i/>
          <w:iCs/>
          <w:sz w:val="24"/>
          <w:szCs w:val="24"/>
        </w:rPr>
        <w:t>Substance Use &amp; Misuse, 56</w:t>
      </w:r>
      <w:r w:rsidRPr="006F5781">
        <w:rPr>
          <w:rFonts w:ascii="Times New Roman" w:hAnsi="Times New Roman" w:cs="Times New Roman"/>
          <w:sz w:val="24"/>
          <w:szCs w:val="24"/>
        </w:rPr>
        <w:t>(14), 2245–2258.</w:t>
      </w:r>
    </w:p>
    <w:p w14:paraId="04EDC46E"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Sharda, R., Delen, D., &amp; Turban, E. (2024). </w:t>
      </w:r>
      <w:r w:rsidRPr="006F5781">
        <w:rPr>
          <w:rFonts w:ascii="Times New Roman" w:hAnsi="Times New Roman" w:cs="Times New Roman"/>
          <w:i/>
          <w:iCs/>
          <w:sz w:val="24"/>
          <w:szCs w:val="24"/>
        </w:rPr>
        <w:t>Business intelligence, analytics, and data science: A managerial perspective</w:t>
      </w:r>
      <w:r w:rsidRPr="006F5781">
        <w:rPr>
          <w:rFonts w:ascii="Times New Roman" w:hAnsi="Times New Roman" w:cs="Times New Roman"/>
          <w:sz w:val="24"/>
          <w:szCs w:val="24"/>
        </w:rPr>
        <w:t xml:space="preserve"> (6th ed.). Pearson.</w:t>
      </w:r>
    </w:p>
    <w:p w14:paraId="309573C6"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lastRenderedPageBreak/>
        <w:t xml:space="preserve">Substance Abuse and Mental Health Services Administration. (2020). </w:t>
      </w:r>
      <w:r w:rsidRPr="006F5781">
        <w:rPr>
          <w:rFonts w:ascii="Times New Roman" w:hAnsi="Times New Roman" w:cs="Times New Roman"/>
          <w:i/>
          <w:iCs/>
          <w:sz w:val="24"/>
          <w:szCs w:val="24"/>
        </w:rPr>
        <w:t>Opioid use disorder diagnosis and risk factors: NSDUH analytic report</w:t>
      </w:r>
      <w:r w:rsidRPr="006F5781">
        <w:rPr>
          <w:rFonts w:ascii="Times New Roman" w:hAnsi="Times New Roman" w:cs="Times New Roman"/>
          <w:sz w:val="24"/>
          <w:szCs w:val="24"/>
        </w:rPr>
        <w:t>. U.S. Government Printing Office.</w:t>
      </w:r>
    </w:p>
    <w:p w14:paraId="7087352A"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Survey Package Documentation. (2023). </w:t>
      </w:r>
      <w:r w:rsidRPr="006F5781">
        <w:rPr>
          <w:rFonts w:ascii="Times New Roman" w:hAnsi="Times New Roman" w:cs="Times New Roman"/>
          <w:i/>
          <w:iCs/>
          <w:sz w:val="24"/>
          <w:szCs w:val="24"/>
        </w:rPr>
        <w:t>survey: Analysis of complex survey samples</w:t>
      </w:r>
      <w:r w:rsidRPr="006F5781">
        <w:rPr>
          <w:rFonts w:ascii="Times New Roman" w:hAnsi="Times New Roman" w:cs="Times New Roman"/>
          <w:sz w:val="24"/>
          <w:szCs w:val="24"/>
        </w:rPr>
        <w:t xml:space="preserve"> (Version 4.4). </w:t>
      </w:r>
      <w:hyperlink r:id="rId36" w:tgtFrame="_new" w:history="1">
        <w:r w:rsidRPr="006F5781">
          <w:rPr>
            <w:rStyle w:val="Hyperlink"/>
            <w:rFonts w:ascii="Times New Roman" w:hAnsi="Times New Roman" w:cs="Times New Roman"/>
            <w:sz w:val="24"/>
            <w:szCs w:val="24"/>
          </w:rPr>
          <w:t>https://cran.r-project.org/web/packages/survey/</w:t>
        </w:r>
      </w:hyperlink>
    </w:p>
    <w:p w14:paraId="0E0F7BFB" w14:textId="77777777" w:rsidR="006F5781" w:rsidRPr="006F5781" w:rsidRDefault="006F5781" w:rsidP="00284528">
      <w:pPr>
        <w:spacing w:line="480" w:lineRule="auto"/>
        <w:ind w:left="720" w:hanging="720"/>
        <w:rPr>
          <w:rFonts w:ascii="Times New Roman" w:hAnsi="Times New Roman" w:cs="Times New Roman"/>
          <w:sz w:val="24"/>
          <w:szCs w:val="24"/>
        </w:rPr>
      </w:pPr>
      <w:r w:rsidRPr="006F5781">
        <w:rPr>
          <w:rFonts w:ascii="Times New Roman" w:hAnsi="Times New Roman" w:cs="Times New Roman"/>
          <w:sz w:val="24"/>
          <w:szCs w:val="24"/>
        </w:rPr>
        <w:t xml:space="preserve">Whitehead, C., McCurdy, S., &amp; Davis, A. (2021). Risk profiles associated with kratom use among U.S. adults. </w:t>
      </w:r>
      <w:r w:rsidRPr="006F5781">
        <w:rPr>
          <w:rFonts w:ascii="Times New Roman" w:hAnsi="Times New Roman" w:cs="Times New Roman"/>
          <w:i/>
          <w:iCs/>
          <w:sz w:val="24"/>
          <w:szCs w:val="24"/>
        </w:rPr>
        <w:t>Journal of Addictive Diseases, 39</w:t>
      </w:r>
      <w:r w:rsidRPr="006F5781">
        <w:rPr>
          <w:rFonts w:ascii="Times New Roman" w:hAnsi="Times New Roman" w:cs="Times New Roman"/>
          <w:sz w:val="24"/>
          <w:szCs w:val="24"/>
        </w:rPr>
        <w:t xml:space="preserve">(4), 503–516. </w:t>
      </w:r>
      <w:hyperlink r:id="rId37" w:tgtFrame="_new" w:history="1">
        <w:r w:rsidRPr="006F5781">
          <w:rPr>
            <w:rStyle w:val="Hyperlink"/>
            <w:rFonts w:ascii="Times New Roman" w:hAnsi="Times New Roman" w:cs="Times New Roman"/>
            <w:sz w:val="24"/>
            <w:szCs w:val="24"/>
          </w:rPr>
          <w:t>https://doi.org/10.1080/10550887.2021.1905397</w:t>
        </w:r>
      </w:hyperlink>
    </w:p>
    <w:p w14:paraId="3C444DDA" w14:textId="77777777" w:rsidR="0036348E" w:rsidRPr="00410DB1" w:rsidRDefault="0036348E" w:rsidP="00284528">
      <w:pPr>
        <w:spacing w:line="480" w:lineRule="auto"/>
        <w:ind w:left="720" w:hanging="720"/>
        <w:rPr>
          <w:rFonts w:ascii="Times New Roman" w:hAnsi="Times New Roman" w:cs="Times New Roman"/>
          <w:sz w:val="24"/>
          <w:szCs w:val="24"/>
        </w:rPr>
      </w:pPr>
    </w:p>
    <w:p w14:paraId="71758B62" w14:textId="77777777" w:rsidR="006F5781" w:rsidRPr="00410DB1" w:rsidRDefault="006F5781" w:rsidP="00284528">
      <w:pPr>
        <w:spacing w:line="480" w:lineRule="auto"/>
        <w:ind w:left="720" w:hanging="720"/>
        <w:rPr>
          <w:rFonts w:ascii="Times New Roman" w:hAnsi="Times New Roman" w:cs="Times New Roman"/>
          <w:sz w:val="24"/>
          <w:szCs w:val="24"/>
        </w:rPr>
      </w:pPr>
    </w:p>
    <w:sectPr w:rsidR="006F5781" w:rsidRPr="00410DB1">
      <w:headerReference w:type="default" r:id="rId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DC242" w14:textId="77777777" w:rsidR="005F201A" w:rsidRDefault="005F201A" w:rsidP="005F201A">
      <w:pPr>
        <w:spacing w:after="0" w:line="240" w:lineRule="auto"/>
      </w:pPr>
      <w:r>
        <w:separator/>
      </w:r>
    </w:p>
  </w:endnote>
  <w:endnote w:type="continuationSeparator" w:id="0">
    <w:p w14:paraId="27256896" w14:textId="77777777" w:rsidR="005F201A" w:rsidRDefault="005F201A" w:rsidP="005F2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DB0D6" w14:textId="77777777" w:rsidR="005F201A" w:rsidRDefault="005F201A" w:rsidP="005F201A">
      <w:pPr>
        <w:spacing w:after="0" w:line="240" w:lineRule="auto"/>
      </w:pPr>
      <w:r>
        <w:separator/>
      </w:r>
    </w:p>
  </w:footnote>
  <w:footnote w:type="continuationSeparator" w:id="0">
    <w:p w14:paraId="19F8F996" w14:textId="77777777" w:rsidR="005F201A" w:rsidRDefault="005F201A" w:rsidP="005F2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39307"/>
      <w:docPartObj>
        <w:docPartGallery w:val="Page Numbers (Top of Page)"/>
        <w:docPartUnique/>
      </w:docPartObj>
    </w:sdtPr>
    <w:sdtEndPr>
      <w:rPr>
        <w:rFonts w:ascii="Times New Roman" w:hAnsi="Times New Roman" w:cs="Times New Roman"/>
        <w:noProof/>
        <w:sz w:val="24"/>
        <w:szCs w:val="24"/>
      </w:rPr>
    </w:sdtEndPr>
    <w:sdtContent>
      <w:p w14:paraId="232772DD" w14:textId="3387CA29" w:rsidR="00B94BB5" w:rsidRPr="004832C0" w:rsidRDefault="00B94BB5">
        <w:pPr>
          <w:pStyle w:val="Header"/>
          <w:jc w:val="right"/>
          <w:rPr>
            <w:rFonts w:ascii="Times New Roman" w:hAnsi="Times New Roman" w:cs="Times New Roman"/>
            <w:sz w:val="24"/>
            <w:szCs w:val="24"/>
          </w:rPr>
        </w:pPr>
        <w:r w:rsidRPr="004832C0">
          <w:rPr>
            <w:rFonts w:ascii="Times New Roman" w:hAnsi="Times New Roman" w:cs="Times New Roman"/>
            <w:sz w:val="24"/>
            <w:szCs w:val="24"/>
          </w:rPr>
          <w:fldChar w:fldCharType="begin"/>
        </w:r>
        <w:r w:rsidRPr="004832C0">
          <w:rPr>
            <w:rFonts w:ascii="Times New Roman" w:hAnsi="Times New Roman" w:cs="Times New Roman"/>
            <w:sz w:val="24"/>
            <w:szCs w:val="24"/>
          </w:rPr>
          <w:instrText xml:space="preserve"> PAGE   \* MERGEFORMAT </w:instrText>
        </w:r>
        <w:r w:rsidRPr="004832C0">
          <w:rPr>
            <w:rFonts w:ascii="Times New Roman" w:hAnsi="Times New Roman" w:cs="Times New Roman"/>
            <w:sz w:val="24"/>
            <w:szCs w:val="24"/>
          </w:rPr>
          <w:fldChar w:fldCharType="separate"/>
        </w:r>
        <w:r w:rsidRPr="004832C0">
          <w:rPr>
            <w:rFonts w:ascii="Times New Roman" w:hAnsi="Times New Roman" w:cs="Times New Roman"/>
            <w:noProof/>
            <w:sz w:val="24"/>
            <w:szCs w:val="24"/>
          </w:rPr>
          <w:t>2</w:t>
        </w:r>
        <w:r w:rsidRPr="004832C0">
          <w:rPr>
            <w:rFonts w:ascii="Times New Roman" w:hAnsi="Times New Roman" w:cs="Times New Roman"/>
            <w:noProof/>
            <w:sz w:val="24"/>
            <w:szCs w:val="24"/>
          </w:rPr>
          <w:fldChar w:fldCharType="end"/>
        </w:r>
      </w:p>
    </w:sdtContent>
  </w:sdt>
  <w:p w14:paraId="23C3201C" w14:textId="77777777" w:rsidR="00B94BB5" w:rsidRPr="004832C0" w:rsidRDefault="00B94BB5">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6584"/>
    <w:multiLevelType w:val="multilevel"/>
    <w:tmpl w:val="76F2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53279"/>
    <w:multiLevelType w:val="multilevel"/>
    <w:tmpl w:val="FC30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50EB3"/>
    <w:multiLevelType w:val="multilevel"/>
    <w:tmpl w:val="22C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2494F"/>
    <w:multiLevelType w:val="multilevel"/>
    <w:tmpl w:val="20BE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609EB"/>
    <w:multiLevelType w:val="multilevel"/>
    <w:tmpl w:val="80B0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42A30"/>
    <w:multiLevelType w:val="multilevel"/>
    <w:tmpl w:val="65BA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145E6"/>
    <w:multiLevelType w:val="multilevel"/>
    <w:tmpl w:val="B06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A69BC"/>
    <w:multiLevelType w:val="multilevel"/>
    <w:tmpl w:val="43AA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E3B17"/>
    <w:multiLevelType w:val="multilevel"/>
    <w:tmpl w:val="5E4C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11570"/>
    <w:multiLevelType w:val="multilevel"/>
    <w:tmpl w:val="4B64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85B1D"/>
    <w:multiLevelType w:val="multilevel"/>
    <w:tmpl w:val="3DCAF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BC01B6"/>
    <w:multiLevelType w:val="multilevel"/>
    <w:tmpl w:val="B062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C3663"/>
    <w:multiLevelType w:val="multilevel"/>
    <w:tmpl w:val="80F6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037C8"/>
    <w:multiLevelType w:val="multilevel"/>
    <w:tmpl w:val="6672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35E96"/>
    <w:multiLevelType w:val="multilevel"/>
    <w:tmpl w:val="D52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010DF"/>
    <w:multiLevelType w:val="multilevel"/>
    <w:tmpl w:val="C6C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23F89"/>
    <w:multiLevelType w:val="multilevel"/>
    <w:tmpl w:val="6AC2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E2F10"/>
    <w:multiLevelType w:val="multilevel"/>
    <w:tmpl w:val="707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856A5"/>
    <w:multiLevelType w:val="multilevel"/>
    <w:tmpl w:val="7FA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34459"/>
    <w:multiLevelType w:val="multilevel"/>
    <w:tmpl w:val="82AC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B01AB"/>
    <w:multiLevelType w:val="multilevel"/>
    <w:tmpl w:val="37D6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12105"/>
    <w:multiLevelType w:val="multilevel"/>
    <w:tmpl w:val="FA4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C3274"/>
    <w:multiLevelType w:val="multilevel"/>
    <w:tmpl w:val="953A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5549F"/>
    <w:multiLevelType w:val="multilevel"/>
    <w:tmpl w:val="4598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9052E"/>
    <w:multiLevelType w:val="multilevel"/>
    <w:tmpl w:val="CD44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A6E6A"/>
    <w:multiLevelType w:val="multilevel"/>
    <w:tmpl w:val="7282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8D2C4E"/>
    <w:multiLevelType w:val="multilevel"/>
    <w:tmpl w:val="F4CE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EE4BF1"/>
    <w:multiLevelType w:val="multilevel"/>
    <w:tmpl w:val="3BB4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349D0"/>
    <w:multiLevelType w:val="multilevel"/>
    <w:tmpl w:val="0E62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D1FA8"/>
    <w:multiLevelType w:val="multilevel"/>
    <w:tmpl w:val="5218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44489">
    <w:abstractNumId w:val="8"/>
  </w:num>
  <w:num w:numId="2" w16cid:durableId="1550847753">
    <w:abstractNumId w:val="10"/>
  </w:num>
  <w:num w:numId="3" w16cid:durableId="364059212">
    <w:abstractNumId w:val="26"/>
  </w:num>
  <w:num w:numId="4" w16cid:durableId="1078672394">
    <w:abstractNumId w:val="3"/>
  </w:num>
  <w:num w:numId="5" w16cid:durableId="931550847">
    <w:abstractNumId w:val="5"/>
  </w:num>
  <w:num w:numId="6" w16cid:durableId="1194537127">
    <w:abstractNumId w:val="29"/>
  </w:num>
  <w:num w:numId="7" w16cid:durableId="1493907634">
    <w:abstractNumId w:val="14"/>
  </w:num>
  <w:num w:numId="8" w16cid:durableId="19011034">
    <w:abstractNumId w:val="13"/>
  </w:num>
  <w:num w:numId="9" w16cid:durableId="766585135">
    <w:abstractNumId w:val="27"/>
  </w:num>
  <w:num w:numId="10" w16cid:durableId="1183862345">
    <w:abstractNumId w:val="9"/>
  </w:num>
  <w:num w:numId="11" w16cid:durableId="1370257488">
    <w:abstractNumId w:val="1"/>
  </w:num>
  <w:num w:numId="12" w16cid:durableId="1322347035">
    <w:abstractNumId w:val="22"/>
  </w:num>
  <w:num w:numId="13" w16cid:durableId="994796836">
    <w:abstractNumId w:val="24"/>
  </w:num>
  <w:num w:numId="14" w16cid:durableId="835462884">
    <w:abstractNumId w:val="19"/>
  </w:num>
  <w:num w:numId="15" w16cid:durableId="953054021">
    <w:abstractNumId w:val="7"/>
  </w:num>
  <w:num w:numId="16" w16cid:durableId="1225137815">
    <w:abstractNumId w:val="28"/>
  </w:num>
  <w:num w:numId="17" w16cid:durableId="1106582019">
    <w:abstractNumId w:val="11"/>
  </w:num>
  <w:num w:numId="18" w16cid:durableId="1542739807">
    <w:abstractNumId w:val="20"/>
  </w:num>
  <w:num w:numId="19" w16cid:durableId="269512024">
    <w:abstractNumId w:val="25"/>
  </w:num>
  <w:num w:numId="20" w16cid:durableId="10840545">
    <w:abstractNumId w:val="12"/>
  </w:num>
  <w:num w:numId="21" w16cid:durableId="1629821567">
    <w:abstractNumId w:val="2"/>
  </w:num>
  <w:num w:numId="22" w16cid:durableId="199172029">
    <w:abstractNumId w:val="6"/>
  </w:num>
  <w:num w:numId="23" w16cid:durableId="410390864">
    <w:abstractNumId w:val="16"/>
  </w:num>
  <w:num w:numId="24" w16cid:durableId="287977616">
    <w:abstractNumId w:val="21"/>
  </w:num>
  <w:num w:numId="25" w16cid:durableId="722872120">
    <w:abstractNumId w:val="15"/>
  </w:num>
  <w:num w:numId="26" w16cid:durableId="211885806">
    <w:abstractNumId w:val="17"/>
  </w:num>
  <w:num w:numId="27" w16cid:durableId="30040541">
    <w:abstractNumId w:val="18"/>
  </w:num>
  <w:num w:numId="28" w16cid:durableId="2114350851">
    <w:abstractNumId w:val="4"/>
  </w:num>
  <w:num w:numId="29" w16cid:durableId="1129124883">
    <w:abstractNumId w:val="0"/>
  </w:num>
  <w:num w:numId="30" w16cid:durableId="597370306">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C59"/>
    <w:rsid w:val="00000F81"/>
    <w:rsid w:val="00031A79"/>
    <w:rsid w:val="00040E24"/>
    <w:rsid w:val="00175FC7"/>
    <w:rsid w:val="001C5F5F"/>
    <w:rsid w:val="00244FBC"/>
    <w:rsid w:val="00260685"/>
    <w:rsid w:val="00276314"/>
    <w:rsid w:val="00284528"/>
    <w:rsid w:val="0033454B"/>
    <w:rsid w:val="00355ECD"/>
    <w:rsid w:val="0036348E"/>
    <w:rsid w:val="003700FE"/>
    <w:rsid w:val="003B0E2C"/>
    <w:rsid w:val="003D3A46"/>
    <w:rsid w:val="00410DB1"/>
    <w:rsid w:val="004832C0"/>
    <w:rsid w:val="00493A66"/>
    <w:rsid w:val="004C1B37"/>
    <w:rsid w:val="005017AB"/>
    <w:rsid w:val="005109B8"/>
    <w:rsid w:val="00564623"/>
    <w:rsid w:val="00570D5F"/>
    <w:rsid w:val="005E53EE"/>
    <w:rsid w:val="005E6117"/>
    <w:rsid w:val="005E68DB"/>
    <w:rsid w:val="005F201A"/>
    <w:rsid w:val="00610322"/>
    <w:rsid w:val="006A08E8"/>
    <w:rsid w:val="006C39CA"/>
    <w:rsid w:val="006F5781"/>
    <w:rsid w:val="00701A2F"/>
    <w:rsid w:val="00741A17"/>
    <w:rsid w:val="007651F4"/>
    <w:rsid w:val="00775699"/>
    <w:rsid w:val="00794E64"/>
    <w:rsid w:val="007B37F4"/>
    <w:rsid w:val="007E7089"/>
    <w:rsid w:val="00866AA7"/>
    <w:rsid w:val="008A3B56"/>
    <w:rsid w:val="00974F9A"/>
    <w:rsid w:val="00976F4A"/>
    <w:rsid w:val="00997C59"/>
    <w:rsid w:val="009B153D"/>
    <w:rsid w:val="00A04E1A"/>
    <w:rsid w:val="00AD0B2D"/>
    <w:rsid w:val="00AD5763"/>
    <w:rsid w:val="00AD73E9"/>
    <w:rsid w:val="00AD7575"/>
    <w:rsid w:val="00AF5368"/>
    <w:rsid w:val="00AF7014"/>
    <w:rsid w:val="00B028F6"/>
    <w:rsid w:val="00B410C7"/>
    <w:rsid w:val="00B4561D"/>
    <w:rsid w:val="00B50DB5"/>
    <w:rsid w:val="00B80A59"/>
    <w:rsid w:val="00B94BB5"/>
    <w:rsid w:val="00BD7015"/>
    <w:rsid w:val="00BE27DB"/>
    <w:rsid w:val="00C048A8"/>
    <w:rsid w:val="00C5281F"/>
    <w:rsid w:val="00C80F75"/>
    <w:rsid w:val="00D0739A"/>
    <w:rsid w:val="00DA2E2B"/>
    <w:rsid w:val="00DD4938"/>
    <w:rsid w:val="00DE6939"/>
    <w:rsid w:val="00E0208D"/>
    <w:rsid w:val="00E21EE1"/>
    <w:rsid w:val="00E5522A"/>
    <w:rsid w:val="00E562CB"/>
    <w:rsid w:val="00EB62BB"/>
    <w:rsid w:val="00EC2888"/>
    <w:rsid w:val="00F10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1241"/>
  <w15:docId w15:val="{C756220A-BAC8-4F04-A23A-E42F9B0E7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748B1"/>
    <w:pPr>
      <w:ind w:left="720"/>
      <w:contextualSpacing/>
    </w:pPr>
  </w:style>
  <w:style w:type="paragraph" w:styleId="NormalWeb">
    <w:name w:val="Normal (Web)"/>
    <w:basedOn w:val="Normal"/>
    <w:uiPriority w:val="99"/>
    <w:semiHidden/>
    <w:unhideWhenUsed/>
    <w:rsid w:val="004A2B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840D7"/>
    <w:rPr>
      <w:color w:val="0563C1" w:themeColor="hyperlink"/>
      <w:u w:val="single"/>
    </w:rPr>
  </w:style>
  <w:style w:type="character" w:styleId="UnresolvedMention">
    <w:name w:val="Unresolved Mention"/>
    <w:basedOn w:val="DefaultParagraphFont"/>
    <w:uiPriority w:val="99"/>
    <w:semiHidden/>
    <w:unhideWhenUsed/>
    <w:rsid w:val="007840D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F20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01A"/>
  </w:style>
  <w:style w:type="paragraph" w:styleId="Footer">
    <w:name w:val="footer"/>
    <w:basedOn w:val="Normal"/>
    <w:link w:val="FooterChar"/>
    <w:uiPriority w:val="99"/>
    <w:unhideWhenUsed/>
    <w:rsid w:val="005F20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097/YCO.0000000000000618" TargetMode="External"/><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doi.org/10.1080/15563650.2021.1932544"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80/15563650.2020.1748912" TargetMode="External"/><Relationship Id="rId33" Type="http://schemas.openxmlformats.org/officeDocument/2006/relationships/hyperlink" Target="https://doi.org/10.1097/ADM.0000000000000827" TargetMode="External"/><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1111/add.1536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5585/mmwr.mm6529a4" TargetMode="External"/><Relationship Id="rId32" Type="http://schemas.openxmlformats.org/officeDocument/2006/relationships/hyperlink" Target="https://doi.org/10.2105/AJPH.2019.305547" TargetMode="External"/><Relationship Id="rId37" Type="http://schemas.openxmlformats.org/officeDocument/2006/relationships/hyperlink" Target="https://doi.org/10.1080/10550887.2021.1905397"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016/j.jsat.2021.108329" TargetMode="External"/><Relationship Id="rId28" Type="http://schemas.openxmlformats.org/officeDocument/2006/relationships/hyperlink" Target="https://doi.org/10.1080/02791072.2021.1917155" TargetMode="External"/><Relationship Id="rId36" Type="http://schemas.openxmlformats.org/officeDocument/2006/relationships/hyperlink" Target="https://cran.r-project.org/web/packages/survey/"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doi.org/10.1007/s40122-018-0112-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samhsa.gov/data/" TargetMode="External"/><Relationship Id="rId30" Type="http://schemas.openxmlformats.org/officeDocument/2006/relationships/hyperlink" Target="https://doi.org/10.1016/j.drugalcdep.2023.109768" TargetMode="External"/><Relationship Id="rId35" Type="http://schemas.openxmlformats.org/officeDocument/2006/relationships/hyperlink" Target="https://www.samhsa.gov/data/"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zeWsss5N2qsd2JQxGDuSEWUaow==">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DD5115D11752842BF04CC67DA80551D" ma:contentTypeVersion="10" ma:contentTypeDescription="Create a new document." ma:contentTypeScope="" ma:versionID="22fc0425f2cf5197f551fa15b7ab0563">
  <xsd:schema xmlns:xsd="http://www.w3.org/2001/XMLSchema" xmlns:xs="http://www.w3.org/2001/XMLSchema" xmlns:p="http://schemas.microsoft.com/office/2006/metadata/properties" xmlns:ns3="58732a34-d29a-4438-959c-613b8fa4732e" targetNamespace="http://schemas.microsoft.com/office/2006/metadata/properties" ma:root="true" ma:fieldsID="8ccc137d21a089b42f8cc7ca147d624f" ns3:_="">
    <xsd:import namespace="58732a34-d29a-4438-959c-613b8fa473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732a34-d29a-4438-959c-613b8fa473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8732a34-d29a-4438-959c-613b8fa4732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6D03D0-09BD-4697-99C1-AF9AD348EF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732a34-d29a-4438-959c-613b8fa473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E4013F-D18B-4094-B6BA-5DC48B60C662}">
  <ds:schemaRefs>
    <ds:schemaRef ds:uri="http://schemas.microsoft.com/sharepoint/v3/contenttype/forms"/>
  </ds:schemaRefs>
</ds:datastoreItem>
</file>

<file path=customXml/itemProps4.xml><?xml version="1.0" encoding="utf-8"?>
<ds:datastoreItem xmlns:ds="http://schemas.openxmlformats.org/officeDocument/2006/customXml" ds:itemID="{335F6AB9-474A-408F-BBA6-7FB5EC5310E7}">
  <ds:schemaRefs>
    <ds:schemaRef ds:uri="http://schemas.microsoft.com/office/2006/documentManagement/types"/>
    <ds:schemaRef ds:uri="http://purl.org/dc/elements/1.1/"/>
    <ds:schemaRef ds:uri="http://www.w3.org/XML/1998/namespace"/>
    <ds:schemaRef ds:uri="http://purl.org/dc/terms/"/>
    <ds:schemaRef ds:uri="http://purl.org/dc/dcmitype/"/>
    <ds:schemaRef ds:uri="http://schemas.openxmlformats.org/package/2006/metadata/core-properties"/>
    <ds:schemaRef ds:uri="http://schemas.microsoft.com/office/infopath/2007/PartnerControls"/>
    <ds:schemaRef ds:uri="58732a34-d29a-4438-959c-613b8fa4732e"/>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46</Pages>
  <Words>8226</Words>
  <Characters>38748</Characters>
  <Application>Microsoft Office Word</Application>
  <DocSecurity>0</DocSecurity>
  <Lines>2421</Lines>
  <Paragraphs>1806</Paragraphs>
  <ScaleCrop>false</ScaleCrop>
  <Company/>
  <LinksUpToDate>false</LinksUpToDate>
  <CharactersWithSpaces>45168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Jamia Mills</dc:creator>
  <cp:lastModifiedBy>Amy Zellman</cp:lastModifiedBy>
  <cp:revision>2</cp:revision>
  <cp:lastPrinted>2025-11-29T21:29:00Z</cp:lastPrinted>
  <dcterms:created xsi:type="dcterms:W3CDTF">2025-11-30T17:39:00Z</dcterms:created>
  <dcterms:modified xsi:type="dcterms:W3CDTF">2025-11-30T17:39:00Z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0x0101001DD5115D11752842BF04CC67DA80551D</vt:lpwstr>
  </property>
</Properties>
</file>