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6A" w:rsidRPr="00E84D6A" w:rsidRDefault="00E84D6A" w:rsidP="00E84D6A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caps/>
          <w:color w:val="000000"/>
          <w:kern w:val="36"/>
          <w:sz w:val="38"/>
          <w:szCs w:val="38"/>
          <w:lang w:val="ru-RU" w:eastAsia="ru-RU"/>
        </w:rPr>
      </w:pPr>
      <w:r w:rsidRPr="00E84D6A">
        <w:rPr>
          <w:rFonts w:eastAsia="Times New Roman" w:cs="Times New Roman"/>
          <w:caps/>
          <w:color w:val="000000"/>
          <w:kern w:val="36"/>
          <w:sz w:val="38"/>
          <w:szCs w:val="38"/>
          <w:lang w:val="ru-RU" w:eastAsia="ru-RU"/>
        </w:rPr>
        <w:t>ЧЫРВОНАЯ БРАМА</w:t>
      </w:r>
    </w:p>
    <w:p w:rsidR="00E84D6A" w:rsidRPr="00E84D6A" w:rsidRDefault="00E84D6A" w:rsidP="00E84D6A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Палітра Гаўрылы Вашчанкі</w:t>
      </w: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br/>
        <w:t>(урывак з аповесці)</w:t>
      </w:r>
    </w:p>
    <w:tbl>
      <w:tblPr>
        <w:tblpPr w:leftFromText="45" w:rightFromText="45" w:vertAnchor="text" w:tblpXSpec="right" w:tblpYSpec="center"/>
        <w:tblW w:w="2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6"/>
      </w:tblGrid>
      <w:tr w:rsidR="00E84D6A" w:rsidRPr="00E84D6A" w:rsidTr="00E8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6A" w:rsidRPr="00E84D6A" w:rsidRDefault="00E84D6A" w:rsidP="00E84D6A">
            <w:pPr>
              <w:spacing w:after="0" w:line="240" w:lineRule="auto"/>
              <w:rPr>
                <w:rFonts w:eastAsia="Times New Roman" w:cs="Times New Roman"/>
                <w:sz w:val="25"/>
                <w:szCs w:val="25"/>
                <w:lang w:val="ru-RU" w:eastAsia="ru-RU"/>
              </w:rPr>
            </w:pPr>
            <w:r>
              <w:rPr>
                <w:rFonts w:eastAsia="Times New Roman" w:cs="Times New Roman"/>
                <w:noProof/>
                <w:sz w:val="25"/>
                <w:szCs w:val="25"/>
                <w:lang w:val="ru-RU" w:eastAsia="ru-RU"/>
              </w:rPr>
              <w:drawing>
                <wp:inline distT="0" distB="0" distL="0" distR="0">
                  <wp:extent cx="1718310" cy="2713355"/>
                  <wp:effectExtent l="19050" t="0" r="0" b="0"/>
                  <wp:docPr id="1" name="Рисунок 1" descr="http://media.catholic.by/nv/n24/img/brama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.catholic.by/nv/n24/img/brama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310" cy="271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D6A" w:rsidRPr="00E84D6A" w:rsidTr="00E8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6A" w:rsidRPr="00E84D6A" w:rsidRDefault="00E84D6A" w:rsidP="00E84D6A">
            <w:pPr>
              <w:spacing w:after="0" w:line="240" w:lineRule="auto"/>
              <w:rPr>
                <w:rFonts w:eastAsia="Times New Roman" w:cs="Times New Roman"/>
                <w:sz w:val="25"/>
                <w:szCs w:val="25"/>
                <w:lang w:val="ru-RU" w:eastAsia="ru-RU"/>
              </w:rPr>
            </w:pPr>
            <w:r w:rsidRPr="00E84D6A">
              <w:rPr>
                <w:rFonts w:ascii="Arial" w:eastAsia="Times New Roman" w:hAnsi="Arial" w:cs="Arial"/>
                <w:sz w:val="19"/>
                <w:lang w:val="ru-RU" w:eastAsia="ru-RU"/>
              </w:rPr>
              <w:t>Гаўрыла Вашчанка — студэнт першага курса Львоўскага інстытута прыкладнога і дэкаратыўнага мастацтва.</w:t>
            </w:r>
          </w:p>
        </w:tc>
      </w:tr>
    </w:tbl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Заходняя сталіца Украіны была шмат чым непадобная на ўсходнюю. Два амаль роўнавялікія, адной краіны і аднаго народа гарады выдаліся не аднаго твару і не зусім адной культуры. Гэта Гаўрыла адчуў адразу.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Галоўны корпус Інстытута прыкладнога і дэкаратыўнага мастацтва сустрэў ужо ў вестыбюлі шыкоўным барока ў ляпніне высокіх сцен і столі. Стаяў, задраўшы галаву, уражаны, як той дзядзька ў Вільні, а тут — прафесар у акулярах.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Здраствуйце, — першым прывітаў Гаўрыла.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Стары схіліў галаву, глянуў на яго з-за шкельцаў акуляраў, што з’ехалі на носе, спытаў: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А вы чому ў кашкеці?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Хуценька сцягнуў з галавы кепку: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Я не успел сняць...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А чому вы са мною размаўляеце па-расійску?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Зусім сумеўся: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Я из Белоруссии.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Прафесар спачатку ўсміхнуўся, потым нахмурыўся: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Колы я шов з Украіны вчыцца ў Рым, у Акадэмію містэцтва, то па дарозі вівчыв італійску мову...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Украінскую мову, каб гаварыць на ёй, ведаў і любіў. Проста Кіеў, адкуль прыехаў, быў не такі, як Львоў, раўнівы да свае мовы, меў да яе стаўленне савецкае, блізкае да таго, што і ў Беларусі. Львоў гэтакай грэблівасці альбо абыякавасці да свае мовы не дазваляў нікому, у ім усё да рэшты казала, што тут Украіна, і гэта настолькі ўражвала Гаўрылу, што адчуваў, нібыта тут больш, як нават у Беларусі, ратавалася яго родная беларуская мова. І ён адразу, у той жа дзень, прысаромлены, загаварыў моваю Тараса Шаўчэнкі.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Мова Украіны яму заўсёды была моваю «Кабзара», які з’явіўся ў роднай хаце ў Чыкалавічах яшчэ да вайны, ляжаў на стале побач з Бібліяй, калі не хадзіў з рук у рукі па людзях, — чытала ўся вёска. «Кабзара» прынёс брат Мікола, які ведаў Шаўчэнку ці не ўсяго напамяць. Цяпер Гаўрыла сам з сабою нават загаварыў вершамі Тараса, бо, як і брат, шмат ведаў іх напамяць, аж цэлыя паэмы, як «Кацярыну», «Сон».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9"/>
      </w:tblGrid>
      <w:tr w:rsidR="00E84D6A" w:rsidRPr="00E84D6A" w:rsidTr="00E84D6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84D6A" w:rsidRPr="00E84D6A" w:rsidRDefault="00E84D6A" w:rsidP="00E84D6A">
            <w:pPr>
              <w:spacing w:after="0" w:line="240" w:lineRule="auto"/>
              <w:rPr>
                <w:rFonts w:eastAsia="Times New Roman" w:cs="Times New Roman"/>
                <w:sz w:val="25"/>
                <w:szCs w:val="25"/>
                <w:lang w:val="ru-RU" w:eastAsia="ru-RU"/>
              </w:rPr>
            </w:pPr>
            <w:r w:rsidRPr="00E84D6A">
              <w:rPr>
                <w:rFonts w:eastAsia="Times New Roman" w:cs="Times New Roman"/>
                <w:i/>
                <w:iCs/>
                <w:sz w:val="25"/>
                <w:lang w:val="ru-RU" w:eastAsia="ru-RU"/>
              </w:rPr>
              <w:t>Лечу, лечу, а віцер віе,</w:t>
            </w:r>
            <w:r w:rsidRPr="00E84D6A">
              <w:rPr>
                <w:rFonts w:eastAsia="Times New Roman" w:cs="Times New Roman"/>
                <w:i/>
                <w:iCs/>
                <w:sz w:val="25"/>
                <w:szCs w:val="25"/>
                <w:lang w:val="ru-RU" w:eastAsia="ru-RU"/>
              </w:rPr>
              <w:br/>
            </w:r>
            <w:r w:rsidRPr="00E84D6A">
              <w:rPr>
                <w:rFonts w:eastAsia="Times New Roman" w:cs="Times New Roman"/>
                <w:i/>
                <w:iCs/>
                <w:sz w:val="25"/>
                <w:lang w:val="ru-RU" w:eastAsia="ru-RU"/>
              </w:rPr>
              <w:t>Передо мною сніг біліе,</w:t>
            </w:r>
            <w:r w:rsidRPr="00E84D6A">
              <w:rPr>
                <w:rFonts w:eastAsia="Times New Roman" w:cs="Times New Roman"/>
                <w:i/>
                <w:iCs/>
                <w:sz w:val="25"/>
                <w:szCs w:val="25"/>
                <w:lang w:val="ru-RU" w:eastAsia="ru-RU"/>
              </w:rPr>
              <w:br/>
            </w:r>
            <w:r w:rsidRPr="00E84D6A">
              <w:rPr>
                <w:rFonts w:eastAsia="Times New Roman" w:cs="Times New Roman"/>
                <w:i/>
                <w:iCs/>
                <w:sz w:val="25"/>
                <w:lang w:val="ru-RU" w:eastAsia="ru-RU"/>
              </w:rPr>
              <w:t>Кругом бори та болота,</w:t>
            </w:r>
            <w:r w:rsidRPr="00E84D6A">
              <w:rPr>
                <w:rFonts w:eastAsia="Times New Roman" w:cs="Times New Roman"/>
                <w:i/>
                <w:iCs/>
                <w:sz w:val="25"/>
                <w:szCs w:val="25"/>
                <w:lang w:val="ru-RU" w:eastAsia="ru-RU"/>
              </w:rPr>
              <w:br/>
            </w:r>
            <w:r w:rsidRPr="00E84D6A">
              <w:rPr>
                <w:rFonts w:eastAsia="Times New Roman" w:cs="Times New Roman"/>
                <w:i/>
                <w:iCs/>
                <w:sz w:val="25"/>
                <w:lang w:val="ru-RU" w:eastAsia="ru-RU"/>
              </w:rPr>
              <w:t>Туман, туман і пустота.</w:t>
            </w:r>
            <w:r w:rsidRPr="00E84D6A">
              <w:rPr>
                <w:rFonts w:eastAsia="Times New Roman" w:cs="Times New Roman"/>
                <w:i/>
                <w:iCs/>
                <w:sz w:val="25"/>
                <w:szCs w:val="25"/>
                <w:lang w:val="ru-RU" w:eastAsia="ru-RU"/>
              </w:rPr>
              <w:br/>
            </w:r>
            <w:r w:rsidRPr="00E84D6A">
              <w:rPr>
                <w:rFonts w:eastAsia="Times New Roman" w:cs="Times New Roman"/>
                <w:i/>
                <w:iCs/>
                <w:sz w:val="25"/>
                <w:lang w:val="ru-RU" w:eastAsia="ru-RU"/>
              </w:rPr>
              <w:t>Людей не чуть...</w:t>
            </w:r>
          </w:p>
        </w:tc>
      </w:tr>
    </w:tbl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Чытаў і бачыў роднае Палессе, і дзівіўся: адкуль усё тое, што вакол Чыкалавічаў, ведае Тарас?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 xml:space="preserve">Урокі жыцця, не кажучы пра ўрокі мастацтва, Львоў даваў кожны дзень. А найчасцей іх даваў Бакшай — крутога замесу. З выгляду прафесар як быццам нічога прафесарскага не меў: нехлямяжа-шыракаплечы, як селянін, апрануты заўсёды вельмі проста, у вясковае, ён хадзіў то з торбачкаю, то з кашолкаю, плеценай з лыка, падшытай рагожкаю, і студэнты ведалі, што ў той рагожцы ляжаць фарбы, пэндзлі, </w:t>
      </w: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lastRenderedPageBreak/>
        <w:t>анучы, хлеб, сала. З кожным студэнтам ён гаварыў па-сялянску проста, як бацька з сынам, як не аднойчы і з Гаўрылам: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Ты дзеда хочаш слухай, хочаш не слухай, але шмат працуй, і тады ўсё будзе добра.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Бакшай жыў за Карпатамі, праз горы ад Львова, у Ужгарадзе, і калі яго колькі дзён не было ў інстытуце, студэнты жартам казалі, што стары ішоў праз перавал на лекцыі і заблудзіў у гарах. Цяпер, можа, сеў на пень у лесе, вытрас з рагожкі фарбы ды піша пейзажык, і як напіша, з’есць сала з хлебам, горнаю вадою зап’е, успомніць, куды ішоў, і прынясе на лекцыю новы эцюд — тады ўсім будзе пра што гаварыць. Жартуючы, старога любілі.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Між тым, за знешняй сялянскай прастатою ў настаўніку жыў глыбока адукаваны мастак. Ён вучыўся ў Парыжы, там скончыў мастацкую акадэмію, якраз у самы росквіт постімпрэсіянізму, ведаў увесь заходнееўрапейскі жывапіс і тут, у Львове, яго веды вызначалі шмат якія напрамкі і методыкі выкладання мастацкіх навук. Праўда, камення ў ягоны бок ляцела шмат. У той час кіруючая ідэалогія змагалася з заходнееўрапейскімі ўплывамі, з імпрэсіяністамі, якіх ён любіў, і тое каменне кідалі ці не ўсе, хто хацеў выслужыцца перад уладамі. А ён і не апраўдваўся ні перад кім. Хіба тады не маўчаў, калі ў бойку ўвязваліся студэнты.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Тыя, хто папярэднюю навуку прайшоў у Кіеве ці Харкаве, Маскве ці Ленінградзе, даводзілі, як там навучылі: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У мастацтве ўсё павінна быць як у жыцці. Мастацтва — гэта праўда жыцця.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Ён уважліва слухаў, іранічна ўсміхаўся і казаў: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Містецтво це не е жыцце, містецтво це требо придумать, алэ придумать требо так, що б було білш переконавча, як саме жыцце.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Аднойчы ўвосень, найсамай залатой парою, Бакшай прывёў студэнтаў у Стрыйскі парк пісаць тое золата. Усе разышліся, шукаючы матыўчык да душы, а Гаўрыла надумаў падгледзець, што будзе пісаць Бакшай, і пісаць тое самае. Прафесар доўга не выбіраў. Вытрас са свае рагожкі фарбы, палітру, пэндзлі, расклаўся на вялізным камені і пачаў накідваць на ..... кашлаты клён. Праз нейкі час да яго ціха, з-за спіны, падышоў Гаўрыла і здзівіўся: клён у натуры стаяў зялёны, крануты чырвонай охрай, а стары ляпіў адной фіялетавай фарбай. Не бачыў у натуры колер? І варухнулася ў галаве думка: сёння я табе, дзед, дакажу, як трэба бачыць і тон, і колер. Паставіў эцюднік за спіною ў Бакшая і весела, нібы ўжо перамог прафесара, пачаў класці фарбы. Клаў ды паглядаў старому пад руку: можа, перакрые фіялетавую іншым колерам? Не, клаў фіялет. Напісалі, кожны сваё і кожны па-свойму, спакавалі эцюднікі, вярнуліся ў інстытуцкую майстэрню. Ну, кажа Бакшай, паказвайце, што зрабілі? Усе выставілі эцюды, паставіў свой і Бакшай. Гаўрыла як глянуў на яго і на сваю работы — жахнуўся. Ягоныя зялёныя ды чырвоны колеры пажухлі, праваліліся, клён стаяў шэры, мёртвы, агнём, што быў у натуры, не гарэў, а ў Бакшая клён быў жывы, кожны мазок — драбок агню, і фіялетавая фарба ўсюды на месцы, вылучала кожную светлую плямку.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То быў яшчэ адзін урок старога майстра: фарба — не гліна, у ёй не толькі колер, але святло, цяпло, у прыродзе на адкрытым паветры і ў майстэрні яна не аднаго колеру, гэта помні, як пішаш, якая з якою ад суседства загараецца, а якая ля якой гасне. Гаўрыла не ведаў, куды са сваім эцюдам схавацца ад вачэй Бакшая. Адно й супакойвала, што не сказаў нікому, як хацеў навучыць жывапісу прафесара.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Быў і такі дзень, калі Бакшай павёз студэнтаў да сябе ў горы. Знайшлі там маляўнічы куточак, расклаліся. Пісаў Бакшай, пісаў Гаўрыла. Прафесар падышоў, паглядзеў, што ён робіць, і ціха, каб ніхто не чуў, параіў: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lastRenderedPageBreak/>
        <w:t>— Кідай работу. Вытры пэндзлі. Едзеш у музей — пацікаўся, як піша дзед Бакшай.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Прыглядаўся да яго работ не толькі па музеях, але і на прыродзе, пішучы з ім побач. І дзівіўся майстэрству выдатнага старога жывапісца. І вучыўся.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Павучаць ён не любіў — раіў: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— Ці быў у оперы? Знайдзі час.</w:t>
      </w:r>
    </w:p>
    <w:tbl>
      <w:tblPr>
        <w:tblpPr w:leftFromText="45" w:rightFromText="45" w:vertAnchor="text"/>
        <w:tblW w:w="2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0"/>
      </w:tblGrid>
      <w:tr w:rsidR="00E84D6A" w:rsidRPr="00E84D6A" w:rsidTr="00E8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6A" w:rsidRPr="00E84D6A" w:rsidRDefault="00E84D6A" w:rsidP="00E84D6A">
            <w:pPr>
              <w:spacing w:after="0" w:line="240" w:lineRule="auto"/>
              <w:rPr>
                <w:rFonts w:eastAsia="Times New Roman" w:cs="Times New Roman"/>
                <w:sz w:val="25"/>
                <w:szCs w:val="25"/>
                <w:lang w:val="ru-RU" w:eastAsia="ru-RU"/>
              </w:rPr>
            </w:pPr>
            <w:r>
              <w:rPr>
                <w:rFonts w:eastAsia="Times New Roman" w:cs="Times New Roman"/>
                <w:noProof/>
                <w:sz w:val="25"/>
                <w:szCs w:val="25"/>
                <w:lang w:val="ru-RU" w:eastAsia="ru-RU"/>
              </w:rPr>
              <w:drawing>
                <wp:inline distT="0" distB="0" distL="0" distR="0">
                  <wp:extent cx="2662555" cy="1808480"/>
                  <wp:effectExtent l="19050" t="0" r="4445" b="0"/>
                  <wp:docPr id="2" name="Рисунок 2" descr="http://media.catholic.by/nv/n24/img/brama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edia.catholic.by/nv/n24/img/brama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180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D6A" w:rsidRPr="00E84D6A" w:rsidTr="00E8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6A" w:rsidRPr="00E84D6A" w:rsidRDefault="00E84D6A" w:rsidP="00E84D6A">
            <w:pPr>
              <w:spacing w:after="0" w:line="240" w:lineRule="auto"/>
              <w:rPr>
                <w:rFonts w:eastAsia="Times New Roman" w:cs="Times New Roman"/>
                <w:sz w:val="25"/>
                <w:szCs w:val="25"/>
                <w:lang w:val="ru-RU" w:eastAsia="ru-RU"/>
              </w:rPr>
            </w:pPr>
            <w:r w:rsidRPr="00E84D6A">
              <w:rPr>
                <w:rFonts w:ascii="Arial" w:eastAsia="Times New Roman" w:hAnsi="Arial" w:cs="Arial"/>
                <w:sz w:val="19"/>
                <w:lang w:val="ru-RU" w:eastAsia="ru-RU"/>
              </w:rPr>
              <w:t>Львоўскі оперны тэатр.</w:t>
            </w:r>
          </w:p>
        </w:tc>
      </w:tr>
    </w:tbl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Будынак оперы ў Львове хто не ведаў? Кожны раз, ідучы міма, любаваўся ім як творам выдатнага барока. Але адчыніць дзверы ў тэатр, паслухаць вядомыя галасы ўсё не мог выбрацца. І вось Бакшай: калі параіў, то спытае пры выпадку, ці быў у оперы? Дзед настырны — не забудзе. Куды дзявацца? Пайшоў. Як апынуўся ў вестыбюлі, адразу прыкіпеў да гледзішча на велічна-высокіх сценах: роспісы старых майстроў, ляпніна, жывыя фарбы — галава кругам. А тут званок: дзе крэсла? Хутчэй у залу. І як зайшоў, забыў пра крэсла. Стаяў, нібы ў саборы перад святою іконаю, глядзеў, вочы вырачыўшы, на аграмадную заслону і ўжо нічога, акрамя яе, не бачыў. У святле пражэктараў і ліхтароў, нібы ў яркім сонечным святле, палаў Алімп багоў, і ўсе яны, антычныя, усіх мастацтваў, былі там, на Алімпе, з Алімпа ў залу праменілі такую прыгажосць ды радасць, быццам опера тут і была — свята душы. Заслона была распісана Генрыхам Семірадскім, выдатным мастаком Расіі ды Польшчы, расійскага імператара ды польскага караля. І з таго часу Гаўрыла ўжо не мог не хадзіць у оперу. Слухаў усё, што там спявалі, і кожны раз дзівіўся, якая высокая гармонія жыве ў цудоўным будынку паміж музыкаю і жывапісам, скульптурай, дойлідствам. Нібыта сам Алімп з багамі Семірадскага яе ствараў, ахоўваў. Там, у львоўскай оперы, Гаўрыла глыбей адчуў сакрэты захопленасці Мікеланджэла ўсімі абсягамі і відамі мастацтваў, дый не аднаго Мікеланджэла, эпохі Адраджэння, дзе таленты і геніі былі талентамі ды геніямі не ў нейкім адным мастацтве — ва ўсіх сумежжах.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Опера аднойчы шчодра аддзячыла Гаўрылу за тую да яе любоў.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У Львоў прыехаў выдатны оперны спявак Лісіцыян. Ён спяваў арыю ў оперы Вердзі «Травіята». Гаўрыла прыйшоў у тэатр з дзяўчынаю, і там сустрэўся з сябрам, які таксама быў з дзяўчынаю.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З тэатра выйшлі ўсе разам.</w:t>
      </w:r>
    </w:p>
    <w:tbl>
      <w:tblPr>
        <w:tblpPr w:leftFromText="45" w:rightFromText="45" w:vertAnchor="text" w:tblpXSpec="right" w:tblpYSpec="center"/>
        <w:tblW w:w="2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0"/>
      </w:tblGrid>
      <w:tr w:rsidR="00E84D6A" w:rsidRPr="00E84D6A" w:rsidTr="00E8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6A" w:rsidRPr="00E84D6A" w:rsidRDefault="00E84D6A" w:rsidP="00E84D6A">
            <w:pPr>
              <w:spacing w:after="0" w:line="240" w:lineRule="auto"/>
              <w:rPr>
                <w:rFonts w:eastAsia="Times New Roman" w:cs="Times New Roman"/>
                <w:sz w:val="25"/>
                <w:szCs w:val="25"/>
                <w:lang w:val="ru-RU" w:eastAsia="ru-RU"/>
              </w:rPr>
            </w:pPr>
            <w:r>
              <w:rPr>
                <w:rFonts w:eastAsia="Times New Roman" w:cs="Times New Roman"/>
                <w:noProof/>
                <w:sz w:val="25"/>
                <w:szCs w:val="25"/>
                <w:lang w:val="ru-RU" w:eastAsia="ru-RU"/>
              </w:rPr>
              <w:drawing>
                <wp:inline distT="0" distB="0" distL="0" distR="0">
                  <wp:extent cx="2662555" cy="1768475"/>
                  <wp:effectExtent l="19050" t="0" r="4445" b="0"/>
                  <wp:docPr id="3" name="Рисунок 3" descr="http://media.catholic.by/nv/n24/img/brama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edia.catholic.by/nv/n24/img/brama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D6A" w:rsidRPr="00E84D6A" w:rsidTr="00E84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D6A" w:rsidRPr="00E84D6A" w:rsidRDefault="00E84D6A" w:rsidP="00E84D6A">
            <w:pPr>
              <w:spacing w:after="0" w:line="240" w:lineRule="auto"/>
              <w:rPr>
                <w:rFonts w:eastAsia="Times New Roman" w:cs="Times New Roman"/>
                <w:sz w:val="25"/>
                <w:szCs w:val="25"/>
                <w:lang w:val="ru-RU" w:eastAsia="ru-RU"/>
              </w:rPr>
            </w:pPr>
            <w:r w:rsidRPr="00E84D6A">
              <w:rPr>
                <w:rFonts w:ascii="Arial" w:eastAsia="Times New Roman" w:hAnsi="Arial" w:cs="Arial"/>
                <w:sz w:val="19"/>
                <w:lang w:val="ru-RU" w:eastAsia="ru-RU"/>
              </w:rPr>
              <w:t>Гаўрыла і Мацільда падчас вучобы ў Львове.</w:t>
            </w:r>
          </w:p>
        </w:tc>
      </w:tr>
    </w:tbl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На плошчы перад операй стаяў маленькі ўтульны шынок, і яны завіталі туды, селі за столік. Было паўзмрочна, іграў малы аркестрык — скрыпка, віяланчэль, раяль. Нехта заказаў паланэз Агінскага «Развітанне з радзімай». Заварушылася ў сэрцы настальгія — Палессе было далёка. А тут сябрава дзяўчына, якую звалі Мацільдай, прызналася, што беларуска, з Капыля. І ўжо ён ад яе не мог вачэй адвесці. Бачыў і чуў яе адну.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Дзяўчына, з якой прыйшоў, устала з-за століка і выйшла з шынка. Сябра падхапіўся, каб вярнуць. Але абое не вярнуліся.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Гаўрыла з Мацільдаю засталіся ўдваіх. На ўвесь той вечар і на ўсё жыццё.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lastRenderedPageBreak/>
        <w:t>Высокі аўтарытэт еўрапейскага жывапісу ў інстытуце трымаў не адзін Бакшай. Большасць прафесуры выйшла з заходнееўрапейскай мастацкай школы. Быў Раман Юліянавіч Сельскі, выглядам — Бакшаю процілегласць. Суперінтэлігент, педант, хударлявы і доўгі, два метры, ён скончыў Мюнхенскую мастацкую акадэмію, вучыўся ў Рыме, у Парыжы, шмат ездзіў па Еўропе, дасканала ведаў багацці ўсіх мастацкіх музеяў, архітэктуру шмат якіх краін, стыляў, напрамкаў, новую і антычную, эпоху Адраджэння. Выкладаў кампазіцыю і працу ў матэрыяле — сграфіто, фрэску, мазаіку, вітраж, — і ці не ўсе студэнты, якія праходзілі праз яго майстэрню, рабіліся выдатнымі майстрамі фрэскі, вітражу, мазаікі. Былі прафесары, якія прайшлі праз мастацкія акадэміі ў Рыме, Вене, Варшаве. Яны адкрывалі перад студэнтамі ўсе вокны і дзверы да мастацкіх шэдэўраў Еўропы, не звяртаючы ўвагі ні на якія ідэалагічныя пастановы і забароны. Як можна было не пускаць моладзь да карыфеяў эпохі Адраджэння ці імпрэсіяністаў, калі выкладчыкі самі выхоўваліся на іх мастацтве? Ды і ўся атмасфера Львова гэтаму спрыяла: багатая архітэктура з цудоўнымі ўзорамі готыкі і барока, бібліятэчныя фонды, сабраныя яшчэ ў часы Аўстра-Венгерскай імперыі, нацыянальная годнасць людзей. Гаўрыла меў магчымасць працаваць у найбагацейшай мастацкай бібліятэцы Акадэміі навук Украіны, там захапіўся жывапісам Іспаніі ды Італіі — Веласкесам, Эль-Грэка, Леанарда да Вінчы, Тыцыянам, Мікеланджэла. Апошняга абагаўляў. Здавалася, любога генія павінна было б вычарпаць зробленае Мікеланджэла ў скульптуры, узяць з яго ўсё, душу і цела, а тут раптам адкрываўся яшчэ і жывапіс мастака, якому ў ахвяру таксама мог быць толькі геній, а яшчэ — дойлідства, а яшчэ не меншае здзіўленне — паэзія, дзе што ні вобраз — глыба, нібы з таго, што ў скульптуры, граніту: «Я атрымаў за працу зоб — хваробу, /А падбародкам урэзаўся ў вантробу. /Грудзі — як у гарпій, чэрап мой — вурода, /Палез да горба, дыбам — барада. /А з пэндзля мне на твар цячэ бурда, /Абгортвае ўсяго, нібы ануча — цела гроба».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Харомы мастацтва былі харомамі духу. Там нельга было думаць толькі пра жывапіс — вузка. З’яўляліся думкі пра час, эпоху, родны край, народ. Чаго было ў генія найбольш — чалавека ці эпохі? І што кожнаму генію давала эпоха? Хоць і Мікеланджэла? З аднаго боку клаў на шалі выявы з граніту, фарбаў, слоў, металу, а з другога — хоць і выбух: «Навошта над сваім мастацтвам чах, /Калі такі канец мой — нібыта мора /Я пераплыў і затануў у саплях».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Яшчэ Прахаў у Кіеве паставіў пытанне: навошта? У яго, праўда, пытанне прагучала рытарычна, з прыцэлам на маладосць студэнта: убачыць нечаканую рэакцыю. Але паставіў лёсам Урубеля, ведаючы, што сам Урубель задаваў гэтае пытанне сабе і свету не аднойчы, пазней — ужо ў вар’яцкім доме, калі пісаў партрэт Брусава, на якім, па сведчанні самога Брусава, доўгі час была ўсяго палова галавы: навошта? У Кіеве на гэтае «навошта» ці знайшоў адказ? Маладое захапленне адказам не было. А пазней?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Львоў, сталіца не артадаксальнага ўсходу, а больш вольнага ды смелага на думку ды слова захаду, адказ ведаў?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>Аднойчы, спытаўшы ў сябе пра гэта, пачуў на вуснах, на слых і смак, знаёмыя са школы вершы: «Любітеся, браты моі, /Украйну любіте, і за неі, безталанну, /Господа моліте...» Згадаў і не менш знаёмае: «Як умру, то поховайте /Мене на могилі, /Серед степу широкого, на Вкраіні милій. /Поховайте та вставайте, /Кайдани порвіте...»</w:t>
      </w:r>
    </w:p>
    <w:p w:rsidR="00E84D6A" w:rsidRPr="00E84D6A" w:rsidRDefault="00E84D6A" w:rsidP="00E84D6A">
      <w:pPr>
        <w:shd w:val="clear" w:color="auto" w:fill="FFFFFF"/>
        <w:spacing w:after="0" w:line="240" w:lineRule="auto"/>
        <w:ind w:firstLine="633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t xml:space="preserve">Адказы на ўсе пытанні, нават геніям, былі ў Тараса. Што ж гэта за паэт? І чаму толькі тут, у Львове, ён, Гаўрыла, гэтак зразумеў і пачуў Кабзара? «Украіна, мати моя...» — вось адказ на пытанне: навошта? Дзеля Украіны! А што сабе, як не паэту — шэраму чалавеку? «Дай мні Украіну!..» А яшчэ, акром высокага? Як чалавеку слабому — што?.. «Мінаюць дні...»? Ёсць: «Доле, де ти? Доле, де ти?/Нема ніякоі!/Коли доброі </w:t>
      </w:r>
      <w:r w:rsidRPr="00E84D6A">
        <w:rPr>
          <w:rFonts w:eastAsia="Times New Roman" w:cs="Times New Roman"/>
          <w:color w:val="000000"/>
          <w:sz w:val="25"/>
          <w:szCs w:val="25"/>
          <w:lang w:val="ru-RU" w:eastAsia="ru-RU"/>
        </w:rPr>
        <w:lastRenderedPageBreak/>
        <w:t>жаль, Божэ,/То дай злоі! злоі!/Не дай спати ходячому,/Серцем замирати,/І гнилою колодою/По свиту валятись./А дай жити, серцем жити/І людей любити!..» Тут — усе адказы геніям і прафесарам усіх часоў?</w:t>
      </w:r>
    </w:p>
    <w:p w:rsidR="00E84D6A" w:rsidRPr="00E84D6A" w:rsidRDefault="00E84D6A" w:rsidP="00E84D6A">
      <w:pPr>
        <w:shd w:val="clear" w:color="auto" w:fill="FFFFFF"/>
        <w:spacing w:after="0" w:line="240" w:lineRule="auto"/>
        <w:jc w:val="right"/>
        <w:rPr>
          <w:rFonts w:eastAsia="Times New Roman" w:cs="Times New Roman"/>
          <w:color w:val="000000"/>
          <w:sz w:val="25"/>
          <w:szCs w:val="25"/>
          <w:lang w:val="ru-RU" w:eastAsia="ru-RU"/>
        </w:rPr>
      </w:pPr>
      <w:r w:rsidRPr="00E84D6A">
        <w:rPr>
          <w:rFonts w:eastAsia="Times New Roman" w:cs="Times New Roman"/>
          <w:i/>
          <w:iCs/>
          <w:color w:val="000000"/>
          <w:sz w:val="25"/>
          <w:lang w:val="ru-RU" w:eastAsia="ru-RU"/>
        </w:rPr>
        <w:t>Фота з архіва сям’і Вашчанкаў.</w:t>
      </w:r>
    </w:p>
    <w:p w:rsidR="00203130" w:rsidRDefault="00203130"/>
    <w:sectPr w:rsidR="00203130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E84D6A"/>
    <w:rsid w:val="00203130"/>
    <w:rsid w:val="003E2951"/>
    <w:rsid w:val="005E4C94"/>
    <w:rsid w:val="00E84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paragraph" w:styleId="1">
    <w:name w:val="heading 1"/>
    <w:basedOn w:val="a"/>
    <w:link w:val="10"/>
    <w:uiPriority w:val="9"/>
    <w:qFormat/>
    <w:rsid w:val="00E84D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D6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hint">
    <w:name w:val="hint"/>
    <w:basedOn w:val="a0"/>
    <w:rsid w:val="00E84D6A"/>
  </w:style>
  <w:style w:type="character" w:styleId="a3">
    <w:name w:val="Emphasis"/>
    <w:basedOn w:val="a0"/>
    <w:uiPriority w:val="20"/>
    <w:qFormat/>
    <w:rsid w:val="00E84D6A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E8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D6A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1906</Words>
  <Characters>10869</Characters>
  <Application>Microsoft Office Word</Application>
  <DocSecurity>0</DocSecurity>
  <Lines>90</Lines>
  <Paragraphs>25</Paragraphs>
  <ScaleCrop>false</ScaleCrop>
  <Company>Microsoft</Company>
  <LinksUpToDate>false</LinksUpToDate>
  <CharactersWithSpaces>12750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2012-04-15T13:50:00Z</dcterms:created>
  <dcterms:modified xsi:type="dcterms:W3CDTF">2012-04-15T13:52:00Z</dcterms:modified>
</cp:coreProperties>
</file>