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B4" w:rsidRDefault="001C42B4" w:rsidP="001C42B4">
      <w:pPr>
        <w:jc w:val="center"/>
        <w:rPr>
          <w:sz w:val="36"/>
          <w:szCs w:val="28"/>
          <w:lang w:val="ru-RU"/>
        </w:rPr>
      </w:pPr>
      <w:proofErr w:type="spellStart"/>
      <w:r w:rsidRPr="001C42B4">
        <w:rPr>
          <w:sz w:val="36"/>
          <w:szCs w:val="28"/>
          <w:lang w:val="ru-RU"/>
        </w:rPr>
        <w:t>Адказы</w:t>
      </w:r>
      <w:proofErr w:type="spellEnd"/>
      <w:r w:rsidRPr="001C42B4">
        <w:rPr>
          <w:sz w:val="36"/>
          <w:szCs w:val="28"/>
          <w:lang w:val="ru-RU"/>
        </w:rPr>
        <w:t xml:space="preserve"> на </w:t>
      </w:r>
      <w:proofErr w:type="spellStart"/>
      <w:r w:rsidRPr="001C42B4">
        <w:rPr>
          <w:sz w:val="36"/>
          <w:szCs w:val="28"/>
          <w:lang w:val="ru-RU"/>
        </w:rPr>
        <w:t>тэст</w:t>
      </w:r>
      <w:proofErr w:type="spellEnd"/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1C42B4" w:rsidRP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3</w:t>
      </w:r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1C42B4" w:rsidRDefault="001C42B4" w:rsidP="001C42B4">
      <w:pPr>
        <w:pStyle w:val="a3"/>
        <w:numPr>
          <w:ilvl w:val="0"/>
          <w:numId w:val="2"/>
        </w:numPr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1</w:t>
      </w:r>
    </w:p>
    <w:p w:rsidR="001C42B4" w:rsidRPr="001C42B4" w:rsidRDefault="001C42B4" w:rsidP="001C42B4">
      <w:pPr>
        <w:pStyle w:val="a3"/>
        <w:numPr>
          <w:ilvl w:val="0"/>
          <w:numId w:val="2"/>
        </w:numPr>
        <w:ind w:left="0" w:firstLine="0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2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 xml:space="preserve">30 верасня 1931 года Нарадзіўся </w:t>
      </w:r>
      <w:r w:rsidRPr="00E16FAF">
        <w:rPr>
          <w:b/>
          <w:sz w:val="44"/>
          <w:szCs w:val="28"/>
        </w:rPr>
        <w:t>Н. Гілевіч</w:t>
      </w:r>
      <w:r w:rsidRPr="00E16FAF">
        <w:rPr>
          <w:sz w:val="44"/>
          <w:szCs w:val="28"/>
        </w:rPr>
        <w:t xml:space="preserve"> </w:t>
      </w:r>
      <w:r w:rsidRPr="00E16FAF">
        <w:rPr>
          <w:sz w:val="28"/>
          <w:szCs w:val="28"/>
        </w:rPr>
        <w:t>у в. Слабада Лагойскага раёна Мінскай вобласці, у сялянскай сям'і.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>У сучасным літаратурным працэсе Ніл Гілевіч з'яўляецца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 xml:space="preserve">  публіцыстам, перакладчыкам;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>У вершы "Ах, якая над Гайнай купальская ноч!.." Ніл Гілевіч у першую чаргу выказвае сум ад таго, што свята не святкуецца.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>Верш "Святочны, старажытны дух калядны" мае страфічную форму  актавы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>Інтанацыю верша Ніла Гілевіча "Паклон табе, мой беларускі краю!.." можна вызначыць як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 xml:space="preserve">  спавядальна-шчырую;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>Вызначце вершавы памер наступнай страфы з верша Ніла Гілевіча.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 xml:space="preserve">          Ах, якая над Гайнай купальская ноч!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 xml:space="preserve">          Самы раз бы шукаць кветку-папараць,</w:t>
      </w:r>
    </w:p>
    <w:p w:rsidR="00E16FAF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 xml:space="preserve">          Самы раз уплятаць летуценні ў вянок,</w:t>
      </w:r>
    </w:p>
    <w:p w:rsidR="00203130" w:rsidRPr="00E16FAF" w:rsidRDefault="00E16FAF" w:rsidP="00E16FAF">
      <w:pPr>
        <w:rPr>
          <w:sz w:val="28"/>
          <w:szCs w:val="28"/>
        </w:rPr>
      </w:pPr>
      <w:r w:rsidRPr="00E16FAF">
        <w:rPr>
          <w:sz w:val="28"/>
          <w:szCs w:val="28"/>
        </w:rPr>
        <w:t xml:space="preserve">          Самы раз белы корань выкапваць. (анапест)</w:t>
      </w:r>
    </w:p>
    <w:sectPr w:rsidR="00203130" w:rsidRPr="00E16FAF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872D8"/>
    <w:multiLevelType w:val="hybridMultilevel"/>
    <w:tmpl w:val="259E6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15F80"/>
    <w:multiLevelType w:val="hybridMultilevel"/>
    <w:tmpl w:val="DF1CE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16FAF"/>
    <w:rsid w:val="001C42B4"/>
    <w:rsid w:val="00203130"/>
    <w:rsid w:val="005E4C94"/>
    <w:rsid w:val="00BE2C0F"/>
    <w:rsid w:val="00E16FAF"/>
    <w:rsid w:val="00E5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dcterms:created xsi:type="dcterms:W3CDTF">2011-11-09T15:25:00Z</dcterms:created>
  <dcterms:modified xsi:type="dcterms:W3CDTF">2011-11-09T16:04:00Z</dcterms:modified>
</cp:coreProperties>
</file>