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CD5B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Supplementary Table S3. Prokka genome annotation statistics for the 32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Xanthomonas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genomes analyzed in this study.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38"/>
        <w:gridCol w:w="595"/>
        <w:gridCol w:w="1340"/>
        <w:gridCol w:w="408"/>
        <w:gridCol w:w="474"/>
        <w:gridCol w:w="454"/>
        <w:gridCol w:w="605"/>
        <w:gridCol w:w="1675"/>
        <w:gridCol w:w="20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53F5D3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544C35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Contigs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0D8358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Genome size (bp)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573E6C9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40C0FF8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rRNA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FFF68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0075DA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tmRNA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D712A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Hypothetical proteins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E4428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Functional annotation (%)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1BE1DE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46B7C3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E0E2C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5,166,498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244490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4,365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51A513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8C2B3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56EAC3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7FD2E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7EE62D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1DF296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ATCC33913 (outgroup)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782EEF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E3FDC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5,076,188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1791D2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4,287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31CD06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AE3F1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0821C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45F27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43E615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77B8CF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CFBP1846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1D2195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87875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5,294,219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AD407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4,461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317439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AAE3D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E9EDC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7C164E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2,067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5298AA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2134E8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CFBP2528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CD9A0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2C1E48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5,084,477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52681E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4,264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23C1A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B28FB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32AC08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7B8F3C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63A1BE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6D50C0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CFBP2565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5827F3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E873B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4,919,833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2031F4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4,142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47341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77406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32068F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4E5566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1,020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441EB3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585B4F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CFBP3122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1625C1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74BC7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4,780,571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2BCF96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40041E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861D2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7E9DE7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4690CD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1,753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7F0610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00680F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CFBP3336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2C629A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5975F2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5,145,882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7C9050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4,857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6989B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DDBFF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0EA6A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20B16E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1,098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3A9995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55904D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CFBP4122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4B99CC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05EF5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5,032,447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08BE37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4,300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2B0A59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41AD4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0D6DFC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AB275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1,202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E6D5C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6791E2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CFBP7408ᵀ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7707B4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6D62F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5,052,351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596110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4,296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375D2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5E388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0FBF9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123E71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42D2C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278FC2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CFBP7409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026021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AE478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4,808,464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2C4DF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129BF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5D7B5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04772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3384DE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1,796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7F5C77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AAC6C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CFBP8139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5592E7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17CAF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4,953,125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60B14F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6095C8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933AA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AAF0D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B8B50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E260A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3F1B14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CFBP8384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07918B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5EE90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5,034,834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314DF4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4,708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40101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8EB79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68F177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D3C5E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1,019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7CCEF8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646F1C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CFBP8594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0D2D0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2D8487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4,684,449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32378D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521815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B80DD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7DB6B4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025EA6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1,669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0DBE6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17AD5C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CITA44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4EDAF4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67DD38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4,760,482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0E99A0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32C5B6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68F3E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610E3C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21FFF2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1,712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4101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AFAEE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CITA9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4C49F0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BB5F4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5,061,994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53EB21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131B94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777FC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0BCA50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447362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3CCB3A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306D45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Corylina strain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B82F4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D1FD4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5,081,220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91FB2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02D14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69299B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7B23F0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733471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1,895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48B0BB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37B39B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CPBF1494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4C7B7F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35343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4,997,863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703A2E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8894E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2D314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661760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3D62B0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1,861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39B0DB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65A664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CPBF237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5A9ED0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AC41B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5,276,251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0CE022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274FEC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C3AE9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E9AE4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F7BB6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2,044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2ABA6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796820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CPBF427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32D90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4A5EF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5,228,174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511A9D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4,379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1D34B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224A4E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D9A00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51CAC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64A54F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E6B57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CPBF554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10BC0C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D5B35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5,299,179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2A5357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4,459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4ADA6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66C1F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027D7E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6CFC2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3C1E9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E9C03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DSM18808 (outgroup)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36D22E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05D90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6,156,701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1010F6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5,427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1AD03E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E306A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6DD10B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07CE18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00356C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2264C1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F1-55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3AED21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5F4AA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5,256,665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77975E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4,436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80D9A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25F3C5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41041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0631CB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2,103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3D9C6A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91897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IVIA2626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A4E6A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5530D9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5,027,671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601E37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538F0A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8D1FF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50D1FA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8C70E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3EC248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037C1B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MAFF301427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1513B6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6F20EE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4,904,766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781FA7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A7C8C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C9355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EF849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24575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2,173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6F2131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326EB9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NCPPB416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D7B15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CD4E1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5,310,583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584E8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4,521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5DD855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7DBB3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70D5E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E992B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2,126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59B2C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11F737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NCPPB935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1232C4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99B9E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5,226,816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3C64E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4,390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38EF6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CE801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3B456A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02D876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05FF0F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00D4D1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NL-P126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BB7D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3AEA4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4,726,448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36E1BE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1A80D9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33DAC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944CE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497FC9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1,712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DBC88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3272C5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PLY-4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842A9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8813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5,256,665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1740B6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4,435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2D73E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973E8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756467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76B4FF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2,119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40A9ED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DC571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Strain17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289B01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C6C35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5,254,865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714012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4,421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6CDCFD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21F24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6C52A6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50B619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2,054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4EA307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6B43F3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Strain2957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0DC5B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F8451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4,970,240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12DBE9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4,131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079AAA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2C47E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9A171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97039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1D78ED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8A86D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Xcp1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678613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BA44C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5,154,582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3DCCBF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4,335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73F1F9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7B43E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4DBEF0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100989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080372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</w:tcPr>
          <w:p w14:paraId="4B08EC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Xp7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5" w:type="dxa"/>
            <w:vAlign w:val="center"/>
          </w:tcPr>
          <w:p w14:paraId="0C61DF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25CBC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5,044,402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" w:type="dxa"/>
            <w:vAlign w:val="center"/>
          </w:tcPr>
          <w:p w14:paraId="4429DE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4,192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4" w:type="dxa"/>
            <w:vAlign w:val="center"/>
          </w:tcPr>
          <w:p w14:paraId="294887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A1C7C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5" w:type="dxa"/>
            <w:vAlign w:val="center"/>
          </w:tcPr>
          <w:p w14:paraId="15FE5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5" w:type="dxa"/>
            <w:vAlign w:val="center"/>
          </w:tcPr>
          <w:p w14:paraId="6C41C2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</w:tcPr>
          <w:p w14:paraId="216A04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</w:tr>
    </w:tbl>
    <w:p w14:paraId="77850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Abbreviations: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CDS, coding DNA sequences; rRNA, ribosomal RNA genes; tRNA, transfer RNA genes; tmRNA, transfer-messenger RNA.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Hypothetical proteins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indicates CDS annotated as hypothetical proteins by Prokka.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Functional annotation (%)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the percentage of predicted CDS assigned a putative biological function, calculated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100 × (CDS − hypothetical proteins)/CDS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Superscript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denotes the type strain, and genomes designated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outgroup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were included exclusively for phylogenomic rooting and comparative analyses.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2026-07-13T12:44:08Z</dcterms:modified>
</cp:coreProperties>
</file>