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87" w:rsidRDefault="006D2187" w:rsidP="00FE0EEA">
      <w:pPr>
        <w:spacing w:after="0"/>
      </w:pPr>
      <w:r>
        <w:t xml:space="preserve">Notation for a generic continuous-time deterministic optimization problem: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6550"/>
      </w:tblGrid>
      <w:tr w:rsidR="006D2187" w:rsidTr="006D2187">
        <w:tc>
          <w:tcPr>
            <w:tcW w:w="1638" w:type="dxa"/>
          </w:tcPr>
          <w:p w:rsidR="006D2187" w:rsidRDefault="006D2187" w:rsidP="00FE0EEA"/>
        </w:tc>
        <w:tc>
          <w:tcPr>
            <w:tcW w:w="6550" w:type="dxa"/>
          </w:tcPr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>
            <w:r>
              <w:rPr>
                <w:rFonts w:eastAsiaTheme="minorEastAsia"/>
              </w:rPr>
              <w:t>State variables</w:t>
            </w:r>
          </w:p>
        </w:tc>
        <w:tc>
          <w:tcPr>
            <w:tcW w:w="6550" w:type="dxa"/>
          </w:tcPr>
          <w:p w:rsidR="006D2187" w:rsidRDefault="006D2187" w:rsidP="00FE0EEA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oMath>
            <w:r w:rsidRPr="00F80B2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oMath>
          </w:p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>
            <w:r>
              <w:rPr>
                <w:rFonts w:eastAsiaTheme="minorEastAsia"/>
              </w:rPr>
              <w:t>Action/Control variables</w:t>
            </w:r>
          </w:p>
        </w:tc>
        <w:tc>
          <w:tcPr>
            <w:tcW w:w="6550" w:type="dxa"/>
          </w:tcPr>
          <w:p w:rsidR="006D2187" w:rsidRDefault="006D2187" w:rsidP="00FE0EEA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oMath>
            <w:r>
              <w:rPr>
                <w:rFonts w:eastAsiaTheme="minorEastAsia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644137">
              <w:rPr>
                <w:rFonts w:eastAsiaTheme="minorEastAsia"/>
              </w:rPr>
              <w:t xml:space="preserve"> choice set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oMath>
          </w:p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>
            <w:r>
              <w:rPr>
                <w:rFonts w:eastAsiaTheme="minorEastAsia"/>
              </w:rPr>
              <w:t>Transition function</w:t>
            </w:r>
          </w:p>
        </w:tc>
        <w:tc>
          <w:tcPr>
            <w:tcW w:w="6550" w:type="dxa"/>
          </w:tcPr>
          <w:p w:rsidR="006D2187" w:rsidRDefault="006D2187" w:rsidP="00FE0EEA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,c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,c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</m:oMath>
          </w:p>
          <w:p w:rsidR="006D2187" w:rsidRDefault="006D2187" w:rsidP="00FE0EE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>
            <w:r>
              <w:rPr>
                <w:rFonts w:eastAsiaTheme="minorEastAsia"/>
              </w:rPr>
              <w:t>Return function</w:t>
            </w:r>
          </w:p>
        </w:tc>
        <w:tc>
          <w:tcPr>
            <w:tcW w:w="6550" w:type="dxa"/>
          </w:tcPr>
          <w:p w:rsidR="006D2187" w:rsidRDefault="006D2187" w:rsidP="00FE0EE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/>
        </w:tc>
        <w:tc>
          <w:tcPr>
            <w:tcW w:w="6550" w:type="dxa"/>
          </w:tcPr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>
            <w:r>
              <w:rPr>
                <w:rFonts w:eastAsiaTheme="minorEastAsia"/>
              </w:rPr>
              <w:t>Value function</w:t>
            </w:r>
          </w:p>
        </w:tc>
        <w:tc>
          <w:tcPr>
            <w:tcW w:w="6550" w:type="dxa"/>
          </w:tcPr>
          <w:p w:rsidR="006D2187" w:rsidRDefault="006D2187" w:rsidP="00FE0EE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6D2187" w:rsidRDefault="006D2187" w:rsidP="00FE0EEA"/>
        </w:tc>
      </w:tr>
      <w:tr w:rsidR="006D2187" w:rsidTr="006D2187">
        <w:tc>
          <w:tcPr>
            <w:tcW w:w="1638" w:type="dxa"/>
          </w:tcPr>
          <w:p w:rsidR="006D2187" w:rsidRDefault="006D2187" w:rsidP="00FE0E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Policy function</w:t>
            </w:r>
          </w:p>
        </w:tc>
        <w:tc>
          <w:tcPr>
            <w:tcW w:w="6550" w:type="dxa"/>
          </w:tcPr>
          <w:p w:rsidR="006D2187" w:rsidRDefault="006D2187" w:rsidP="00FE0EEA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oMath>
          </w:p>
          <w:p w:rsidR="006D2187" w:rsidRDefault="006D2187" w:rsidP="00FE0EEA">
            <w:pPr>
              <w:rPr>
                <w:rFonts w:ascii="Calibri" w:eastAsia="Calibri" w:hAnsi="Calibri" w:cs="Times New Roman"/>
              </w:rPr>
            </w:pPr>
          </w:p>
        </w:tc>
      </w:tr>
    </w:tbl>
    <w:p w:rsidR="006D2187" w:rsidRDefault="006D2187" w:rsidP="00FE0EEA">
      <w:pPr>
        <w:spacing w:after="0"/>
      </w:pPr>
    </w:p>
    <w:p w:rsidR="006D2187" w:rsidRDefault="009133B7" w:rsidP="00FE0EEA">
      <w:pPr>
        <w:spacing w:after="0"/>
        <w:rPr>
          <w:rFonts w:eastAsiaTheme="minorEastAsia"/>
        </w:rPr>
      </w:pPr>
      <w:r>
        <w:t>“</w:t>
      </w:r>
      <w:r w:rsidR="006D2187">
        <w:t>S</w:t>
      </w:r>
      <w:r>
        <w:t xml:space="preserve">equential </w:t>
      </w:r>
      <w:r w:rsidR="009D142E">
        <w:t>problem</w:t>
      </w:r>
      <w:r>
        <w:t>”</w:t>
      </w:r>
      <w:r w:rsidR="006D2187">
        <w:t xml:space="preserve"> (</w:t>
      </w:r>
      <w:r w:rsidR="006D2187" w:rsidRPr="00644137">
        <w:rPr>
          <w:b/>
        </w:rPr>
        <w:t>SP</w:t>
      </w:r>
      <w:r w:rsidR="006D2187">
        <w:t>)</w:t>
      </w:r>
      <w:r>
        <w:t>: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-ρt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d>
          </m:e>
        </m:func>
      </m:oMath>
      <w:r>
        <w:rPr>
          <w:rFonts w:eastAsiaTheme="minorEastAsia"/>
        </w:rPr>
        <w:t xml:space="preserve">  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E53CF1" w:rsidRDefault="00E53CF1" w:rsidP="00FE0EEA">
      <w:pPr>
        <w:spacing w:after="0"/>
        <w:rPr>
          <w:rFonts w:eastAsiaTheme="minorEastAsia"/>
        </w:rPr>
      </w:pPr>
    </w:p>
    <w:p w:rsidR="00644137" w:rsidRPr="00644137" w:rsidRDefault="00644137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>(</w:t>
      </w:r>
      <w:r w:rsidR="004B5BEA" w:rsidRPr="00644137">
        <w:rPr>
          <w:rFonts w:eastAsiaTheme="minorEastAsia"/>
          <w:b/>
        </w:rPr>
        <w:t>HJB</w:t>
      </w:r>
      <w:r>
        <w:rPr>
          <w:rFonts w:eastAsiaTheme="minorEastAsia"/>
        </w:rPr>
        <w:t>)</w:t>
      </w:r>
      <w:r w:rsidR="004B5BEA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4B5BEA" w:rsidRDefault="004B5BEA" w:rsidP="00FE0EE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V⋅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</m:oMath>
      <w:r w:rsidR="00644137">
        <w:rPr>
          <w:rFonts w:eastAsiaTheme="minorEastAsia"/>
        </w:rPr>
        <w:t xml:space="preserve"> </w:t>
      </w:r>
    </w:p>
    <w:p w:rsidR="00F80B22" w:rsidRDefault="00644137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>FOC: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V⋅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</w:p>
    <w:p w:rsidR="00644137" w:rsidRDefault="00644137" w:rsidP="00FE0EEA">
      <w:pPr>
        <w:spacing w:after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ρV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s,c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V⋅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s,c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HJB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V⋅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FOC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Conditions for max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644137" w:rsidRDefault="00644137" w:rsidP="00FE0EEA">
      <w:pPr>
        <w:spacing w:after="0"/>
        <w:rPr>
          <w:rFonts w:eastAsiaTheme="minorEastAsia"/>
        </w:rPr>
      </w:pPr>
    </w:p>
    <w:p w:rsidR="00644137" w:rsidRDefault="00644137" w:rsidP="00FE0EEA">
      <w:pPr>
        <w:spacing w:after="0"/>
        <w:rPr>
          <w:rFonts w:eastAsiaTheme="minorEastAsia"/>
        </w:rPr>
      </w:pPr>
    </w:p>
    <w:p w:rsidR="009D142E" w:rsidRDefault="009D142E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>Neoclassical growth model</w:t>
      </w:r>
      <w:r w:rsidR="00644137">
        <w:rPr>
          <w:rFonts w:eastAsiaTheme="minorEastAsia"/>
        </w:rPr>
        <w:t xml:space="preserve"> (NGM)</w:t>
      </w:r>
      <w:r>
        <w:rPr>
          <w:rFonts w:eastAsiaTheme="minorEastAsia"/>
        </w:rPr>
        <w:t>: (</w:t>
      </w:r>
      <w:hyperlink r:id="rId4" w:history="1">
        <w:r w:rsidRPr="009D142E">
          <w:rPr>
            <w:rStyle w:val="Hyperlink"/>
            <w:rFonts w:eastAsiaTheme="minorEastAsia"/>
          </w:rPr>
          <w:t>slides</w:t>
        </w:r>
      </w:hyperlink>
      <w:r>
        <w:rPr>
          <w:rFonts w:eastAsiaTheme="minorEastAsia"/>
        </w:rPr>
        <w:t xml:space="preserve"> 16+, </w:t>
      </w:r>
      <w:hyperlink r:id="rId5" w:history="1">
        <w:r w:rsidRPr="009D142E">
          <w:rPr>
            <w:rStyle w:val="Hyperlink"/>
            <w:rFonts w:eastAsiaTheme="minorEastAsia"/>
          </w:rPr>
          <w:t>Moll Julia code</w:t>
        </w:r>
      </w:hyperlink>
      <w:r>
        <w:rPr>
          <w:rFonts w:eastAsiaTheme="minorEastAsia"/>
        </w:rPr>
        <w:t>)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1-σ</m:t>
                </m:r>
              </m:sup>
            </m:sSup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>
        <w:rPr>
          <w:rFonts w:eastAsiaTheme="minorEastAsia"/>
        </w:rPr>
        <w:t xml:space="preserve"> </w:t>
      </w:r>
    </w:p>
    <w:p w:rsidR="009D142E" w:rsidRDefault="00FE4433" w:rsidP="00FE0EEA">
      <w:p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-δs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80B22">
        <w:rPr>
          <w:rFonts w:eastAsiaTheme="minorEastAsia"/>
        </w:rPr>
        <w:t xml:space="preserve"> </w:t>
      </w:r>
    </w:p>
    <w:p w:rsidR="00FE0EEA" w:rsidRDefault="00FE0EEA" w:rsidP="00FE0EEA">
      <w:pPr>
        <w:spacing w:after="0"/>
      </w:pPr>
    </w:p>
    <w:p w:rsidR="009D142E" w:rsidRDefault="009D142E" w:rsidP="00FE0EEA">
      <w:pPr>
        <w:spacing w:after="0"/>
      </w:pPr>
      <w:r>
        <w:t>Consumption saving model</w:t>
      </w:r>
      <w:r w:rsidR="00F80B22">
        <w:t xml:space="preserve">: (Moll </w:t>
      </w:r>
      <w:hyperlink r:id="rId6" w:history="1">
        <w:r w:rsidR="00F80B22" w:rsidRPr="00F80B22">
          <w:rPr>
            <w:rStyle w:val="Hyperlink"/>
          </w:rPr>
          <w:t>notes</w:t>
        </w:r>
      </w:hyperlink>
      <w:r w:rsidR="00F80B22">
        <w:t xml:space="preserve">, </w:t>
      </w:r>
      <w:hyperlink r:id="rId7" w:history="1">
        <w:r w:rsidR="00F80B22" w:rsidRPr="00F80B22">
          <w:rPr>
            <w:rStyle w:val="Hyperlink"/>
          </w:rPr>
          <w:t>Julia code</w:t>
        </w:r>
      </w:hyperlink>
      <w:r w:rsidR="00F80B22">
        <w:t>)</w:t>
      </w:r>
    </w:p>
    <w:p w:rsidR="00F80B22" w:rsidRDefault="00F80B22" w:rsidP="00F80B2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1-σ</m:t>
                </m:r>
              </m:sup>
            </m:sSup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>
        <w:rPr>
          <w:rFonts w:eastAsiaTheme="minorEastAsia"/>
        </w:rPr>
        <w:t xml:space="preserve"> </w:t>
      </w:r>
    </w:p>
    <w:p w:rsidR="00F80B22" w:rsidRDefault="00FE4433" w:rsidP="00F80B22">
      <w:p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=w+r×s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80B22">
        <w:rPr>
          <w:rFonts w:eastAsiaTheme="minorEastAsia"/>
        </w:rPr>
        <w:t xml:space="preserve"> </w:t>
      </w:r>
    </w:p>
    <w:p w:rsidR="009D142E" w:rsidRDefault="009D142E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</w:p>
    <w:p w:rsidR="00475F3A" w:rsidRDefault="00475F3A" w:rsidP="00FE0EEA">
      <w:pPr>
        <w:spacing w:after="0"/>
      </w:pPr>
    </w:p>
    <w:p w:rsidR="00475F3A" w:rsidRDefault="00475F3A" w:rsidP="00FE0EEA">
      <w:pPr>
        <w:spacing w:after="0"/>
      </w:pPr>
    </w:p>
    <w:p w:rsidR="00F76AC9" w:rsidRDefault="00F76AC9" w:rsidP="00F76AC9">
      <w:pPr>
        <w:spacing w:after="0"/>
      </w:pPr>
      <w:r>
        <w:lastRenderedPageBreak/>
        <w:t>Can make more “generic”:</w:t>
      </w:r>
    </w:p>
    <w:p w:rsidR="00F76AC9" w:rsidRDefault="00F76AC9" w:rsidP="00F76AC9">
      <w:pPr>
        <w:spacing w:after="0"/>
      </w:pPr>
      <w:r>
        <w:t>-Finite horizon “T”</w:t>
      </w:r>
    </w:p>
    <w:p w:rsidR="00F76AC9" w:rsidRDefault="00F76AC9" w:rsidP="00F76AC9">
      <w:pPr>
        <w:spacing w:after="0"/>
        <w:rPr>
          <w:rFonts w:eastAsiaTheme="minorEastAsia"/>
        </w:rPr>
      </w:pPr>
      <w:r>
        <w:t>-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t,s,c</m:t>
            </m:r>
          </m:e>
        </m:d>
      </m:oMath>
    </w:p>
    <w:p w:rsidR="00F76AC9" w:rsidRDefault="00F76AC9" w:rsidP="00F76AC9">
      <w:pPr>
        <w:spacing w:after="0"/>
        <w:rPr>
          <w:rFonts w:eastAsiaTheme="minorEastAsia"/>
        </w:rPr>
      </w:pPr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t,s,c</m:t>
            </m:r>
          </m:e>
        </m:d>
      </m:oMath>
    </w:p>
    <w:p w:rsidR="00F76AC9" w:rsidRDefault="00F76AC9" w:rsidP="00F76AC9">
      <w:pPr>
        <w:spacing w:after="0"/>
      </w:pPr>
      <w:r>
        <w:rPr>
          <w:rFonts w:eastAsiaTheme="minorEastAsia"/>
        </w:rPr>
        <w:t xml:space="preserve">-Non time/state separable return (Epstein-Zin etc) </w:t>
      </w:r>
    </w:p>
    <w:p w:rsidR="00F76AC9" w:rsidRDefault="00F76AC9" w:rsidP="00FE0EEA">
      <w:pPr>
        <w:spacing w:after="0"/>
      </w:pPr>
      <w:bookmarkStart w:id="0" w:name="_GoBack"/>
      <w:bookmarkEnd w:id="0"/>
    </w:p>
    <w:p w:rsidR="00F76AC9" w:rsidRDefault="00F76AC9" w:rsidP="00FE0EEA">
      <w:pPr>
        <w:spacing w:after="0"/>
      </w:pPr>
    </w:p>
    <w:p w:rsidR="00F76AC9" w:rsidRDefault="00F76AC9" w:rsidP="00FE0EEA">
      <w:pPr>
        <w:spacing w:after="0"/>
      </w:pPr>
    </w:p>
    <w:p w:rsidR="00475F3A" w:rsidRDefault="00FB656D" w:rsidP="00FE0EEA">
      <w:pPr>
        <w:spacing w:after="0"/>
      </w:pPr>
      <w:r>
        <w:t xml:space="preserve">In examples w/ 1 state &amp; 1 choice we can solve the transition function for the choice variable: </w:t>
      </w:r>
    </w:p>
    <w:p w:rsidR="005828DA" w:rsidRDefault="005828DA" w:rsidP="005828DA">
      <w:pPr>
        <w:spacing w:after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s,c</m:t>
            </m:r>
          </m:e>
        </m:d>
        <m:r>
          <w:rPr>
            <w:rFonts w:ascii="Cambria Math" w:eastAsiaTheme="minorEastAsia" w:hAnsi="Cambria Math"/>
          </w:rPr>
          <m:t>=w+rs-c  ⇒c=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</w:rPr>
          <m:t>=w+rs-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eastAsiaTheme="minorEastAsia"/>
        </w:rPr>
        <w:t xml:space="preserve"> </w:t>
      </w:r>
    </w:p>
    <w:p w:rsidR="005828DA" w:rsidRDefault="005828DA" w:rsidP="00FE0EEA">
      <w:pPr>
        <w:spacing w:after="0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=w+r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rPr>
          <w:rFonts w:eastAsiaTheme="minorEastAsia"/>
        </w:rPr>
        <w:t xml:space="preserve">         {cons @ </w:t>
      </w:r>
      <w:r w:rsidRPr="005828DA">
        <w:rPr>
          <w:rFonts w:eastAsiaTheme="minorEastAsia"/>
          <w:u w:val="single"/>
        </w:rPr>
        <w:t>lowest wealth if not borrowing</w:t>
      </w:r>
      <w:r>
        <w:rPr>
          <w:rFonts w:eastAsiaTheme="minorEastAsia"/>
        </w:rPr>
        <w:t>}</w:t>
      </w:r>
    </w:p>
    <w:p w:rsidR="005828DA" w:rsidRDefault="005828DA" w:rsidP="005828DA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>
        <w:rPr>
          <w:rFonts w:eastAsiaTheme="minorEastAsia"/>
        </w:rPr>
        <w:t xml:space="preserve">           {borrowing @ lowest wealth should make you weakly better off</w:t>
      </w:r>
      <w:r w:rsidR="00FE4433">
        <w:rPr>
          <w:rFonts w:eastAsiaTheme="minorEastAsia"/>
        </w:rPr>
        <w:t>, MU is high</w:t>
      </w:r>
      <w:r>
        <w:rPr>
          <w:rFonts w:eastAsiaTheme="minorEastAsia"/>
        </w:rPr>
        <w:t>}</w:t>
      </w:r>
    </w:p>
    <w:p w:rsidR="005828DA" w:rsidRDefault="005828DA" w:rsidP="005828DA">
      <w:pPr>
        <w:spacing w:after="0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=w+r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rPr>
          <w:rFonts w:eastAsiaTheme="minorEastAsia"/>
        </w:rPr>
        <w:t xml:space="preserve">         {cons @ </w:t>
      </w:r>
      <w:r w:rsidRPr="005828DA">
        <w:rPr>
          <w:rFonts w:eastAsiaTheme="minorEastAsia"/>
          <w:u w:val="single"/>
        </w:rPr>
        <w:t>highest wealth if not saving</w:t>
      </w:r>
      <w:r>
        <w:rPr>
          <w:rFonts w:eastAsiaTheme="minorEastAsia"/>
        </w:rPr>
        <w:t>}</w:t>
      </w:r>
    </w:p>
    <w:p w:rsidR="005828DA" w:rsidRDefault="005828DA" w:rsidP="005828DA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>
        <w:rPr>
          <w:rFonts w:eastAsiaTheme="minorEastAsia"/>
        </w:rPr>
        <w:t xml:space="preserve">            {saving @ highest wealth should make you weakly better off</w:t>
      </w:r>
      <w:r w:rsidR="00FE4433">
        <w:rPr>
          <w:rFonts w:eastAsiaTheme="minorEastAsia"/>
        </w:rPr>
        <w:t>, MU is low</w:t>
      </w:r>
      <w:r>
        <w:rPr>
          <w:rFonts w:eastAsiaTheme="minorEastAsia"/>
        </w:rPr>
        <w:t>}</w:t>
      </w:r>
    </w:p>
    <w:p w:rsidR="00FB656D" w:rsidRDefault="00FB656D" w:rsidP="00FE0EEA">
      <w:pPr>
        <w:spacing w:after="0"/>
      </w:pPr>
    </w:p>
    <w:p w:rsidR="00FE4433" w:rsidRDefault="00FE4433" w:rsidP="00FE0EEA">
      <w:pPr>
        <w:spacing w:after="0"/>
      </w:pPr>
      <w:r>
        <w:t>Moll code:</w:t>
      </w:r>
    </w:p>
    <w:p w:rsidR="00FE4433" w:rsidRDefault="00FE4433" w:rsidP="00FE0EEA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>
        <w:rPr>
          <w:rFonts w:eastAsiaTheme="minorEastAsia"/>
        </w:rPr>
        <w:t xml:space="preserve"> {should be LEQ</w:t>
      </w:r>
      <w:r w:rsidR="00F76AC9">
        <w:rPr>
          <w:rFonts w:eastAsiaTheme="minorEastAsia"/>
        </w:rPr>
        <w:t>?</w:t>
      </w:r>
      <w:r>
        <w:rPr>
          <w:rFonts w:eastAsiaTheme="minorEastAsia"/>
        </w:rPr>
        <w:t>}</w:t>
      </w:r>
    </w:p>
    <w:p w:rsidR="00FE4433" w:rsidRDefault="00FE4433" w:rsidP="00FE0EEA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>
        <w:rPr>
          <w:rFonts w:eastAsiaTheme="minorEastAsia"/>
        </w:rPr>
        <w:t xml:space="preserve"> {should be GEQ</w:t>
      </w:r>
      <w:r w:rsidR="00F76AC9">
        <w:rPr>
          <w:rFonts w:eastAsiaTheme="minorEastAsia"/>
        </w:rPr>
        <w:t>?</w:t>
      </w:r>
      <w:r>
        <w:rPr>
          <w:rFonts w:eastAsiaTheme="minorEastAsia"/>
        </w:rPr>
        <w:t>}</w:t>
      </w:r>
    </w:p>
    <w:p w:rsidR="00FE4433" w:rsidRDefault="00FE4433" w:rsidP="00FE0EEA">
      <w:pPr>
        <w:spacing w:after="0"/>
      </w:pPr>
      <w:r>
        <w:t xml:space="preserve"> </w:t>
      </w:r>
    </w:p>
    <w:p w:rsidR="005828DA" w:rsidRDefault="005828DA" w:rsidP="00FE0EEA">
      <w:pPr>
        <w:spacing w:after="0"/>
      </w:pPr>
      <w:r>
        <w:t>More generically:</w:t>
      </w:r>
    </w:p>
    <w:p w:rsidR="005828DA" w:rsidRDefault="005828DA" w:rsidP="005828DA">
      <w:pPr>
        <w:spacing w:after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s,c</m:t>
            </m:r>
          </m:e>
        </m:d>
        <m:r>
          <w:rPr>
            <w:rFonts w:ascii="Cambria Math" w:eastAsiaTheme="minorEastAsia" w:hAnsi="Cambria Math"/>
          </w:rPr>
          <m:t>⇒c=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</m:d>
      </m:oMath>
      <w:r>
        <w:rPr>
          <w:rFonts w:eastAsiaTheme="minorEastAsia"/>
        </w:rPr>
        <w:t xml:space="preserve"> </w:t>
      </w:r>
    </w:p>
    <w:p w:rsidR="005828DA" w:rsidRDefault="005828DA" w:rsidP="005828DA">
      <w:pPr>
        <w:spacing w:after="0"/>
        <w:rPr>
          <w:rFonts w:eastAsiaTheme="minorEastAsia"/>
        </w:rPr>
      </w:pPr>
      <w:r>
        <w:t xml:space="preserve">-Consumption @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t>:</w:t>
      </w:r>
      <m:oMath>
        <m:r>
          <w:rPr>
            <w:rFonts w:ascii="Cambria Math" w:hAnsi="Cambria Math"/>
          </w:rPr>
          <m:t xml:space="preserve"> c=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s,0</m:t>
            </m:r>
          </m:e>
        </m:d>
      </m:oMath>
    </w:p>
    <w:p w:rsidR="005828DA" w:rsidRDefault="005828DA" w:rsidP="005828DA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s</m:t>
                </m:r>
              </m:e>
            </m:bar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</w:rPr>
                  <m:t>,0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:rsidR="005828DA" w:rsidRDefault="005828DA" w:rsidP="00FE0EEA">
      <w:pPr>
        <w:spacing w:after="0"/>
      </w:pPr>
    </w:p>
    <w:p w:rsidR="005828DA" w:rsidRDefault="005828DA" w:rsidP="00FE0EEA">
      <w:pPr>
        <w:spacing w:after="0"/>
      </w:pPr>
    </w:p>
    <w:p w:rsidR="00F80B22" w:rsidRDefault="00F80B22" w:rsidP="00FE0EEA">
      <w:pPr>
        <w:spacing w:after="0"/>
      </w:pPr>
    </w:p>
    <w:sectPr w:rsidR="00F80B22" w:rsidSect="00FE0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EA"/>
    <w:rsid w:val="001910AE"/>
    <w:rsid w:val="00231344"/>
    <w:rsid w:val="003E710E"/>
    <w:rsid w:val="00475F3A"/>
    <w:rsid w:val="004B5BEA"/>
    <w:rsid w:val="005828DA"/>
    <w:rsid w:val="005D503A"/>
    <w:rsid w:val="00644137"/>
    <w:rsid w:val="006D2187"/>
    <w:rsid w:val="0078596D"/>
    <w:rsid w:val="009133B7"/>
    <w:rsid w:val="00916F8B"/>
    <w:rsid w:val="009D142E"/>
    <w:rsid w:val="00BD2AD4"/>
    <w:rsid w:val="00E53CF1"/>
    <w:rsid w:val="00F76AC9"/>
    <w:rsid w:val="00F80B22"/>
    <w:rsid w:val="00FB656D"/>
    <w:rsid w:val="00FE0EEA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A1A5"/>
  <w15:chartTrackingRefBased/>
  <w15:docId w15:val="{B8F1F6A5-CDC5-4A54-886E-4349521C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E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14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C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D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ndlerlester/Radio_Free_Julia/tree/master/Moll_Code/Section15-General_Continuous_Time_Models/HJB_simple_implic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jaminmoll.com/wp-content/uploads/2020/06/HACT_Additional_Codes.pdf" TargetMode="External"/><Relationship Id="rId5" Type="http://schemas.openxmlformats.org/officeDocument/2006/relationships/hyperlink" Target="https://github.com/chandlerlester/Radio_Free_Julia/tree/master/Moll_Code/Section15-General_Continuous_Time_Models/HJB_NGM_implicit" TargetMode="External"/><Relationship Id="rId4" Type="http://schemas.openxmlformats.org/officeDocument/2006/relationships/hyperlink" Target="https://benjaminmoll.com/wp-content/uploads/2021/04/STEG_cours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Zevelev</dc:creator>
  <cp:keywords/>
  <dc:description/>
  <cp:lastModifiedBy>Albert Zevelev</cp:lastModifiedBy>
  <cp:revision>7</cp:revision>
  <dcterms:created xsi:type="dcterms:W3CDTF">2021-07-28T18:43:00Z</dcterms:created>
  <dcterms:modified xsi:type="dcterms:W3CDTF">2021-07-29T18:15:00Z</dcterms:modified>
</cp:coreProperties>
</file>