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  <w:r>
        <w:rPr>
          <w:rFonts w:ascii="Menlo Regular" w:hAnsi="Menlo Regular"/>
          <w:b w:val="1"/>
          <w:bCs w:val="1"/>
          <w:sz w:val="22"/>
          <w:szCs w:val="22"/>
          <w:rtl w:val="0"/>
          <w:lang w:val="en-US"/>
        </w:rPr>
        <w:t xml:space="preserve"># DHL </w:t>
      </w:r>
      <w:r>
        <w:rPr>
          <w:rFonts w:ascii="Menlo Regular" w:hAnsi="Menlo Regular"/>
          <w:b w:val="1"/>
          <w:bCs w:val="1"/>
          <w:sz w:val="22"/>
          <w:szCs w:val="22"/>
          <w:rtl w:val="0"/>
          <w:lang w:val="de-DE"/>
        </w:rPr>
        <w:t>LEAD GENERATION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  <w:r>
        <w:rPr>
          <w:rFonts w:ascii="Menlo Regular" w:hAnsi="Menlo Regular"/>
          <w:b w:val="1"/>
          <w:bCs w:val="1"/>
          <w:sz w:val="22"/>
          <w:szCs w:val="22"/>
          <w:rtl w:val="0"/>
          <w:lang w:val="en-US"/>
        </w:rPr>
        <w:t>## Installation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Run xxx.exe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Follow the </w:t>
      </w:r>
      <w:r>
        <w:rPr>
          <w:rFonts w:ascii="Menlo Regular" w:hAnsi="Menlo Regular"/>
          <w:sz w:val="22"/>
          <w:szCs w:val="22"/>
          <w:rtl w:val="0"/>
          <w:lang w:val="en-US"/>
        </w:rPr>
        <w:t>displayed instruction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to install the program.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 xxx folder will appear in the user</w:t>
      </w:r>
      <w:r>
        <w:rPr>
          <w:rFonts w:ascii="Menlo Regular" w:hAnsi="Menlo Regular" w:hint="default"/>
          <w:sz w:val="22"/>
          <w:szCs w:val="22"/>
          <w:rtl w:val="1"/>
        </w:rPr>
        <w:t>’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s current directory.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Open the folder and run xxx.exe.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The following UI will display on the user screen.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</w:t>
      </w:r>
      <w:r>
        <w:rPr>
          <w:rFonts w:ascii="Menlo Regular" w:cs="Menlo Regular" w:hAnsi="Menlo Regular" w:eastAsia="Menlo Regular"/>
          <w:sz w:val="22"/>
          <w:szCs w:val="22"/>
          <w:rtl w:val="0"/>
        </w:rPr>
        <w:drawing xmlns:a="http://schemas.openxmlformats.org/drawingml/2006/main">
          <wp:inline distT="0" distB="0" distL="0" distR="0">
            <wp:extent cx="3751748" cy="347954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48" cy="3479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val="single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u w:val="single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  <w:r>
        <w:rPr>
          <w:rFonts w:ascii="Menlo Regular" w:hAnsi="Menlo Regular"/>
          <w:b w:val="1"/>
          <w:bCs w:val="1"/>
          <w:sz w:val="22"/>
          <w:szCs w:val="22"/>
          <w:rtl w:val="0"/>
          <w:lang w:val="en-US"/>
        </w:rPr>
        <w:t xml:space="preserve">## </w:t>
      </w:r>
      <w:r>
        <w:rPr>
          <w:rFonts w:ascii="Menlo Regular" w:hAnsi="Menlo Regular"/>
          <w:b w:val="1"/>
          <w:bCs w:val="1"/>
          <w:sz w:val="22"/>
          <w:szCs w:val="22"/>
          <w:rtl w:val="0"/>
          <w:lang w:val="de-DE"/>
        </w:rPr>
        <w:t>Compile &amp; Generate Date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Click browse to select the required data for lead </w:t>
        <w:tab/>
        <w:tab/>
        <w:tab/>
        <w:tab/>
      </w:r>
      <w:r>
        <w:rPr>
          <w:rFonts w:ascii="Menlo Regular" w:hAnsi="Menlo Regular"/>
          <w:sz w:val="22"/>
          <w:szCs w:val="22"/>
          <w:rtl w:val="0"/>
        </w:rPr>
        <w:t>generation.</w:t>
      </w:r>
    </w:p>
    <w:p>
      <w:pPr>
        <w:pStyle w:val="Default"/>
        <w:numPr>
          <w:ilvl w:val="2"/>
          <w:numId w:val="3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All files must be in the same directory to be selected at the same time.</w:t>
      </w:r>
    </w:p>
    <w:p>
      <w:pPr>
        <w:pStyle w:val="Default"/>
        <w:numPr>
          <w:ilvl w:val="2"/>
          <w:numId w:val="3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The selected files names will appear on the text box next to the browse button.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Click the Generate button to process and score the selected data. 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The generated lead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/ output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is save as results.xlsv by default in the same directory.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User may change the output filename by editing the text inside the text box next to the </w:t>
      </w:r>
      <w:r>
        <w:rPr>
          <w:rFonts w:ascii="Menlo Regular" w:hAnsi="Menlo Regular" w:hint="default"/>
          <w:sz w:val="22"/>
          <w:szCs w:val="22"/>
          <w:rtl w:val="1"/>
          <w:lang w:val="ar-SA" w:bidi="ar-SA"/>
        </w:rPr>
        <w:t>“</w:t>
      </w:r>
      <w:r>
        <w:rPr>
          <w:rFonts w:ascii="Menlo Regular" w:hAnsi="Menlo Regular"/>
          <w:sz w:val="22"/>
          <w:szCs w:val="22"/>
          <w:rtl w:val="0"/>
        </w:rPr>
        <w:t>Save As</w:t>
      </w:r>
      <w:r>
        <w:rPr>
          <w:rFonts w:ascii="Menlo Regular" w:hAnsi="Menlo Regular" w:hint="default"/>
          <w:sz w:val="22"/>
          <w:szCs w:val="22"/>
          <w:rtl w:val="0"/>
        </w:rPr>
        <w:t xml:space="preserve">…” </w:t>
      </w:r>
      <w:r>
        <w:rPr>
          <w:rFonts w:ascii="Menlo Regular" w:hAnsi="Menlo Regular"/>
          <w:sz w:val="22"/>
          <w:szCs w:val="22"/>
          <w:rtl w:val="0"/>
          <w:lang w:val="pt-PT"/>
        </w:rPr>
        <w:t>label.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User may change the output columns by editing the column names in the columns.csv. Data columns not listed in the columns.csv will not included in the output. 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User may change the output sheet columns by edit the columns in the output_columns.csv.</w:t>
      </w:r>
    </w:p>
    <w:p>
      <w:pPr>
        <w:pStyle w:val="Default"/>
        <w:numPr>
          <w:ilvl w:val="1"/>
          <w:numId w:val="5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The column names in the output_columns.csv must be same those in columns.csv.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User may adjust the points and weightage for data scoring in weighted_adjustment.xlsx.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  <w:r>
        <w:rPr>
          <w:rFonts w:ascii="Menlo Regular" w:hAnsi="Menlo Regular"/>
          <w:b w:val="1"/>
          <w:bCs w:val="1"/>
          <w:sz w:val="22"/>
          <w:szCs w:val="22"/>
          <w:rtl w:val="0"/>
          <w:lang w:val="en-US"/>
        </w:rPr>
        <w:t xml:space="preserve">## </w:t>
      </w:r>
      <w:r>
        <w:rPr>
          <w:rFonts w:ascii="Menlo Regular" w:hAnsi="Menlo Regular"/>
          <w:b w:val="1"/>
          <w:bCs w:val="1"/>
          <w:sz w:val="22"/>
          <w:szCs w:val="22"/>
          <w:rtl w:val="0"/>
          <w:lang w:val="en-US"/>
        </w:rPr>
        <w:t>Search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Enter the company name / id on the text box next to the ID/Company Name label and click Search button to get the company additional info.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User may find out if the company has additional info from the lead generated excel sheet, under column named options. If the cell displayed True, that</w:t>
      </w:r>
      <w:r>
        <w:rPr>
          <w:rFonts w:ascii="Menlo Regular" w:hAnsi="Menlo Regular" w:hint="default"/>
          <w:sz w:val="22"/>
          <w:szCs w:val="22"/>
          <w:rtl w:val="1"/>
        </w:rPr>
        <w:t>’</w:t>
      </w:r>
      <w:r>
        <w:rPr>
          <w:rFonts w:ascii="Menlo Regular" w:hAnsi="Menlo Regular"/>
          <w:sz w:val="22"/>
          <w:szCs w:val="22"/>
          <w:rtl w:val="0"/>
          <w:lang w:val="en-US"/>
        </w:rPr>
        <w:t>s mean the company has additional info.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Menlo Regular" w:hAnsi="Menlo Regular"/>
          <w:sz w:val="22"/>
          <w:szCs w:val="22"/>
          <w:rtl w:val="0"/>
          <w:lang w:val="en-US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User may filter the company info by selecting the dropdown list under the ID/Company Name label.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‣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‣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463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‣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463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‣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  <w:tab w:val="left" w:pos="7800"/>
            <w:tab w:val="left" w:pos="7820"/>
            <w:tab w:val="left" w:pos="784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