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Clinical Visit Summary - SOAP Format</w:t>
      </w:r>
    </w:p>
    <w:p>
      <w:pPr>
        <w:pStyle w:val="CustomHeading"/>
      </w:pPr>
      <w:r>
        <w:t>Patient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Patient ID:</w:t>
            </w:r>
          </w:p>
        </w:tc>
        <w:tc>
          <w:tcPr>
            <w:tcW w:type="dxa" w:w="4320"/>
          </w:tcPr>
          <w:p>
            <w:r>
              <w:t>P20250608200007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Name:</w:t>
            </w:r>
          </w:p>
        </w:tc>
        <w:tc>
          <w:tcPr>
            <w:tcW w:type="dxa" w:w="4320"/>
          </w:tcPr>
          <w:p>
            <w:r>
              <w:t>Siva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Age:</w:t>
            </w:r>
          </w:p>
        </w:tc>
        <w:tc>
          <w:tcPr>
            <w:tcW w:type="dxa" w:w="4320"/>
          </w:tcPr>
          <w:p>
            <w:r>
              <w:t>30 years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Sex: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Mobile:</w:t>
            </w:r>
          </w:p>
        </w:tc>
        <w:tc>
          <w:tcPr>
            <w:tcW w:type="dxa" w:w="4320"/>
          </w:tcPr>
          <w:p>
            <w:r>
              <w:t>+919966556699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Visit Date:</w:t>
            </w:r>
          </w:p>
        </w:tc>
        <w:tc>
          <w:tcPr>
            <w:tcW w:type="dxa" w:w="4320"/>
          </w:tcPr>
          <w:p>
            <w:r>
              <w:t>2025-06-08</w:t>
            </w:r>
          </w:p>
        </w:tc>
      </w:tr>
    </w:tbl>
    <w:p/>
    <w:p>
      <w:pPr>
        <w:pStyle w:val="CustomHeading"/>
      </w:pPr>
      <w:r>
        <w:t>Vital Signs</w:t>
      </w:r>
    </w:p>
    <w:p>
      <w:r>
        <w:rPr>
          <w:color w:val="FFA500"/>
        </w:rPr>
        <w:t>🟡 SpO2: 93%</w:t>
      </w:r>
    </w:p>
    <w:p>
      <w:r>
        <w:t>✓ BP: 118/76 mmHg (Normal)</w:t>
      </w:r>
    </w:p>
    <w:p>
      <w:r>
        <w:t>✓ HR: 98 bpm (Normal)</w:t>
      </w:r>
    </w:p>
    <w:p>
      <w:r>
        <w:t>✓ Temp: 37.9°C (Normal)</w:t>
      </w:r>
    </w:p>
    <w:p>
      <w:r>
        <w:t>✓ RR: 18/min (Normal)</w:t>
      </w:r>
    </w:p>
    <w:p>
      <w:r>
        <w:t>✓ Weight: 70.0 kg</w:t>
      </w:r>
    </w:p>
    <w:p>
      <w:r>
        <w:t>✓ Height: 170.0 cm</w:t>
      </w:r>
    </w:p>
    <w:p>
      <w:r>
        <w:t>✓ BMI: 24.2 (Normal)</w:t>
      </w:r>
    </w:p>
    <w:p>
      <w:pPr>
        <w:pStyle w:val="CustomHeading"/>
      </w:pPr>
      <w:r>
        <w:t>Clinical Assessment</w:t>
      </w:r>
    </w:p>
    <w:p>
      <w:r>
        <w:t>SIVA - 30 years, Male</w:t>
      </w:r>
    </w:p>
    <w:p>
      <w:r>
        <w:t>SUBJECTIVE:</w:t>
        <w:br/>
        <w:t>- Chief Complaint: Feeling weak for 2 days, bit of nausea, slept badly</w:t>
        <w:br/>
        <w:t>- Patient reports symptoms exactly as stated</w:t>
      </w:r>
    </w:p>
    <w:p>
      <w:r>
        <w:t>OBJECTIVE:</w:t>
        <w:br/>
        <w:t>- Vital signs: BP 118/76 mmHg, HR 98 bpm, Temp 37.9°C, RR 18/min, SpO2 93%</w:t>
        <w:br/>
        <w:t>- Physical examination: Patient appears fatigued</w:t>
        <w:br/>
        <w:t>- LAB INTERPRETATION: No lab results available</w:t>
      </w:r>
    </w:p>
    <w:p>
      <w:r>
        <w:t>ASSESSMENT:</w:t>
        <w:br/>
        <w:t>- Clinical Impression: Acute onset weakness, nausea, and poor sleep</w:t>
        <w:br/>
        <w:t>- Differential Diagnoses: 1. Viral illness 2. Gastroenteritis 3. Sleep disturbance</w:t>
        <w:br/>
        <w:t>- Concerns: Low SpO2 level, possible underlying infection</w:t>
        <w:br/>
        <w:t>- Risk Assessment: Moderate risk due to low SpO2 and symptoms</w:t>
      </w:r>
    </w:p>
    <w:p>
      <w:r>
        <w:t>PLAN:</w:t>
        <w:br/>
        <w:t>- Investigations: CBC, CRP, COVID-19 test</w:t>
        <w:br/>
        <w:t>- Management: Symptomatic treatment, encourage hydration and rest</w:t>
        <w:br/>
        <w:t>- Follow up in 3 days</w:t>
        <w:br/>
        <w:t>- Red flags: Return immediately if SpO2 drops below 90%, persistent vomiting, confusion, chest pain</w:t>
        <w:br/>
        <w:t>- Safety advice: Maintain good hydration, rest adequately</w:t>
      </w:r>
    </w:p>
    <w:p>
      <w:pPr>
        <w:pStyle w:val="CustomHeading"/>
      </w:pPr>
      <w:r>
        <w:t>Prescription</w:t>
      </w:r>
    </w:p>
    <w:p>
      <w:pPr>
        <w:ind w:left="360"/>
      </w:pPr>
      <w:r>
        <w:t>1. Tab. Paracetamol 500mg - 1 tab PRN for fever</w:t>
      </w:r>
    </w:p>
    <w:p>
      <w:pPr>
        <w:ind w:left="360"/>
      </w:pPr>
      <w:r>
        <w:t>2. Syrup Ondansetron 4mg - 5ml TDS x 3 days</w:t>
      </w:r>
    </w:p>
    <w:p/>
    <w:p>
      <w:r>
        <w:t>__________________________________________________</w:t>
      </w:r>
    </w:p>
    <w:p>
      <w:r>
        <w:t>Doctor's Signature &amp; Stamp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on: 2025-06-08 22:10 | Patient ID: P20250608200007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Smart EMR - Clinical Visit Summary (SOAP Format)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360"/>
      <w:jc w:val="center"/>
    </w:pPr>
    <w:rPr>
      <w:rFonts w:ascii="Calibri" w:hAnsi="Calibri"/>
      <w:b/>
      <w:color w:val="1F4E79"/>
      <w:sz w:val="48"/>
    </w:rPr>
  </w:style>
  <w:style w:type="paragraph" w:customStyle="1" w:styleId="CustomHeading">
    <w:name w:val="CustomHeading"/>
    <w:pPr>
      <w:spacing w:before="240" w:after="120"/>
    </w:pPr>
    <w:rPr>
      <w:rFonts w:ascii="Calibri" w:hAnsi="Calibri"/>
      <w:b/>
      <w:color w:val="2C5282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