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4F737" w14:textId="2D68C262" w:rsidR="00091A41" w:rsidRPr="00AA052F" w:rsidRDefault="00091A41" w:rsidP="00DC65FA">
      <w:pPr>
        <w:jc w:val="center"/>
        <w:rPr>
          <w:rFonts w:ascii="Arial" w:hAnsi="Arial" w:cs="Arial"/>
          <w:sz w:val="48"/>
          <w:szCs w:val="48"/>
        </w:rPr>
      </w:pPr>
      <w:r w:rsidRPr="00AA052F">
        <w:rPr>
          <w:rFonts w:ascii="Arial" w:hAnsi="Arial" w:cs="Arial"/>
          <w:sz w:val="48"/>
          <w:szCs w:val="48"/>
        </w:rPr>
        <w:t>"Analyzing Sustainable Frameworks in the Electric Vehicle Automotive Industry"</w:t>
      </w:r>
    </w:p>
    <w:p w14:paraId="7AC44FBB" w14:textId="77777777" w:rsidR="00091A41" w:rsidRPr="00AA052F" w:rsidRDefault="00091A41" w:rsidP="00DB3F26">
      <w:pPr>
        <w:jc w:val="both"/>
        <w:rPr>
          <w:rFonts w:ascii="Arial" w:hAnsi="Arial" w:cs="Arial"/>
          <w:b/>
          <w:bCs/>
          <w:sz w:val="24"/>
          <w:szCs w:val="24"/>
        </w:rPr>
      </w:pPr>
    </w:p>
    <w:p w14:paraId="6A9A2C54" w14:textId="32F7255C" w:rsidR="00091A41" w:rsidRDefault="00091A41" w:rsidP="00DB3F26">
      <w:pPr>
        <w:numPr>
          <w:ilvl w:val="0"/>
          <w:numId w:val="1"/>
        </w:numPr>
        <w:jc w:val="both"/>
        <w:rPr>
          <w:rFonts w:ascii="Arial" w:hAnsi="Arial" w:cs="Arial"/>
          <w:sz w:val="24"/>
          <w:szCs w:val="24"/>
        </w:rPr>
      </w:pPr>
      <w:r w:rsidRPr="00AA052F">
        <w:rPr>
          <w:rFonts w:ascii="Arial" w:hAnsi="Arial" w:cs="Arial"/>
          <w:sz w:val="24"/>
          <w:szCs w:val="24"/>
        </w:rPr>
        <w:t>Azhan Saleen</w:t>
      </w:r>
    </w:p>
    <w:p w14:paraId="7A6AA181" w14:textId="77777777" w:rsidR="0053364F" w:rsidRDefault="0053364F" w:rsidP="0053364F">
      <w:pPr>
        <w:jc w:val="both"/>
        <w:rPr>
          <w:rFonts w:ascii="Arial" w:hAnsi="Arial" w:cs="Arial"/>
          <w:sz w:val="24"/>
          <w:szCs w:val="24"/>
        </w:rPr>
      </w:pPr>
    </w:p>
    <w:p w14:paraId="36EAD48B" w14:textId="77777777" w:rsidR="0053364F" w:rsidRPr="0053364F" w:rsidRDefault="0053364F" w:rsidP="0053364F">
      <w:pPr>
        <w:jc w:val="both"/>
        <w:rPr>
          <w:rFonts w:ascii="Arial" w:hAnsi="Arial" w:cs="Arial"/>
          <w:sz w:val="24"/>
          <w:szCs w:val="24"/>
        </w:rPr>
      </w:pPr>
    </w:p>
    <w:p w14:paraId="173DE5AB" w14:textId="7D8005D3" w:rsidR="00091A41" w:rsidRPr="00AA052F" w:rsidRDefault="00091A41" w:rsidP="00DB3F26">
      <w:pPr>
        <w:spacing w:line="480" w:lineRule="auto"/>
        <w:jc w:val="both"/>
        <w:rPr>
          <w:rFonts w:ascii="Arial" w:hAnsi="Arial" w:cs="Arial"/>
          <w:b/>
          <w:bCs/>
          <w:sz w:val="24"/>
          <w:szCs w:val="24"/>
        </w:rPr>
      </w:pPr>
      <w:r w:rsidRPr="00AA052F">
        <w:rPr>
          <w:rFonts w:ascii="Arial" w:hAnsi="Arial" w:cs="Arial"/>
          <w:b/>
          <w:bCs/>
          <w:sz w:val="24"/>
          <w:szCs w:val="24"/>
        </w:rPr>
        <w:t xml:space="preserve">Abstract: </w:t>
      </w:r>
    </w:p>
    <w:p w14:paraId="6278CC07" w14:textId="00AF9A96" w:rsidR="00091A41" w:rsidRPr="00AA052F" w:rsidRDefault="00996573" w:rsidP="00DB3F26">
      <w:pPr>
        <w:spacing w:line="480" w:lineRule="auto"/>
        <w:jc w:val="both"/>
        <w:rPr>
          <w:rFonts w:ascii="Arial" w:hAnsi="Arial" w:cs="Arial"/>
          <w:sz w:val="24"/>
          <w:szCs w:val="24"/>
        </w:rPr>
      </w:pPr>
      <w:r w:rsidRPr="00AA052F">
        <w:rPr>
          <w:rFonts w:ascii="Arial" w:hAnsi="Arial" w:cs="Arial"/>
          <w:sz w:val="24"/>
          <w:szCs w:val="24"/>
        </w:rPr>
        <w:t xml:space="preserve">This comprehensive study explored the elaborate landscape of electric vehicle (EV) adoption in Washington state, employing three robust models—Random Forest, Logistic Regression, and Naive Bayes. The methodology involved the steps of data cleaning, preparation, exploratory data analysis (EDA), and model predictions. The research aimed to offer </w:t>
      </w:r>
      <w:r w:rsidR="006C42CE" w:rsidRPr="00AA052F">
        <w:rPr>
          <w:rFonts w:ascii="Arial" w:hAnsi="Arial" w:cs="Arial"/>
          <w:sz w:val="24"/>
          <w:szCs w:val="24"/>
        </w:rPr>
        <w:t>meaningful</w:t>
      </w:r>
      <w:r w:rsidRPr="00AA052F">
        <w:rPr>
          <w:rFonts w:ascii="Arial" w:hAnsi="Arial" w:cs="Arial"/>
          <w:sz w:val="24"/>
          <w:szCs w:val="24"/>
        </w:rPr>
        <w:t xml:space="preserve"> insights for stakeholders. Notably, the Random Forest model exhibited exceptional accuracy, achieving 99.97%. By addressing critical questions about EV adoption rates, preferences, and economic considerations, this research </w:t>
      </w:r>
      <w:r w:rsidR="0053364F">
        <w:rPr>
          <w:rFonts w:ascii="Arial" w:hAnsi="Arial" w:cs="Arial"/>
          <w:sz w:val="24"/>
          <w:szCs w:val="24"/>
        </w:rPr>
        <w:t>substantially contributes</w:t>
      </w:r>
      <w:r w:rsidRPr="00AA052F">
        <w:rPr>
          <w:rFonts w:ascii="Arial" w:hAnsi="Arial" w:cs="Arial"/>
          <w:sz w:val="24"/>
          <w:szCs w:val="24"/>
        </w:rPr>
        <w:t xml:space="preserve"> to </w:t>
      </w:r>
      <w:r w:rsidR="0053364F">
        <w:rPr>
          <w:rFonts w:ascii="Arial" w:hAnsi="Arial" w:cs="Arial"/>
          <w:sz w:val="24"/>
          <w:szCs w:val="24"/>
        </w:rPr>
        <w:t>promoting</w:t>
      </w:r>
      <w:r w:rsidRPr="00AA052F">
        <w:rPr>
          <w:rFonts w:ascii="Arial" w:hAnsi="Arial" w:cs="Arial"/>
          <w:sz w:val="24"/>
          <w:szCs w:val="24"/>
        </w:rPr>
        <w:t xml:space="preserve"> sustainable transportation</w:t>
      </w:r>
      <w:r w:rsidR="0053364F">
        <w:rPr>
          <w:rFonts w:ascii="Arial" w:hAnsi="Arial" w:cs="Arial"/>
          <w:sz w:val="24"/>
          <w:szCs w:val="24"/>
        </w:rPr>
        <w:t>. It aids</w:t>
      </w:r>
      <w:r w:rsidRPr="00AA052F">
        <w:rPr>
          <w:rFonts w:ascii="Arial" w:hAnsi="Arial" w:cs="Arial"/>
          <w:sz w:val="24"/>
          <w:szCs w:val="24"/>
        </w:rPr>
        <w:t xml:space="preserve"> informed decision-making for policymakers, manufacturers, and electric utility providers.</w:t>
      </w:r>
    </w:p>
    <w:p w14:paraId="7E2CC6EF" w14:textId="77777777" w:rsidR="00996573" w:rsidRPr="00AA052F" w:rsidRDefault="00996573" w:rsidP="00DB3F26">
      <w:pPr>
        <w:jc w:val="both"/>
        <w:rPr>
          <w:rFonts w:ascii="Arial" w:hAnsi="Arial" w:cs="Arial"/>
          <w:sz w:val="24"/>
          <w:szCs w:val="24"/>
        </w:rPr>
      </w:pPr>
    </w:p>
    <w:p w14:paraId="14927C61" w14:textId="77777777" w:rsidR="00996573" w:rsidRPr="00AA052F" w:rsidRDefault="00996573" w:rsidP="00DB3F26">
      <w:pPr>
        <w:jc w:val="both"/>
        <w:rPr>
          <w:rFonts w:ascii="Arial" w:hAnsi="Arial" w:cs="Arial"/>
          <w:sz w:val="24"/>
          <w:szCs w:val="24"/>
        </w:rPr>
      </w:pPr>
    </w:p>
    <w:p w14:paraId="50E9A95C" w14:textId="152AE9AE" w:rsidR="00091A41" w:rsidRPr="00AA052F" w:rsidRDefault="00091A41" w:rsidP="00DB3F26">
      <w:pPr>
        <w:spacing w:after="0" w:line="240" w:lineRule="auto"/>
        <w:jc w:val="both"/>
        <w:rPr>
          <w:rFonts w:ascii="Arial" w:hAnsi="Arial" w:cs="Arial"/>
          <w:sz w:val="24"/>
          <w:szCs w:val="24"/>
        </w:rPr>
      </w:pPr>
      <w:r w:rsidRPr="00AA052F">
        <w:rPr>
          <w:rFonts w:ascii="Arial" w:hAnsi="Arial" w:cs="Arial"/>
          <w:b/>
          <w:bCs/>
          <w:sz w:val="24"/>
          <w:szCs w:val="24"/>
        </w:rPr>
        <w:t>Table of conten</w:t>
      </w:r>
      <w:r w:rsidR="00996573" w:rsidRPr="00AA052F">
        <w:rPr>
          <w:rFonts w:ascii="Arial" w:hAnsi="Arial" w:cs="Arial"/>
          <w:b/>
          <w:bCs/>
          <w:sz w:val="24"/>
          <w:szCs w:val="24"/>
        </w:rPr>
        <w:t>t</w:t>
      </w:r>
      <w:r w:rsidRPr="00AA052F">
        <w:rPr>
          <w:rFonts w:ascii="Arial" w:hAnsi="Arial" w:cs="Arial"/>
          <w:b/>
          <w:bCs/>
          <w:sz w:val="24"/>
          <w:szCs w:val="24"/>
        </w:rPr>
        <w:t>s</w:t>
      </w:r>
    </w:p>
    <w:p w14:paraId="1D1E0A6C" w14:textId="3CA15AF3" w:rsidR="0088172F" w:rsidRPr="00AA052F" w:rsidRDefault="0088172F" w:rsidP="00DB3F26">
      <w:pPr>
        <w:spacing w:after="0" w:line="240" w:lineRule="auto"/>
        <w:jc w:val="both"/>
        <w:rPr>
          <w:rFonts w:ascii="Arial" w:hAnsi="Arial" w:cs="Arial"/>
          <w:sz w:val="24"/>
          <w:szCs w:val="24"/>
        </w:rPr>
      </w:pPr>
      <w:r w:rsidRPr="00AA052F">
        <w:rPr>
          <w:rFonts w:ascii="Arial" w:hAnsi="Arial" w:cs="Arial"/>
          <w:sz w:val="24"/>
          <w:szCs w:val="24"/>
        </w:rPr>
        <w:t>Abstract</w:t>
      </w:r>
      <w:r w:rsidRPr="00AA052F">
        <w:rPr>
          <w:rFonts w:ascii="Arial" w:hAnsi="Arial" w:cs="Arial"/>
          <w:b/>
          <w:bCs/>
          <w:sz w:val="24"/>
          <w:szCs w:val="24"/>
        </w:rPr>
        <w:t xml:space="preserve"> </w:t>
      </w:r>
      <w:r w:rsidR="00053E0F" w:rsidRPr="00AA052F">
        <w:rPr>
          <w:rFonts w:ascii="Arial" w:hAnsi="Arial" w:cs="Arial"/>
          <w:b/>
          <w:bCs/>
          <w:sz w:val="24"/>
          <w:szCs w:val="24"/>
        </w:rPr>
        <w:t xml:space="preserve">                                                                                                           </w:t>
      </w:r>
      <w:r w:rsidRPr="00AA052F">
        <w:rPr>
          <w:rFonts w:ascii="Arial" w:hAnsi="Arial" w:cs="Arial"/>
          <w:sz w:val="24"/>
          <w:szCs w:val="24"/>
        </w:rPr>
        <w:t>1</w:t>
      </w:r>
    </w:p>
    <w:p w14:paraId="77E71665" w14:textId="46739A80" w:rsidR="00F54AE9" w:rsidRPr="00AA052F" w:rsidRDefault="0088172F" w:rsidP="00DB3F26">
      <w:pPr>
        <w:spacing w:after="0" w:line="240" w:lineRule="auto"/>
        <w:jc w:val="both"/>
        <w:rPr>
          <w:rFonts w:ascii="Arial" w:hAnsi="Arial" w:cs="Arial"/>
          <w:sz w:val="24"/>
          <w:szCs w:val="24"/>
        </w:rPr>
      </w:pPr>
      <w:r w:rsidRPr="00AA052F">
        <w:rPr>
          <w:rFonts w:ascii="Arial" w:hAnsi="Arial" w:cs="Arial"/>
          <w:sz w:val="24"/>
          <w:szCs w:val="24"/>
        </w:rPr>
        <w:t>1</w:t>
      </w:r>
      <w:r w:rsidR="00F54AE9" w:rsidRPr="00AA052F">
        <w:rPr>
          <w:rFonts w:ascii="Arial" w:hAnsi="Arial" w:cs="Arial"/>
          <w:sz w:val="24"/>
          <w:szCs w:val="24"/>
        </w:rPr>
        <w:t>. Background, Introduction and Project Goal</w:t>
      </w:r>
      <w:r w:rsidR="00053E0F" w:rsidRPr="00AA052F">
        <w:rPr>
          <w:rFonts w:ascii="Arial" w:hAnsi="Arial" w:cs="Arial"/>
          <w:sz w:val="24"/>
          <w:szCs w:val="24"/>
        </w:rPr>
        <w:t xml:space="preserve">                                                 3</w:t>
      </w:r>
    </w:p>
    <w:p w14:paraId="5D1D6C41" w14:textId="3DE937C3"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1.1 Background</w:t>
      </w:r>
      <w:r w:rsidR="00053E0F" w:rsidRPr="00AA052F">
        <w:rPr>
          <w:rFonts w:ascii="Arial" w:hAnsi="Arial" w:cs="Arial"/>
          <w:sz w:val="24"/>
          <w:szCs w:val="24"/>
        </w:rPr>
        <w:t xml:space="preserve">                                                                                     3</w:t>
      </w:r>
    </w:p>
    <w:p w14:paraId="09784296" w14:textId="4E2E45F7"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 xml:space="preserve">1.2 Introduction </w:t>
      </w:r>
      <w:r w:rsidR="00053E0F" w:rsidRPr="00AA052F">
        <w:rPr>
          <w:rFonts w:ascii="Arial" w:hAnsi="Arial" w:cs="Arial"/>
          <w:sz w:val="24"/>
          <w:szCs w:val="24"/>
        </w:rPr>
        <w:t xml:space="preserve">                                                                                    3</w:t>
      </w:r>
    </w:p>
    <w:p w14:paraId="58249606" w14:textId="4FEDA9CB"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 xml:space="preserve">1.3 </w:t>
      </w:r>
      <w:r w:rsidR="00053E0F" w:rsidRPr="00AA052F">
        <w:rPr>
          <w:rFonts w:ascii="Arial" w:hAnsi="Arial" w:cs="Arial"/>
          <w:sz w:val="24"/>
          <w:szCs w:val="24"/>
        </w:rPr>
        <w:t xml:space="preserve">Project Goal                                                                                    </w:t>
      </w:r>
      <w:r w:rsidR="0088172F" w:rsidRPr="00AA052F">
        <w:rPr>
          <w:rFonts w:ascii="Arial" w:hAnsi="Arial" w:cs="Arial"/>
          <w:sz w:val="24"/>
          <w:szCs w:val="24"/>
        </w:rPr>
        <w:t>3</w:t>
      </w:r>
    </w:p>
    <w:p w14:paraId="1C238A8F" w14:textId="5F924A0B" w:rsidR="003D4DF3" w:rsidRPr="00AA052F" w:rsidRDefault="003D4DF3" w:rsidP="00DB3F26">
      <w:pPr>
        <w:spacing w:after="0" w:line="240" w:lineRule="auto"/>
        <w:ind w:left="720"/>
        <w:jc w:val="both"/>
        <w:rPr>
          <w:rFonts w:ascii="Arial" w:hAnsi="Arial" w:cs="Arial"/>
          <w:sz w:val="24"/>
          <w:szCs w:val="24"/>
          <w:lang w:val="en-US"/>
        </w:rPr>
      </w:pPr>
      <w:r w:rsidRPr="00AA052F">
        <w:rPr>
          <w:rFonts w:ascii="Arial" w:hAnsi="Arial" w:cs="Arial"/>
          <w:sz w:val="24"/>
          <w:szCs w:val="24"/>
          <w:lang w:val="en-US"/>
        </w:rPr>
        <w:t>1.4</w:t>
      </w:r>
      <w:r w:rsidR="005C6326" w:rsidRPr="00AA052F">
        <w:rPr>
          <w:rFonts w:ascii="Arial" w:hAnsi="Arial" w:cs="Arial"/>
          <w:sz w:val="24"/>
          <w:szCs w:val="24"/>
          <w:lang w:val="en-US"/>
        </w:rPr>
        <w:t xml:space="preserve"> </w:t>
      </w:r>
      <w:r w:rsidR="00F54AE9" w:rsidRPr="00AA052F">
        <w:rPr>
          <w:rFonts w:ascii="Arial" w:hAnsi="Arial" w:cs="Arial"/>
          <w:sz w:val="24"/>
          <w:szCs w:val="24"/>
          <w:lang w:val="en-US"/>
        </w:rPr>
        <w:t>Methodology used in the following report</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 xml:space="preserve">4 </w:t>
      </w:r>
    </w:p>
    <w:p w14:paraId="1B7C4252" w14:textId="704958F9" w:rsidR="00F54AE9" w:rsidRPr="00AA052F" w:rsidRDefault="00F54AE9"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1.4.1 Data Cleaning</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 xml:space="preserve">4 </w:t>
      </w:r>
    </w:p>
    <w:p w14:paraId="3A5E6238" w14:textId="09E1FD0D" w:rsidR="00F54AE9" w:rsidRPr="00AA052F" w:rsidRDefault="00F54AE9"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1.4.2 Data Preparation</w:t>
      </w:r>
      <w:r w:rsidR="00053E0F" w:rsidRPr="00AA052F">
        <w:rPr>
          <w:rFonts w:ascii="Arial" w:hAnsi="Arial" w:cs="Arial"/>
          <w:sz w:val="24"/>
          <w:szCs w:val="24"/>
          <w:lang w:val="en-US"/>
        </w:rPr>
        <w:t xml:space="preserve">                                                              </w:t>
      </w:r>
      <w:r w:rsidR="00DB3F26" w:rsidRPr="00AA052F">
        <w:rPr>
          <w:rFonts w:ascii="Arial" w:hAnsi="Arial" w:cs="Arial"/>
          <w:sz w:val="24"/>
          <w:szCs w:val="24"/>
          <w:lang w:val="en-US"/>
        </w:rPr>
        <w:t xml:space="preserve"> </w:t>
      </w:r>
      <w:r w:rsidR="0088172F" w:rsidRPr="00AA052F">
        <w:rPr>
          <w:rFonts w:ascii="Arial" w:hAnsi="Arial" w:cs="Arial"/>
          <w:sz w:val="24"/>
          <w:szCs w:val="24"/>
          <w:lang w:val="en-US"/>
        </w:rPr>
        <w:t>4</w:t>
      </w:r>
    </w:p>
    <w:p w14:paraId="362CFA83" w14:textId="00C7BE73" w:rsidR="00F54AE9" w:rsidRPr="00AA052F" w:rsidRDefault="00F54AE9"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1.4.3 Exploratory Data Analysis (</w:t>
      </w:r>
      <w:r w:rsidR="00DB3F26" w:rsidRPr="00AA052F">
        <w:rPr>
          <w:rFonts w:ascii="Arial" w:hAnsi="Arial" w:cs="Arial"/>
          <w:sz w:val="24"/>
          <w:szCs w:val="24"/>
          <w:lang w:val="en-US"/>
        </w:rPr>
        <w:t xml:space="preserve">EDA)  </w:t>
      </w:r>
      <w:r w:rsidR="00053E0F" w:rsidRPr="00AA052F">
        <w:rPr>
          <w:rFonts w:ascii="Arial" w:hAnsi="Arial" w:cs="Arial"/>
          <w:sz w:val="24"/>
          <w:szCs w:val="24"/>
          <w:lang w:val="en-US"/>
        </w:rPr>
        <w:t xml:space="preserve">                                 </w:t>
      </w:r>
      <w:r w:rsidR="00DB3F26" w:rsidRPr="00AA052F">
        <w:rPr>
          <w:rFonts w:ascii="Arial" w:hAnsi="Arial" w:cs="Arial"/>
          <w:sz w:val="24"/>
          <w:szCs w:val="24"/>
          <w:lang w:val="en-US"/>
        </w:rPr>
        <w:t xml:space="preserve">   </w:t>
      </w:r>
      <w:r w:rsidR="0088172F" w:rsidRPr="00AA052F">
        <w:rPr>
          <w:rFonts w:ascii="Arial" w:hAnsi="Arial" w:cs="Arial"/>
          <w:sz w:val="24"/>
          <w:szCs w:val="24"/>
          <w:lang w:val="en-US"/>
        </w:rPr>
        <w:t>4</w:t>
      </w:r>
    </w:p>
    <w:p w14:paraId="0859B150" w14:textId="4BCFAD4F" w:rsidR="00F54AE9" w:rsidRPr="00AA052F" w:rsidRDefault="00DB3F26"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1.4.4 Model</w:t>
      </w:r>
      <w:r w:rsidR="00F54AE9" w:rsidRPr="00AA052F">
        <w:rPr>
          <w:rFonts w:ascii="Arial" w:hAnsi="Arial" w:cs="Arial"/>
          <w:sz w:val="24"/>
          <w:szCs w:val="24"/>
          <w:lang w:val="en-US"/>
        </w:rPr>
        <w:t xml:space="preserve"> Prediction</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DC65FA" w:rsidRPr="00AA052F">
        <w:rPr>
          <w:rFonts w:ascii="Arial" w:hAnsi="Arial" w:cs="Arial"/>
          <w:sz w:val="24"/>
          <w:szCs w:val="24"/>
          <w:lang w:val="en-US"/>
        </w:rPr>
        <w:t xml:space="preserve">  </w:t>
      </w:r>
      <w:r w:rsidR="0088172F" w:rsidRPr="00AA052F">
        <w:rPr>
          <w:rFonts w:ascii="Arial" w:hAnsi="Arial" w:cs="Arial"/>
          <w:sz w:val="24"/>
          <w:szCs w:val="24"/>
          <w:lang w:val="en-US"/>
        </w:rPr>
        <w:t>5</w:t>
      </w:r>
    </w:p>
    <w:p w14:paraId="0B8EEC89" w14:textId="77777777" w:rsidR="00F54AE9" w:rsidRPr="00AA052F" w:rsidRDefault="00F54AE9" w:rsidP="00DB3F26">
      <w:pPr>
        <w:spacing w:after="0" w:line="240" w:lineRule="auto"/>
        <w:jc w:val="both"/>
        <w:rPr>
          <w:rFonts w:ascii="Arial" w:hAnsi="Arial" w:cs="Arial"/>
          <w:sz w:val="24"/>
          <w:szCs w:val="24"/>
          <w:lang w:val="en-US"/>
        </w:rPr>
      </w:pPr>
      <w:r w:rsidRPr="00AA052F">
        <w:rPr>
          <w:rFonts w:ascii="Arial" w:hAnsi="Arial" w:cs="Arial"/>
          <w:sz w:val="24"/>
          <w:szCs w:val="24"/>
          <w:lang w:val="en-US"/>
        </w:rPr>
        <w:t>2. Data</w:t>
      </w:r>
    </w:p>
    <w:p w14:paraId="441FF0C8" w14:textId="63091D32" w:rsidR="00FD51B0" w:rsidRPr="00AA052F" w:rsidRDefault="005C6326" w:rsidP="00DB3F26">
      <w:pPr>
        <w:spacing w:after="0" w:line="240" w:lineRule="auto"/>
        <w:jc w:val="both"/>
        <w:rPr>
          <w:rFonts w:ascii="Arial" w:hAnsi="Arial" w:cs="Arial"/>
          <w:sz w:val="24"/>
          <w:szCs w:val="24"/>
          <w:lang w:val="en-US"/>
        </w:rPr>
      </w:pPr>
      <w:r w:rsidRPr="00AA052F">
        <w:rPr>
          <w:rFonts w:ascii="Arial" w:hAnsi="Arial" w:cs="Arial"/>
          <w:sz w:val="24"/>
          <w:szCs w:val="24"/>
        </w:rPr>
        <w:lastRenderedPageBreak/>
        <w:t xml:space="preserve">          </w:t>
      </w:r>
      <w:r w:rsidR="00F54AE9" w:rsidRPr="00AA052F">
        <w:rPr>
          <w:rFonts w:ascii="Arial" w:hAnsi="Arial" w:cs="Arial"/>
          <w:sz w:val="24"/>
          <w:szCs w:val="24"/>
        </w:rPr>
        <w:t xml:space="preserve">2.1 </w:t>
      </w:r>
      <w:r w:rsidR="00F54AE9" w:rsidRPr="00AA052F">
        <w:rPr>
          <w:rFonts w:ascii="Arial" w:hAnsi="Arial" w:cs="Arial"/>
          <w:sz w:val="24"/>
          <w:szCs w:val="24"/>
          <w:lang w:val="en-US"/>
        </w:rPr>
        <w:t>Dataset source</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DC65FA" w:rsidRPr="00AA052F">
        <w:rPr>
          <w:rFonts w:ascii="Arial" w:hAnsi="Arial" w:cs="Arial"/>
          <w:sz w:val="24"/>
          <w:szCs w:val="24"/>
          <w:lang w:val="en-US"/>
        </w:rPr>
        <w:t xml:space="preserve"> </w:t>
      </w:r>
      <w:r w:rsidR="0088172F" w:rsidRPr="00AA052F">
        <w:rPr>
          <w:rFonts w:ascii="Arial" w:hAnsi="Arial" w:cs="Arial"/>
          <w:sz w:val="24"/>
          <w:szCs w:val="24"/>
          <w:lang w:val="en-US"/>
        </w:rPr>
        <w:t>5</w:t>
      </w:r>
    </w:p>
    <w:p w14:paraId="233C7E25" w14:textId="0B62A964"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2.2 Data Cleaning</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88172F" w:rsidRPr="00AA052F">
        <w:rPr>
          <w:rFonts w:ascii="Arial" w:hAnsi="Arial" w:cs="Arial"/>
          <w:sz w:val="24"/>
          <w:szCs w:val="24"/>
        </w:rPr>
        <w:t>6</w:t>
      </w:r>
    </w:p>
    <w:p w14:paraId="059EBC1E" w14:textId="7938996B"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5C6326" w:rsidRPr="00AA052F">
        <w:rPr>
          <w:rFonts w:ascii="Arial" w:hAnsi="Arial" w:cs="Arial"/>
          <w:sz w:val="24"/>
          <w:szCs w:val="24"/>
        </w:rPr>
        <w:t xml:space="preserve"> </w:t>
      </w:r>
      <w:r w:rsidRPr="00AA052F">
        <w:rPr>
          <w:rFonts w:ascii="Arial" w:hAnsi="Arial" w:cs="Arial"/>
          <w:sz w:val="24"/>
          <w:szCs w:val="24"/>
        </w:rPr>
        <w:t>2.3 Feature Engineering</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7</w:t>
      </w:r>
    </w:p>
    <w:p w14:paraId="0D6E9A2C" w14:textId="1CC8AA69" w:rsidR="00FE6410" w:rsidRPr="00AA052F" w:rsidRDefault="00FE6410" w:rsidP="00DB3F26">
      <w:pPr>
        <w:spacing w:after="0" w:line="240" w:lineRule="auto"/>
        <w:jc w:val="both"/>
        <w:rPr>
          <w:rFonts w:ascii="Arial" w:hAnsi="Arial" w:cs="Arial"/>
          <w:sz w:val="24"/>
          <w:szCs w:val="24"/>
          <w:lang w:val="en-US"/>
        </w:rPr>
      </w:pPr>
      <w:r w:rsidRPr="00AA052F">
        <w:rPr>
          <w:rFonts w:ascii="Arial" w:hAnsi="Arial" w:cs="Arial"/>
          <w:sz w:val="24"/>
          <w:szCs w:val="24"/>
        </w:rPr>
        <w:t xml:space="preserve"> </w:t>
      </w:r>
      <w:r w:rsidR="003D4DF3" w:rsidRPr="00AA052F">
        <w:rPr>
          <w:rFonts w:ascii="Arial" w:hAnsi="Arial" w:cs="Arial"/>
          <w:sz w:val="24"/>
          <w:szCs w:val="24"/>
        </w:rPr>
        <w:t xml:space="preserve">3 </w:t>
      </w:r>
      <w:r w:rsidRPr="00AA052F">
        <w:rPr>
          <w:rFonts w:ascii="Arial" w:hAnsi="Arial" w:cs="Arial"/>
          <w:sz w:val="24"/>
          <w:szCs w:val="24"/>
          <w:lang w:val="en-US"/>
        </w:rPr>
        <w:t>Exploratory Data Analysis (</w:t>
      </w:r>
      <w:r w:rsidR="00DB3F26" w:rsidRPr="00AA052F">
        <w:rPr>
          <w:rFonts w:ascii="Arial" w:hAnsi="Arial" w:cs="Arial"/>
          <w:sz w:val="24"/>
          <w:szCs w:val="24"/>
          <w:lang w:val="en-US"/>
        </w:rPr>
        <w:t xml:space="preserve">EDA)  </w:t>
      </w:r>
      <w:r w:rsidR="00053E0F" w:rsidRPr="00AA052F">
        <w:rPr>
          <w:rFonts w:ascii="Arial" w:hAnsi="Arial" w:cs="Arial"/>
          <w:sz w:val="24"/>
          <w:szCs w:val="24"/>
          <w:lang w:val="en-US"/>
        </w:rPr>
        <w:t xml:space="preserve">                                                           </w:t>
      </w:r>
      <w:r w:rsidR="00DC65FA" w:rsidRPr="00AA052F">
        <w:rPr>
          <w:rFonts w:ascii="Arial" w:hAnsi="Arial" w:cs="Arial"/>
          <w:sz w:val="24"/>
          <w:szCs w:val="24"/>
          <w:lang w:val="en-US"/>
        </w:rPr>
        <w:t xml:space="preserve">   </w:t>
      </w:r>
      <w:r w:rsidR="0088172F" w:rsidRPr="00AA052F">
        <w:rPr>
          <w:rFonts w:ascii="Arial" w:hAnsi="Arial" w:cs="Arial"/>
          <w:sz w:val="24"/>
          <w:szCs w:val="24"/>
          <w:lang w:val="en-US"/>
        </w:rPr>
        <w:t>7</w:t>
      </w:r>
    </w:p>
    <w:p w14:paraId="7634F05C" w14:textId="45132F21" w:rsidR="003D4DF3" w:rsidRPr="00AA052F" w:rsidRDefault="00DB3F26" w:rsidP="00DB3F26">
      <w:pPr>
        <w:spacing w:after="0" w:line="240" w:lineRule="auto"/>
        <w:ind w:left="720"/>
        <w:jc w:val="both"/>
        <w:rPr>
          <w:rFonts w:ascii="Arial" w:hAnsi="Arial" w:cs="Arial"/>
          <w:sz w:val="24"/>
          <w:szCs w:val="24"/>
        </w:rPr>
      </w:pPr>
      <w:r w:rsidRPr="00AA052F">
        <w:rPr>
          <w:rFonts w:ascii="Arial" w:hAnsi="Arial" w:cs="Arial"/>
          <w:sz w:val="24"/>
          <w:szCs w:val="24"/>
        </w:rPr>
        <w:t>3.1 EDA</w:t>
      </w:r>
      <w:r w:rsidR="003D4DF3" w:rsidRPr="00AA052F">
        <w:rPr>
          <w:rFonts w:ascii="Arial" w:hAnsi="Arial" w:cs="Arial"/>
          <w:sz w:val="24"/>
          <w:szCs w:val="24"/>
        </w:rPr>
        <w:t xml:space="preserve"> -Univariate</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88172F" w:rsidRPr="00AA052F">
        <w:rPr>
          <w:rFonts w:ascii="Arial" w:hAnsi="Arial" w:cs="Arial"/>
          <w:sz w:val="24"/>
          <w:szCs w:val="24"/>
        </w:rPr>
        <w:t>7</w:t>
      </w:r>
    </w:p>
    <w:p w14:paraId="248DDB5F" w14:textId="1F041CEB"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3.2 EDA-Bivariate</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10</w:t>
      </w:r>
    </w:p>
    <w:p w14:paraId="2F492377" w14:textId="0C03D1DE"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4 Research Questions</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88172F" w:rsidRPr="00AA052F">
        <w:rPr>
          <w:rFonts w:ascii="Arial" w:hAnsi="Arial" w:cs="Arial"/>
          <w:sz w:val="24"/>
          <w:szCs w:val="24"/>
        </w:rPr>
        <w:t>13</w:t>
      </w:r>
    </w:p>
    <w:p w14:paraId="23E260D4" w14:textId="70B3F535"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4.1 EV Adoption Over Time</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13</w:t>
      </w:r>
    </w:p>
    <w:p w14:paraId="685A085C" w14:textId="594B31C4" w:rsidR="005C6326"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lang w:val="en-US"/>
        </w:rPr>
        <w:t xml:space="preserve">           </w:t>
      </w:r>
      <w:r w:rsidR="00F54AE9" w:rsidRPr="00AA052F">
        <w:rPr>
          <w:rFonts w:ascii="Arial" w:hAnsi="Arial" w:cs="Arial"/>
          <w:sz w:val="24"/>
          <w:szCs w:val="24"/>
          <w:lang w:val="en-US"/>
        </w:rPr>
        <w:t>4.2 EV Type Preference</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13</w:t>
      </w:r>
    </w:p>
    <w:p w14:paraId="1D29B9E1" w14:textId="5ED2B0BC"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lang w:val="en-US"/>
        </w:rPr>
        <w:t>4.3 Price vs. Electric Range</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14</w:t>
      </w:r>
    </w:p>
    <w:p w14:paraId="18C0D471" w14:textId="512267CC"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4.4 CAFV Eligibility Impact</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14</w:t>
      </w:r>
    </w:p>
    <w:p w14:paraId="256B4A02" w14:textId="0B279307" w:rsidR="005C6326"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4.5</w:t>
      </w:r>
      <w:r w:rsidRPr="00AA052F">
        <w:rPr>
          <w:rFonts w:ascii="Arial" w:hAnsi="Arial" w:cs="Arial"/>
          <w:sz w:val="24"/>
          <w:szCs w:val="24"/>
        </w:rPr>
        <w:t xml:space="preserve"> </w:t>
      </w:r>
      <w:r w:rsidR="00F54AE9" w:rsidRPr="00AA052F">
        <w:rPr>
          <w:rFonts w:ascii="Arial" w:hAnsi="Arial" w:cs="Arial"/>
          <w:sz w:val="24"/>
          <w:szCs w:val="24"/>
        </w:rPr>
        <w:t>Utility Analysis</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15</w:t>
      </w:r>
    </w:p>
    <w:p w14:paraId="234943BD" w14:textId="1B61121D" w:rsidR="003D4DF3"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5. Modelling</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16</w:t>
      </w:r>
    </w:p>
    <w:p w14:paraId="601CEB1A" w14:textId="3F98BB28"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5.1 Naïve Bayes</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17</w:t>
      </w:r>
    </w:p>
    <w:p w14:paraId="65408406" w14:textId="0996F311"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5.2 Logistic regression</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18</w:t>
      </w:r>
    </w:p>
    <w:p w14:paraId="19EC6FDB" w14:textId="4434162D"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5.3 Random forest</w:t>
      </w:r>
      <w:r w:rsidR="0088172F" w:rsidRPr="00AA052F">
        <w:rPr>
          <w:rFonts w:ascii="Arial" w:hAnsi="Arial" w:cs="Arial"/>
          <w:sz w:val="24"/>
          <w:szCs w:val="24"/>
        </w:rPr>
        <w:t xml:space="preserve"> </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19</w:t>
      </w:r>
    </w:p>
    <w:p w14:paraId="7A1EB292" w14:textId="1D438C26"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5.4 Comparison of three models</w:t>
      </w:r>
      <w:r w:rsidR="0088172F" w:rsidRPr="00AA052F">
        <w:rPr>
          <w:rFonts w:ascii="Arial" w:hAnsi="Arial" w:cs="Arial"/>
          <w:sz w:val="24"/>
          <w:szCs w:val="24"/>
        </w:rPr>
        <w:t xml:space="preserve"> </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19</w:t>
      </w:r>
    </w:p>
    <w:p w14:paraId="2A43BA63" w14:textId="7EF7763D"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5.5 Feature importance</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20</w:t>
      </w:r>
    </w:p>
    <w:p w14:paraId="04A7F98A" w14:textId="768002A9"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5.6 Predictions based on best model</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23</w:t>
      </w:r>
    </w:p>
    <w:p w14:paraId="5C4268C2" w14:textId="72A779FC"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 xml:space="preserve">6. Insights from Eda, </w:t>
      </w:r>
      <w:r w:rsidR="00DC65FA" w:rsidRPr="00AA052F">
        <w:rPr>
          <w:rFonts w:ascii="Arial" w:hAnsi="Arial" w:cs="Arial"/>
          <w:sz w:val="24"/>
          <w:szCs w:val="24"/>
        </w:rPr>
        <w:t>Modelling</w:t>
      </w:r>
      <w:r w:rsidRPr="00AA052F">
        <w:rPr>
          <w:rFonts w:ascii="Arial" w:hAnsi="Arial" w:cs="Arial"/>
          <w:sz w:val="24"/>
          <w:szCs w:val="24"/>
        </w:rPr>
        <w:t xml:space="preserve"> </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23</w:t>
      </w:r>
    </w:p>
    <w:p w14:paraId="445AF5AA" w14:textId="686F8852"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 xml:space="preserve">7 </w:t>
      </w:r>
      <w:r w:rsidR="00DB3F26" w:rsidRPr="00AA052F">
        <w:rPr>
          <w:rFonts w:ascii="Arial" w:hAnsi="Arial" w:cs="Arial"/>
          <w:sz w:val="24"/>
          <w:szCs w:val="24"/>
        </w:rPr>
        <w:t xml:space="preserve">Conclusions </w:t>
      </w:r>
      <w:r w:rsidR="00DB3F26"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24</w:t>
      </w:r>
    </w:p>
    <w:p w14:paraId="6108D0EB" w14:textId="77777777" w:rsidR="00F54AE9" w:rsidRPr="00AA052F" w:rsidRDefault="00F54AE9" w:rsidP="00DB3F26">
      <w:pPr>
        <w:ind w:left="-567"/>
        <w:jc w:val="both"/>
        <w:rPr>
          <w:rFonts w:ascii="Arial" w:hAnsi="Arial" w:cs="Arial"/>
          <w:sz w:val="24"/>
          <w:szCs w:val="24"/>
        </w:rPr>
      </w:pPr>
    </w:p>
    <w:p w14:paraId="37A982C2" w14:textId="77777777" w:rsidR="003D4DF3" w:rsidRPr="00AA052F" w:rsidRDefault="003D4DF3" w:rsidP="00DB3F26">
      <w:pPr>
        <w:jc w:val="both"/>
        <w:rPr>
          <w:rFonts w:ascii="Arial" w:hAnsi="Arial" w:cs="Arial"/>
          <w:color w:val="FF0000"/>
          <w:sz w:val="24"/>
          <w:szCs w:val="24"/>
        </w:rPr>
      </w:pPr>
    </w:p>
    <w:p w14:paraId="28A866DB" w14:textId="77777777" w:rsidR="00E155ED" w:rsidRPr="00AA052F" w:rsidRDefault="00E155ED" w:rsidP="00DB3F26">
      <w:pPr>
        <w:jc w:val="both"/>
        <w:rPr>
          <w:rFonts w:ascii="Arial" w:hAnsi="Arial" w:cs="Arial"/>
          <w:color w:val="FF0000"/>
          <w:sz w:val="24"/>
          <w:szCs w:val="24"/>
        </w:rPr>
      </w:pPr>
    </w:p>
    <w:p w14:paraId="1717C3B8" w14:textId="77777777" w:rsidR="00E155ED" w:rsidRPr="00AA052F" w:rsidRDefault="00E155ED" w:rsidP="00DB3F26">
      <w:pPr>
        <w:jc w:val="both"/>
        <w:rPr>
          <w:rFonts w:ascii="Arial" w:hAnsi="Arial" w:cs="Arial"/>
          <w:color w:val="FF0000"/>
          <w:sz w:val="24"/>
          <w:szCs w:val="24"/>
        </w:rPr>
      </w:pPr>
    </w:p>
    <w:p w14:paraId="1DBA9915" w14:textId="77777777" w:rsidR="00E155ED" w:rsidRPr="00AA052F" w:rsidRDefault="00E155ED" w:rsidP="00DB3F26">
      <w:pPr>
        <w:jc w:val="both"/>
        <w:rPr>
          <w:rFonts w:ascii="Arial" w:hAnsi="Arial" w:cs="Arial"/>
          <w:color w:val="FF0000"/>
          <w:sz w:val="24"/>
          <w:szCs w:val="24"/>
        </w:rPr>
      </w:pPr>
    </w:p>
    <w:p w14:paraId="0E93700C" w14:textId="77777777" w:rsidR="00E155ED" w:rsidRPr="00AA052F" w:rsidRDefault="00E155ED" w:rsidP="00DB3F26">
      <w:pPr>
        <w:jc w:val="both"/>
        <w:rPr>
          <w:rFonts w:ascii="Arial" w:hAnsi="Arial" w:cs="Arial"/>
          <w:color w:val="FF0000"/>
          <w:sz w:val="24"/>
          <w:szCs w:val="24"/>
        </w:rPr>
      </w:pPr>
    </w:p>
    <w:p w14:paraId="74EE51AF" w14:textId="77777777" w:rsidR="00E155ED" w:rsidRPr="00AA052F" w:rsidRDefault="00E155ED" w:rsidP="00DB3F26">
      <w:pPr>
        <w:jc w:val="both"/>
        <w:rPr>
          <w:rFonts w:ascii="Arial" w:hAnsi="Arial" w:cs="Arial"/>
          <w:color w:val="FF0000"/>
          <w:sz w:val="24"/>
          <w:szCs w:val="24"/>
        </w:rPr>
      </w:pPr>
    </w:p>
    <w:p w14:paraId="77CE5470" w14:textId="77777777" w:rsidR="00E155ED" w:rsidRPr="00AA052F" w:rsidRDefault="00E155ED" w:rsidP="00DB3F26">
      <w:pPr>
        <w:jc w:val="both"/>
        <w:rPr>
          <w:rFonts w:ascii="Arial" w:hAnsi="Arial" w:cs="Arial"/>
          <w:color w:val="FF0000"/>
          <w:sz w:val="24"/>
          <w:szCs w:val="24"/>
        </w:rPr>
      </w:pPr>
    </w:p>
    <w:p w14:paraId="703EE962" w14:textId="77777777" w:rsidR="00E155ED" w:rsidRPr="00AA052F" w:rsidRDefault="00E155ED" w:rsidP="00DB3F26">
      <w:pPr>
        <w:jc w:val="both"/>
        <w:rPr>
          <w:rFonts w:ascii="Arial" w:hAnsi="Arial" w:cs="Arial"/>
          <w:color w:val="FF0000"/>
          <w:sz w:val="24"/>
          <w:szCs w:val="24"/>
        </w:rPr>
      </w:pPr>
    </w:p>
    <w:p w14:paraId="5ABFAA86" w14:textId="4488C446" w:rsidR="00E155ED" w:rsidRPr="00AA052F" w:rsidRDefault="00F54AE9" w:rsidP="00DB3F26">
      <w:pPr>
        <w:jc w:val="both"/>
        <w:rPr>
          <w:rFonts w:ascii="Arial" w:hAnsi="Arial" w:cs="Arial"/>
          <w:b/>
          <w:bCs/>
          <w:sz w:val="28"/>
          <w:szCs w:val="28"/>
        </w:rPr>
      </w:pPr>
      <w:r w:rsidRPr="00AA052F">
        <w:rPr>
          <w:rFonts w:ascii="Arial" w:hAnsi="Arial" w:cs="Arial"/>
          <w:b/>
          <w:bCs/>
          <w:sz w:val="28"/>
          <w:szCs w:val="28"/>
        </w:rPr>
        <w:t>1. Background, Introduction and Project Goal</w:t>
      </w:r>
    </w:p>
    <w:p w14:paraId="7D632FC8" w14:textId="2B5FBEE9" w:rsidR="00091A41" w:rsidRPr="00AA052F" w:rsidRDefault="00091A41" w:rsidP="00DB3F26">
      <w:pPr>
        <w:jc w:val="both"/>
        <w:rPr>
          <w:rFonts w:ascii="Arial" w:hAnsi="Arial" w:cs="Arial"/>
          <w:b/>
          <w:bCs/>
          <w:sz w:val="24"/>
          <w:szCs w:val="24"/>
        </w:rPr>
      </w:pPr>
      <w:r w:rsidRPr="00AA052F">
        <w:rPr>
          <w:rFonts w:ascii="Arial" w:hAnsi="Arial" w:cs="Arial"/>
          <w:b/>
          <w:bCs/>
          <w:sz w:val="24"/>
          <w:szCs w:val="24"/>
        </w:rPr>
        <w:t>1.1 Background</w:t>
      </w:r>
    </w:p>
    <w:p w14:paraId="126A7E06" w14:textId="49721723" w:rsidR="00871F3C" w:rsidRPr="00AA052F" w:rsidRDefault="00091A41" w:rsidP="00DB3F26">
      <w:pPr>
        <w:jc w:val="both"/>
        <w:rPr>
          <w:rFonts w:ascii="Arial" w:hAnsi="Arial" w:cs="Arial"/>
          <w:sz w:val="24"/>
          <w:szCs w:val="24"/>
        </w:rPr>
      </w:pPr>
      <w:r w:rsidRPr="00AA052F">
        <w:rPr>
          <w:rFonts w:ascii="Arial" w:hAnsi="Arial" w:cs="Arial"/>
          <w:sz w:val="24"/>
          <w:szCs w:val="24"/>
        </w:rPr>
        <w:t>Within the expanding electric vehicle market, our project addresses the critical necessity of intricate classification for Battery Electric Vehicles (BEVs) and Plug-in Hybrid Electric Vehicles (PHEVs). This scientific precision is fundamental for stakeholders, delivering nuanced insights crucial for informed decision-making in manufacturing, policy formulation, and consumer engagement. This endeavor propels advancements in electric vehicle research and development, contributing to the scientific evolution of sustainable transportation</w:t>
      </w:r>
    </w:p>
    <w:p w14:paraId="108859CB" w14:textId="0AF2386C" w:rsidR="00091A41" w:rsidRPr="00AA052F" w:rsidRDefault="00091A41" w:rsidP="00DB3F26">
      <w:pPr>
        <w:jc w:val="both"/>
        <w:rPr>
          <w:rFonts w:ascii="Arial" w:hAnsi="Arial" w:cs="Arial"/>
          <w:b/>
          <w:bCs/>
          <w:sz w:val="24"/>
          <w:szCs w:val="24"/>
        </w:rPr>
      </w:pPr>
      <w:r w:rsidRPr="00AA052F">
        <w:rPr>
          <w:rFonts w:ascii="Arial" w:hAnsi="Arial" w:cs="Arial"/>
          <w:b/>
          <w:bCs/>
          <w:sz w:val="24"/>
          <w:szCs w:val="24"/>
        </w:rPr>
        <w:t xml:space="preserve">1.2 Introduction </w:t>
      </w:r>
    </w:p>
    <w:p w14:paraId="41954396"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lastRenderedPageBreak/>
        <w:t>In the relentless pursuit of sustainable and eco-friendly transportation, the automotive industry is undergoing a transformative shift from conventional gasoline-powered vehicles to the revolutionary era of Electric Vehicles (EVs). This paradigm shift is not merely a technological evolution but a profound response to environmental challenges, presenting a pragmatic solution to curb emissions and liberate society from the shackles of fossil fuel reliance.</w:t>
      </w:r>
    </w:p>
    <w:p w14:paraId="633DAB7B"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Washington, a state renowned for its commitment to environmental progress, stands at the forefront of this eco-friendly surge. The adoption of EVs in the state has witnessed a noteworthy rise, reflecting a collective consciousness towards a cleaner and greener future. This transition aligns with the state's ethos of embracing innovative solutions for a sustainable tomorrow.</w:t>
      </w:r>
    </w:p>
    <w:p w14:paraId="2364FF82"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Fueling this transformation is a groundbreaking project focusing on intricate classification methodologies for Battery Electric Vehicles (BEVs) and Plug-in Hybrid Electric Vehicles (PHEVs). A meticulous analysis of EV registrations lies at the heart of this initiative, delving into crucial attributes such as make, model, electric utility, and Clean Alternative Fuel Vehicles (CAFVs) eligibility. This data-driven approach not only unveils the current landscape of EV usage in Washington but also provides a comprehensive understanding of the diverse factors influencing their adoption.</w:t>
      </w:r>
    </w:p>
    <w:p w14:paraId="592D2D33"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The strategic significance of this initiative goes beyond mere data collection. It empowers policymakers and manufacturers with pivotal insights, offering a roadmap for strategic decision-making in the ever-evolving EV landscape of Washington state. By understanding the intricacies of EV registrations, stakeholders can make informed choices that influence manufacturing practices, policy formulations, and consumer engagement.</w:t>
      </w:r>
    </w:p>
    <w:p w14:paraId="55FEDD44" w14:textId="19EDBE29" w:rsidR="00AA4F90" w:rsidRPr="00AA052F" w:rsidRDefault="00AA4F90" w:rsidP="00DB3F26">
      <w:pPr>
        <w:jc w:val="both"/>
        <w:rPr>
          <w:rFonts w:ascii="Arial" w:hAnsi="Arial" w:cs="Arial"/>
          <w:sz w:val="24"/>
          <w:szCs w:val="24"/>
        </w:rPr>
      </w:pPr>
      <w:r w:rsidRPr="00AA052F">
        <w:rPr>
          <w:rFonts w:ascii="Arial" w:hAnsi="Arial" w:cs="Arial"/>
          <w:sz w:val="24"/>
          <w:szCs w:val="24"/>
        </w:rPr>
        <w:t>In essence, this project is not just a scientific endeavour; it is a catalyst for change, propelling advancements in electric vehicle research and development. As Washington embraces this innovative approach, it contributes significantly to the scientific evolution of sustainable transportation, paving the way for a cleaner, greener, and more sustainable future.</w:t>
      </w:r>
    </w:p>
    <w:p w14:paraId="43B7EE9E" w14:textId="77777777" w:rsidR="00DB3F26" w:rsidRPr="00AA052F" w:rsidRDefault="00DB3F26" w:rsidP="00DB3F26">
      <w:pPr>
        <w:jc w:val="both"/>
        <w:rPr>
          <w:rFonts w:ascii="Arial" w:hAnsi="Arial" w:cs="Arial"/>
          <w:sz w:val="24"/>
          <w:szCs w:val="24"/>
        </w:rPr>
      </w:pPr>
    </w:p>
    <w:p w14:paraId="6B20435B" w14:textId="77777777" w:rsidR="00DB3F26" w:rsidRPr="00AA052F" w:rsidRDefault="00DB3F26" w:rsidP="00DB3F26">
      <w:pPr>
        <w:jc w:val="both"/>
        <w:rPr>
          <w:rFonts w:ascii="Arial" w:hAnsi="Arial" w:cs="Arial"/>
          <w:sz w:val="24"/>
          <w:szCs w:val="24"/>
        </w:rPr>
      </w:pPr>
    </w:p>
    <w:p w14:paraId="5DFAB5FD" w14:textId="13FC6D6E" w:rsidR="00091A41" w:rsidRPr="00AA052F" w:rsidRDefault="00091A41" w:rsidP="00DB3F26">
      <w:pPr>
        <w:jc w:val="both"/>
        <w:rPr>
          <w:rFonts w:ascii="Arial" w:hAnsi="Arial" w:cs="Arial"/>
          <w:b/>
          <w:bCs/>
          <w:sz w:val="24"/>
          <w:szCs w:val="24"/>
        </w:rPr>
      </w:pPr>
      <w:r w:rsidRPr="00AA052F">
        <w:rPr>
          <w:rFonts w:ascii="Arial" w:hAnsi="Arial" w:cs="Arial"/>
          <w:b/>
          <w:bCs/>
          <w:sz w:val="24"/>
          <w:szCs w:val="24"/>
        </w:rPr>
        <w:t>1.3 PROJECT GOAL</w:t>
      </w:r>
    </w:p>
    <w:p w14:paraId="762484BF" w14:textId="77777777" w:rsidR="00091A41" w:rsidRPr="00AA052F" w:rsidRDefault="00091A41" w:rsidP="00DB3F26">
      <w:pPr>
        <w:jc w:val="both"/>
        <w:rPr>
          <w:rFonts w:ascii="Arial" w:hAnsi="Arial" w:cs="Arial"/>
          <w:sz w:val="24"/>
          <w:szCs w:val="24"/>
        </w:rPr>
      </w:pPr>
      <w:r w:rsidRPr="00AA052F">
        <w:rPr>
          <w:rFonts w:ascii="Arial" w:hAnsi="Arial" w:cs="Arial"/>
          <w:sz w:val="24"/>
          <w:szCs w:val="24"/>
          <w:lang w:val="en-US"/>
        </w:rPr>
        <w:t>The goal of this project is to analyze electric vehicle (EV) registration data in Washington state to uncover patterns, preferences, and factors influencing EV adoption. Through this analysis, we aim to provide actionable insights for stakeholders to promote sustainable transportation.</w:t>
      </w:r>
    </w:p>
    <w:p w14:paraId="06994585" w14:textId="1F4210DB" w:rsidR="00091A41" w:rsidRPr="00AA052F" w:rsidRDefault="00960C08" w:rsidP="00DB3F26">
      <w:pPr>
        <w:jc w:val="both"/>
        <w:rPr>
          <w:rFonts w:ascii="Arial" w:hAnsi="Arial" w:cs="Arial"/>
          <w:b/>
          <w:bCs/>
          <w:sz w:val="24"/>
          <w:szCs w:val="24"/>
          <w:lang w:val="en-US"/>
        </w:rPr>
      </w:pPr>
      <w:r w:rsidRPr="00AA052F">
        <w:rPr>
          <w:rFonts w:ascii="Arial" w:hAnsi="Arial" w:cs="Arial"/>
          <w:b/>
          <w:bCs/>
          <w:sz w:val="24"/>
          <w:szCs w:val="24"/>
          <w:lang w:val="en-US"/>
        </w:rPr>
        <w:t xml:space="preserve">1.4 Methodology used in the following report </w:t>
      </w:r>
    </w:p>
    <w:p w14:paraId="64DF79BC" w14:textId="42EB0EFA" w:rsidR="00AA4F90" w:rsidRPr="00AA052F" w:rsidRDefault="00AA4F90" w:rsidP="00DB3F26">
      <w:pPr>
        <w:jc w:val="both"/>
        <w:rPr>
          <w:rFonts w:ascii="Arial" w:hAnsi="Arial" w:cs="Arial"/>
          <w:sz w:val="24"/>
          <w:szCs w:val="24"/>
          <w:lang w:val="en-US"/>
        </w:rPr>
      </w:pPr>
      <w:r w:rsidRPr="00AA052F">
        <w:rPr>
          <w:rFonts w:ascii="Arial" w:hAnsi="Arial" w:cs="Arial"/>
          <w:sz w:val="24"/>
          <w:szCs w:val="24"/>
          <w:lang w:val="en-US"/>
        </w:rPr>
        <w:t xml:space="preserve">Following methodology has been used in this project. </w:t>
      </w:r>
    </w:p>
    <w:p w14:paraId="1F2737FD" w14:textId="1495C05B" w:rsidR="00091A41" w:rsidRPr="00AA052F" w:rsidRDefault="001515B6" w:rsidP="00DB3F26">
      <w:pPr>
        <w:ind w:left="142"/>
        <w:jc w:val="both"/>
        <w:rPr>
          <w:rFonts w:ascii="Arial" w:hAnsi="Arial" w:cs="Arial"/>
          <w:sz w:val="24"/>
          <w:szCs w:val="24"/>
          <w:lang w:val="en-US"/>
        </w:rPr>
      </w:pPr>
      <w:r w:rsidRPr="00AA052F">
        <w:rPr>
          <w:rFonts w:ascii="Arial" w:hAnsi="Arial" w:cs="Arial"/>
          <w:noProof/>
          <w:sz w:val="24"/>
          <w:szCs w:val="24"/>
          <w:lang w:val="en-US"/>
        </w:rPr>
        <w:lastRenderedPageBreak/>
        <w:drawing>
          <wp:inline distT="0" distB="0" distL="0" distR="0" wp14:anchorId="50012CF0" wp14:editId="002D53B2">
            <wp:extent cx="5867400" cy="1733550"/>
            <wp:effectExtent l="38100" t="0" r="0" b="0"/>
            <wp:docPr id="301253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62C3F3E8" w14:textId="735F45B5" w:rsidR="001515B6" w:rsidRPr="00AA052F" w:rsidRDefault="001515B6" w:rsidP="00DB3F26">
      <w:pPr>
        <w:ind w:left="142"/>
        <w:jc w:val="both"/>
        <w:rPr>
          <w:rFonts w:ascii="Arial" w:hAnsi="Arial" w:cs="Arial"/>
          <w:b/>
          <w:bCs/>
          <w:sz w:val="24"/>
          <w:szCs w:val="24"/>
          <w:lang w:val="en-US"/>
        </w:rPr>
      </w:pPr>
      <w:r w:rsidRPr="00AA052F">
        <w:rPr>
          <w:rFonts w:ascii="Arial" w:hAnsi="Arial" w:cs="Arial"/>
          <w:b/>
          <w:bCs/>
          <w:sz w:val="24"/>
          <w:szCs w:val="24"/>
          <w:lang w:val="en-US"/>
        </w:rPr>
        <w:t>1.4.1 Data Cleaning:</w:t>
      </w:r>
    </w:p>
    <w:p w14:paraId="1270F981" w14:textId="31A831F3" w:rsidR="001515B6" w:rsidRPr="00AA052F" w:rsidRDefault="001515B6" w:rsidP="00DB3F26">
      <w:pPr>
        <w:jc w:val="both"/>
        <w:rPr>
          <w:rFonts w:ascii="Arial" w:hAnsi="Arial" w:cs="Arial"/>
          <w:sz w:val="24"/>
          <w:szCs w:val="24"/>
          <w:lang w:val="en-US"/>
        </w:rPr>
      </w:pPr>
      <w:r w:rsidRPr="00AA052F">
        <w:rPr>
          <w:rFonts w:ascii="Arial" w:hAnsi="Arial" w:cs="Arial"/>
          <w:sz w:val="24"/>
          <w:szCs w:val="24"/>
          <w:lang w:val="en-US"/>
        </w:rPr>
        <w:t>To ensure the dataset is free from errors, inconsistencies, and inaccuracies</w:t>
      </w:r>
      <w:r w:rsidR="00AA4F90" w:rsidRPr="00AA052F">
        <w:rPr>
          <w:rFonts w:ascii="Arial" w:hAnsi="Arial" w:cs="Arial"/>
          <w:sz w:val="24"/>
          <w:szCs w:val="24"/>
          <w:lang w:val="en-US"/>
        </w:rPr>
        <w:t>, f</w:t>
      </w:r>
      <w:r w:rsidR="00920036" w:rsidRPr="00AA052F">
        <w:rPr>
          <w:rFonts w:ascii="Arial" w:hAnsi="Arial" w:cs="Arial"/>
          <w:sz w:val="24"/>
          <w:szCs w:val="24"/>
          <w:lang w:val="en-US"/>
        </w:rPr>
        <w:t>ollowing steps were followed:</w:t>
      </w:r>
    </w:p>
    <w:p w14:paraId="6191D779" w14:textId="47794F7F"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Missing Values: Check for any missing values in the dataset. If found, decide on a strategy to handle them.</w:t>
      </w:r>
    </w:p>
    <w:p w14:paraId="3304245C" w14:textId="457BD35A"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Duplicate Rows: Identify and remove any duplicate rows.</w:t>
      </w:r>
    </w:p>
    <w:p w14:paraId="5EDBED41" w14:textId="717FFDF9"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Outliers: Detect outliers using methods like the IQR (Interquartile Range) or Z-score. Decide on a strategy to handle them.</w:t>
      </w:r>
    </w:p>
    <w:p w14:paraId="3629C249" w14:textId="09AC30BF"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Data Types: Ensure that each column is of the correct data.</w:t>
      </w:r>
    </w:p>
    <w:p w14:paraId="7B0F4508" w14:textId="238A027C"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Inconsistent Data: Check for inconsistencies in categorical.</w:t>
      </w:r>
    </w:p>
    <w:p w14:paraId="13D82DEF" w14:textId="236EB754" w:rsidR="001515B6" w:rsidRPr="00AA052F" w:rsidRDefault="001515B6" w:rsidP="00DB3F26">
      <w:pPr>
        <w:ind w:left="142"/>
        <w:jc w:val="both"/>
        <w:rPr>
          <w:rFonts w:ascii="Arial" w:hAnsi="Arial" w:cs="Arial"/>
          <w:b/>
          <w:bCs/>
          <w:sz w:val="24"/>
          <w:szCs w:val="24"/>
          <w:lang w:val="en-US"/>
        </w:rPr>
      </w:pPr>
      <w:r w:rsidRPr="00AA052F">
        <w:rPr>
          <w:rFonts w:ascii="Arial" w:hAnsi="Arial" w:cs="Arial"/>
          <w:b/>
          <w:bCs/>
          <w:sz w:val="24"/>
          <w:szCs w:val="24"/>
          <w:lang w:val="en-US"/>
        </w:rPr>
        <w:t>1.4.2 Data Preparation:</w:t>
      </w:r>
    </w:p>
    <w:p w14:paraId="6766DE32" w14:textId="14E8C828" w:rsidR="001515B6" w:rsidRPr="00AA052F" w:rsidRDefault="00FE6410" w:rsidP="00DB3F26">
      <w:pPr>
        <w:ind w:left="142"/>
        <w:jc w:val="both"/>
        <w:rPr>
          <w:rFonts w:ascii="Arial" w:hAnsi="Arial" w:cs="Arial"/>
          <w:sz w:val="24"/>
          <w:szCs w:val="24"/>
          <w:lang w:val="en-US"/>
        </w:rPr>
      </w:pPr>
      <w:r w:rsidRPr="00AA052F">
        <w:rPr>
          <w:rFonts w:ascii="Arial" w:hAnsi="Arial" w:cs="Arial"/>
          <w:sz w:val="24"/>
          <w:szCs w:val="24"/>
          <w:lang w:val="en-US"/>
        </w:rPr>
        <w:t>To t</w:t>
      </w:r>
      <w:r w:rsidR="001515B6" w:rsidRPr="00AA052F">
        <w:rPr>
          <w:rFonts w:ascii="Arial" w:hAnsi="Arial" w:cs="Arial"/>
          <w:sz w:val="24"/>
          <w:szCs w:val="24"/>
          <w:lang w:val="en-US"/>
        </w:rPr>
        <w:t>ransform the data into a format suitable for analysis</w:t>
      </w:r>
      <w:r w:rsidRPr="00AA052F">
        <w:rPr>
          <w:rFonts w:ascii="Arial" w:hAnsi="Arial" w:cs="Arial"/>
          <w:sz w:val="24"/>
          <w:szCs w:val="24"/>
          <w:lang w:val="en-US"/>
        </w:rPr>
        <w:t xml:space="preserve"> f</w:t>
      </w:r>
      <w:r w:rsidR="00920036" w:rsidRPr="00AA052F">
        <w:rPr>
          <w:rFonts w:ascii="Arial" w:hAnsi="Arial" w:cs="Arial"/>
          <w:sz w:val="24"/>
          <w:szCs w:val="24"/>
          <w:lang w:val="en-US"/>
        </w:rPr>
        <w:t>ollowing steps were followed:</w:t>
      </w:r>
    </w:p>
    <w:p w14:paraId="42D62F5F" w14:textId="0789DB2D" w:rsidR="008D1FDB" w:rsidRPr="00AA052F" w:rsidRDefault="001515B6" w:rsidP="00DB3F26">
      <w:pPr>
        <w:pStyle w:val="ListParagraph"/>
        <w:numPr>
          <w:ilvl w:val="0"/>
          <w:numId w:val="24"/>
        </w:numPr>
        <w:ind w:left="851" w:hanging="426"/>
        <w:jc w:val="both"/>
        <w:rPr>
          <w:rFonts w:ascii="Arial" w:hAnsi="Arial" w:cs="Arial"/>
          <w:sz w:val="24"/>
          <w:szCs w:val="24"/>
          <w:lang w:val="en-US"/>
        </w:rPr>
      </w:pPr>
      <w:r w:rsidRPr="00AA052F">
        <w:rPr>
          <w:rFonts w:ascii="Arial" w:hAnsi="Arial" w:cs="Arial"/>
          <w:sz w:val="24"/>
          <w:szCs w:val="24"/>
          <w:lang w:val="en-US"/>
        </w:rPr>
        <w:t>Feature Engineering: Create new features that might be relevant for analysis</w:t>
      </w:r>
      <w:r w:rsidR="00FE6410" w:rsidRPr="00AA052F">
        <w:rPr>
          <w:rFonts w:ascii="Arial" w:hAnsi="Arial" w:cs="Arial"/>
          <w:sz w:val="24"/>
          <w:szCs w:val="24"/>
          <w:lang w:val="en-US"/>
        </w:rPr>
        <w:t xml:space="preserve"> </w:t>
      </w:r>
      <w:r w:rsidRPr="00AA052F">
        <w:rPr>
          <w:rFonts w:ascii="Arial" w:hAnsi="Arial" w:cs="Arial"/>
          <w:sz w:val="24"/>
          <w:szCs w:val="24"/>
          <w:lang w:val="en-US"/>
        </w:rPr>
        <w:t>and prediction.</w:t>
      </w:r>
    </w:p>
    <w:p w14:paraId="1883243F" w14:textId="77777777" w:rsidR="008D1FDB" w:rsidRPr="00AA052F" w:rsidRDefault="001515B6" w:rsidP="00DB3F26">
      <w:pPr>
        <w:pStyle w:val="ListParagraph"/>
        <w:numPr>
          <w:ilvl w:val="0"/>
          <w:numId w:val="24"/>
        </w:numPr>
        <w:ind w:left="851" w:hanging="426"/>
        <w:jc w:val="both"/>
        <w:rPr>
          <w:rFonts w:ascii="Arial" w:hAnsi="Arial" w:cs="Arial"/>
          <w:sz w:val="24"/>
          <w:szCs w:val="24"/>
          <w:lang w:val="en-US"/>
        </w:rPr>
      </w:pPr>
      <w:r w:rsidRPr="00AA052F">
        <w:rPr>
          <w:rFonts w:ascii="Arial" w:hAnsi="Arial" w:cs="Arial"/>
          <w:sz w:val="24"/>
          <w:szCs w:val="24"/>
          <w:lang w:val="en-US"/>
        </w:rPr>
        <w:t>Scaling: Standardize or normalize numerical features so they're on a similar scale, especially if you're using algorithms sensitive to feature scales.</w:t>
      </w:r>
    </w:p>
    <w:p w14:paraId="4605EDDC" w14:textId="0E922ADD" w:rsidR="001515B6" w:rsidRPr="00AA052F" w:rsidRDefault="001515B6" w:rsidP="00DB3F26">
      <w:pPr>
        <w:pStyle w:val="ListParagraph"/>
        <w:numPr>
          <w:ilvl w:val="0"/>
          <w:numId w:val="24"/>
        </w:numPr>
        <w:ind w:left="851" w:hanging="426"/>
        <w:jc w:val="both"/>
        <w:rPr>
          <w:rFonts w:ascii="Arial" w:hAnsi="Arial" w:cs="Arial"/>
          <w:sz w:val="24"/>
          <w:szCs w:val="24"/>
          <w:lang w:val="en-US"/>
        </w:rPr>
      </w:pPr>
      <w:r w:rsidRPr="00AA052F">
        <w:rPr>
          <w:rFonts w:ascii="Arial" w:hAnsi="Arial" w:cs="Arial"/>
          <w:sz w:val="24"/>
          <w:szCs w:val="24"/>
          <w:lang w:val="en-US"/>
        </w:rPr>
        <w:t>Data Splitting: Split the data into training and testing sets for model validation.</w:t>
      </w:r>
    </w:p>
    <w:p w14:paraId="6C82EE0E" w14:textId="380471FF" w:rsidR="001515B6" w:rsidRPr="00AA052F" w:rsidRDefault="001515B6" w:rsidP="00DB3F26">
      <w:pPr>
        <w:ind w:left="142"/>
        <w:jc w:val="both"/>
        <w:rPr>
          <w:rFonts w:ascii="Arial" w:hAnsi="Arial" w:cs="Arial"/>
          <w:b/>
          <w:bCs/>
          <w:sz w:val="24"/>
          <w:szCs w:val="24"/>
          <w:lang w:val="en-US"/>
        </w:rPr>
      </w:pPr>
      <w:r w:rsidRPr="00AA052F">
        <w:rPr>
          <w:rFonts w:ascii="Arial" w:hAnsi="Arial" w:cs="Arial"/>
          <w:b/>
          <w:bCs/>
          <w:sz w:val="24"/>
          <w:szCs w:val="24"/>
          <w:lang w:val="en-US"/>
        </w:rPr>
        <w:t>1.4.3 Exploratory Data Analysis (EDA):</w:t>
      </w:r>
    </w:p>
    <w:p w14:paraId="1A880A52" w14:textId="7DEECAD2" w:rsidR="001515B6" w:rsidRPr="00AA052F" w:rsidRDefault="00FE6410" w:rsidP="00DB3F26">
      <w:pPr>
        <w:ind w:left="142"/>
        <w:jc w:val="both"/>
        <w:rPr>
          <w:rFonts w:ascii="Arial" w:hAnsi="Arial" w:cs="Arial"/>
          <w:sz w:val="24"/>
          <w:szCs w:val="24"/>
          <w:lang w:val="en-US"/>
        </w:rPr>
      </w:pPr>
      <w:r w:rsidRPr="00AA052F">
        <w:rPr>
          <w:rFonts w:ascii="Arial" w:hAnsi="Arial" w:cs="Arial"/>
          <w:sz w:val="24"/>
          <w:szCs w:val="24"/>
          <w:lang w:val="en-US"/>
        </w:rPr>
        <w:t>To u</w:t>
      </w:r>
      <w:r w:rsidR="001515B6" w:rsidRPr="00AA052F">
        <w:rPr>
          <w:rFonts w:ascii="Arial" w:hAnsi="Arial" w:cs="Arial"/>
          <w:sz w:val="24"/>
          <w:szCs w:val="24"/>
          <w:lang w:val="en-US"/>
        </w:rPr>
        <w:t>nderstand the data's underlying structure and relationships.</w:t>
      </w:r>
      <w:r w:rsidR="00920036" w:rsidRPr="00AA052F">
        <w:rPr>
          <w:rFonts w:ascii="Arial" w:hAnsi="Arial" w:cs="Arial"/>
          <w:sz w:val="24"/>
          <w:szCs w:val="24"/>
          <w:lang w:val="en-US"/>
        </w:rPr>
        <w:t xml:space="preserve"> Following steps were followed:</w:t>
      </w:r>
    </w:p>
    <w:p w14:paraId="7000B225" w14:textId="5D51BAD4" w:rsidR="001515B6" w:rsidRPr="00AA052F" w:rsidRDefault="001515B6" w:rsidP="00DB3F26">
      <w:pPr>
        <w:pStyle w:val="ListParagraph"/>
        <w:numPr>
          <w:ilvl w:val="0"/>
          <w:numId w:val="21"/>
        </w:numPr>
        <w:ind w:left="851" w:hanging="425"/>
        <w:jc w:val="both"/>
        <w:rPr>
          <w:rFonts w:ascii="Arial" w:hAnsi="Arial" w:cs="Arial"/>
          <w:sz w:val="24"/>
          <w:szCs w:val="24"/>
          <w:lang w:val="en-US"/>
        </w:rPr>
      </w:pPr>
      <w:r w:rsidRPr="00AA052F">
        <w:rPr>
          <w:rFonts w:ascii="Arial" w:hAnsi="Arial" w:cs="Arial"/>
          <w:sz w:val="24"/>
          <w:szCs w:val="24"/>
          <w:lang w:val="en-US"/>
        </w:rPr>
        <w:t>Descriptive Statistics: Calculate measures like mean, median, standard deviation, etc.</w:t>
      </w:r>
    </w:p>
    <w:p w14:paraId="70F309DC" w14:textId="6EBFA5E3" w:rsidR="001515B6" w:rsidRPr="00AA052F" w:rsidRDefault="001515B6" w:rsidP="00DB3F26">
      <w:pPr>
        <w:pStyle w:val="ListParagraph"/>
        <w:numPr>
          <w:ilvl w:val="0"/>
          <w:numId w:val="21"/>
        </w:numPr>
        <w:ind w:left="851" w:hanging="425"/>
        <w:jc w:val="both"/>
        <w:rPr>
          <w:rFonts w:ascii="Arial" w:hAnsi="Arial" w:cs="Arial"/>
          <w:sz w:val="24"/>
          <w:szCs w:val="24"/>
          <w:lang w:val="en-US"/>
        </w:rPr>
      </w:pPr>
      <w:r w:rsidRPr="00AA052F">
        <w:rPr>
          <w:rFonts w:ascii="Arial" w:hAnsi="Arial" w:cs="Arial"/>
          <w:sz w:val="24"/>
          <w:szCs w:val="24"/>
          <w:lang w:val="en-US"/>
        </w:rPr>
        <w:t>Visualizations: Use plots such as histograms, box plots, scatter plots, and correlation matrices to visualize data distributions and relationships.</w:t>
      </w:r>
    </w:p>
    <w:p w14:paraId="400FE7BF" w14:textId="77777777" w:rsidR="00FE6410" w:rsidRPr="00AA052F" w:rsidRDefault="00FE6410" w:rsidP="00DB3F26">
      <w:pPr>
        <w:ind w:left="142"/>
        <w:jc w:val="both"/>
        <w:rPr>
          <w:rFonts w:ascii="Arial" w:hAnsi="Arial" w:cs="Arial"/>
          <w:b/>
          <w:bCs/>
          <w:sz w:val="24"/>
          <w:szCs w:val="24"/>
          <w:lang w:val="en-US"/>
        </w:rPr>
      </w:pPr>
    </w:p>
    <w:p w14:paraId="36CE2AC5" w14:textId="514EF5C6" w:rsidR="001515B6" w:rsidRPr="00AA052F" w:rsidRDefault="00DB3F26" w:rsidP="00DB3F26">
      <w:pPr>
        <w:ind w:left="142"/>
        <w:jc w:val="both"/>
        <w:rPr>
          <w:rFonts w:ascii="Arial" w:hAnsi="Arial" w:cs="Arial"/>
          <w:b/>
          <w:bCs/>
          <w:sz w:val="24"/>
          <w:szCs w:val="24"/>
          <w:lang w:val="en-US"/>
        </w:rPr>
      </w:pPr>
      <w:r w:rsidRPr="00AA052F">
        <w:rPr>
          <w:rFonts w:ascii="Arial" w:hAnsi="Arial" w:cs="Arial"/>
          <w:b/>
          <w:bCs/>
          <w:sz w:val="24"/>
          <w:szCs w:val="24"/>
          <w:lang w:val="en-US"/>
        </w:rPr>
        <w:t>1.4.4 Model</w:t>
      </w:r>
      <w:r w:rsidR="001515B6" w:rsidRPr="00AA052F">
        <w:rPr>
          <w:rFonts w:ascii="Arial" w:hAnsi="Arial" w:cs="Arial"/>
          <w:b/>
          <w:bCs/>
          <w:sz w:val="24"/>
          <w:szCs w:val="24"/>
          <w:lang w:val="en-US"/>
        </w:rPr>
        <w:t xml:space="preserve"> Prediction:</w:t>
      </w:r>
    </w:p>
    <w:p w14:paraId="52659387" w14:textId="3637C61E" w:rsidR="001515B6" w:rsidRPr="00AA052F" w:rsidRDefault="00FE6410" w:rsidP="00DB3F26">
      <w:pPr>
        <w:ind w:left="142"/>
        <w:jc w:val="both"/>
        <w:rPr>
          <w:rFonts w:ascii="Arial" w:hAnsi="Arial" w:cs="Arial"/>
          <w:sz w:val="24"/>
          <w:szCs w:val="24"/>
          <w:lang w:val="en-US"/>
        </w:rPr>
      </w:pPr>
      <w:r w:rsidRPr="00AA052F">
        <w:rPr>
          <w:rFonts w:ascii="Arial" w:hAnsi="Arial" w:cs="Arial"/>
          <w:sz w:val="24"/>
          <w:szCs w:val="24"/>
          <w:lang w:val="en-US"/>
        </w:rPr>
        <w:t>To d</w:t>
      </w:r>
      <w:r w:rsidR="001515B6" w:rsidRPr="00AA052F">
        <w:rPr>
          <w:rFonts w:ascii="Arial" w:hAnsi="Arial" w:cs="Arial"/>
          <w:sz w:val="24"/>
          <w:szCs w:val="24"/>
          <w:lang w:val="en-US"/>
        </w:rPr>
        <w:t>evelop a predictive model based on the data</w:t>
      </w:r>
      <w:r w:rsidRPr="00AA052F">
        <w:rPr>
          <w:rFonts w:ascii="Arial" w:hAnsi="Arial" w:cs="Arial"/>
          <w:sz w:val="24"/>
          <w:szCs w:val="24"/>
          <w:lang w:val="en-US"/>
        </w:rPr>
        <w:t xml:space="preserve"> f</w:t>
      </w:r>
      <w:r w:rsidR="008D1FDB" w:rsidRPr="00AA052F">
        <w:rPr>
          <w:rFonts w:ascii="Arial" w:hAnsi="Arial" w:cs="Arial"/>
          <w:sz w:val="24"/>
          <w:szCs w:val="24"/>
          <w:lang w:val="en-US"/>
        </w:rPr>
        <w:t>ollowing steps were followed</w:t>
      </w:r>
      <w:r w:rsidR="001515B6" w:rsidRPr="00AA052F">
        <w:rPr>
          <w:rFonts w:ascii="Arial" w:hAnsi="Arial" w:cs="Arial"/>
          <w:sz w:val="24"/>
          <w:szCs w:val="24"/>
          <w:lang w:val="en-US"/>
        </w:rPr>
        <w:t>:</w:t>
      </w:r>
    </w:p>
    <w:p w14:paraId="3BF698D3" w14:textId="074AE048" w:rsidR="001515B6" w:rsidRPr="00AA052F" w:rsidRDefault="001515B6" w:rsidP="00DB3F26">
      <w:pPr>
        <w:pStyle w:val="ListParagraph"/>
        <w:numPr>
          <w:ilvl w:val="0"/>
          <w:numId w:val="18"/>
        </w:numPr>
        <w:ind w:left="851"/>
        <w:jc w:val="both"/>
        <w:rPr>
          <w:rFonts w:ascii="Arial" w:hAnsi="Arial" w:cs="Arial"/>
          <w:sz w:val="24"/>
          <w:szCs w:val="24"/>
          <w:lang w:val="en-US"/>
        </w:rPr>
      </w:pPr>
      <w:r w:rsidRPr="00AA052F">
        <w:rPr>
          <w:rFonts w:ascii="Arial" w:hAnsi="Arial" w:cs="Arial"/>
          <w:sz w:val="24"/>
          <w:szCs w:val="24"/>
          <w:lang w:val="en-US"/>
        </w:rPr>
        <w:t>Model Selection: Choose a suitable algorithm based on the problem type (e.g., regression, classification</w:t>
      </w:r>
      <w:r w:rsidR="008D1FDB" w:rsidRPr="00AA052F">
        <w:rPr>
          <w:rFonts w:ascii="Arial" w:hAnsi="Arial" w:cs="Arial"/>
          <w:sz w:val="24"/>
          <w:szCs w:val="24"/>
          <w:lang w:val="en-US"/>
        </w:rPr>
        <w:t xml:space="preserve"> </w:t>
      </w:r>
      <w:r w:rsidRPr="00AA052F">
        <w:rPr>
          <w:rFonts w:ascii="Arial" w:hAnsi="Arial" w:cs="Arial"/>
          <w:sz w:val="24"/>
          <w:szCs w:val="24"/>
          <w:lang w:val="en-US"/>
        </w:rPr>
        <w:t>etc).</w:t>
      </w:r>
    </w:p>
    <w:p w14:paraId="7E51B249" w14:textId="18D17C6B" w:rsidR="001515B6" w:rsidRPr="00AA052F" w:rsidRDefault="001515B6" w:rsidP="00DB3F26">
      <w:pPr>
        <w:pStyle w:val="ListParagraph"/>
        <w:numPr>
          <w:ilvl w:val="0"/>
          <w:numId w:val="18"/>
        </w:numPr>
        <w:ind w:left="851"/>
        <w:jc w:val="both"/>
        <w:rPr>
          <w:rFonts w:ascii="Arial" w:hAnsi="Arial" w:cs="Arial"/>
          <w:sz w:val="24"/>
          <w:szCs w:val="24"/>
          <w:lang w:val="en-US"/>
        </w:rPr>
      </w:pPr>
      <w:r w:rsidRPr="00AA052F">
        <w:rPr>
          <w:rFonts w:ascii="Arial" w:hAnsi="Arial" w:cs="Arial"/>
          <w:sz w:val="24"/>
          <w:szCs w:val="24"/>
          <w:lang w:val="en-US"/>
        </w:rPr>
        <w:t>Training: Use the training data to train the model.</w:t>
      </w:r>
    </w:p>
    <w:p w14:paraId="036D5029" w14:textId="540DB15A" w:rsidR="00091A41" w:rsidRPr="00AA052F" w:rsidRDefault="001515B6" w:rsidP="00DB3F26">
      <w:pPr>
        <w:pStyle w:val="ListParagraph"/>
        <w:numPr>
          <w:ilvl w:val="0"/>
          <w:numId w:val="18"/>
        </w:numPr>
        <w:ind w:left="851"/>
        <w:jc w:val="both"/>
        <w:rPr>
          <w:rFonts w:ascii="Arial" w:hAnsi="Arial" w:cs="Arial"/>
          <w:sz w:val="24"/>
          <w:szCs w:val="24"/>
          <w:lang w:val="en-US"/>
        </w:rPr>
      </w:pPr>
      <w:r w:rsidRPr="00AA052F">
        <w:rPr>
          <w:rFonts w:ascii="Arial" w:hAnsi="Arial" w:cs="Arial"/>
          <w:sz w:val="24"/>
          <w:szCs w:val="24"/>
          <w:lang w:val="en-US"/>
        </w:rPr>
        <w:lastRenderedPageBreak/>
        <w:t>Validation: Validate the model's performance using the test data</w:t>
      </w:r>
      <w:r w:rsidR="008D1FDB" w:rsidRPr="00AA052F">
        <w:rPr>
          <w:rFonts w:ascii="Arial" w:hAnsi="Arial" w:cs="Arial"/>
          <w:sz w:val="24"/>
          <w:szCs w:val="24"/>
          <w:lang w:val="en-US"/>
        </w:rPr>
        <w:t>.</w:t>
      </w:r>
    </w:p>
    <w:p w14:paraId="44825CC6" w14:textId="0E35EFE7" w:rsidR="00996663" w:rsidRPr="00AA052F" w:rsidRDefault="00996663" w:rsidP="00DB3F26">
      <w:pPr>
        <w:jc w:val="both"/>
        <w:rPr>
          <w:rFonts w:ascii="Arial" w:hAnsi="Arial" w:cs="Arial"/>
          <w:b/>
          <w:bCs/>
          <w:sz w:val="28"/>
          <w:szCs w:val="28"/>
          <w:lang w:val="en-US"/>
        </w:rPr>
      </w:pPr>
      <w:r w:rsidRPr="00AA052F">
        <w:rPr>
          <w:rFonts w:ascii="Arial" w:hAnsi="Arial" w:cs="Arial"/>
          <w:b/>
          <w:bCs/>
          <w:sz w:val="28"/>
          <w:szCs w:val="28"/>
          <w:lang w:val="en-US"/>
        </w:rPr>
        <w:t>2. Data</w:t>
      </w:r>
    </w:p>
    <w:p w14:paraId="371BAD92" w14:textId="3494B0F3" w:rsidR="00FA74BF" w:rsidRPr="00AA052F" w:rsidRDefault="00FA74BF" w:rsidP="00DB3F26">
      <w:pPr>
        <w:jc w:val="both"/>
        <w:rPr>
          <w:rFonts w:ascii="Arial" w:hAnsi="Arial" w:cs="Arial"/>
          <w:sz w:val="24"/>
          <w:szCs w:val="24"/>
        </w:rPr>
      </w:pPr>
      <w:r w:rsidRPr="00AA052F">
        <w:rPr>
          <w:rFonts w:ascii="Arial" w:hAnsi="Arial" w:cs="Arial"/>
          <w:b/>
          <w:bCs/>
          <w:sz w:val="24"/>
          <w:szCs w:val="24"/>
        </w:rPr>
        <w:t xml:space="preserve">2.1 </w:t>
      </w:r>
      <w:r w:rsidRPr="00AA052F">
        <w:rPr>
          <w:rFonts w:ascii="Arial" w:hAnsi="Arial" w:cs="Arial"/>
          <w:b/>
          <w:bCs/>
          <w:sz w:val="24"/>
          <w:szCs w:val="24"/>
          <w:lang w:val="en-US"/>
        </w:rPr>
        <w:t>Dataset source: The dataset for this project is taken from the data.gov website</w:t>
      </w:r>
      <w:r w:rsidRPr="00AA052F">
        <w:rPr>
          <w:rFonts w:ascii="Arial" w:hAnsi="Arial" w:cs="Arial"/>
          <w:sz w:val="24"/>
          <w:szCs w:val="24"/>
          <w:lang w:val="en-US"/>
        </w:rPr>
        <w:t xml:space="preserve"> </w:t>
      </w:r>
      <w:r w:rsidR="00DB3F26" w:rsidRPr="00AA052F">
        <w:rPr>
          <w:rFonts w:ascii="Arial" w:hAnsi="Arial" w:cs="Arial"/>
          <w:sz w:val="24"/>
          <w:szCs w:val="24"/>
          <w:lang w:val="en-US"/>
        </w:rPr>
        <w:t xml:space="preserve">  (</w:t>
      </w:r>
      <w:hyperlink r:id="rId10" w:history="1">
        <w:r w:rsidRPr="00AA052F">
          <w:rPr>
            <w:rStyle w:val="Hyperlink"/>
            <w:rFonts w:ascii="Arial" w:hAnsi="Arial" w:cs="Arial"/>
            <w:sz w:val="24"/>
            <w:szCs w:val="24"/>
            <w:lang w:val="en-US"/>
          </w:rPr>
          <w:t>https://catalog.data.gov/dataset/electric-vehicle-population-data</w:t>
        </w:r>
      </w:hyperlink>
      <w:r w:rsidRPr="00AA052F">
        <w:rPr>
          <w:rFonts w:ascii="Arial" w:hAnsi="Arial" w:cs="Arial"/>
          <w:sz w:val="24"/>
          <w:szCs w:val="24"/>
          <w:lang w:val="en-US"/>
        </w:rPr>
        <w:t xml:space="preserve">) </w:t>
      </w:r>
    </w:p>
    <w:p w14:paraId="055F9B2A" w14:textId="3BDE9D05" w:rsidR="00091A41" w:rsidRPr="00AA052F" w:rsidRDefault="00091A41" w:rsidP="00DB3F26">
      <w:pPr>
        <w:jc w:val="both"/>
        <w:rPr>
          <w:rFonts w:ascii="Arial" w:hAnsi="Arial" w:cs="Arial"/>
          <w:sz w:val="24"/>
          <w:szCs w:val="24"/>
        </w:rPr>
      </w:pPr>
    </w:p>
    <w:p w14:paraId="36AFC3BC"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VIN (1-10): The first 10 characters of the Vehicle Identification Number (VIN), which is a unique code used by the automotive industry to identify individual motor vehicles. </w:t>
      </w:r>
    </w:p>
    <w:p w14:paraId="0FF4E53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County: The county in Washington state where the vehicle is registered. </w:t>
      </w:r>
    </w:p>
    <w:p w14:paraId="410ACB6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City: The city in Washington state where the vehicle is registered </w:t>
      </w:r>
    </w:p>
    <w:p w14:paraId="562AB08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State: The sates where the vehicle is registered. In this dataset, it should be “Washington.” </w:t>
      </w:r>
    </w:p>
    <w:p w14:paraId="3EC3BB2F"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Postal Code: The postal or ZIP code corresponding to the vehicle's registration address.</w:t>
      </w:r>
    </w:p>
    <w:p w14:paraId="75F0C91F"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Model Year: The year when the vehicle model was manufactured. </w:t>
      </w:r>
    </w:p>
    <w:p w14:paraId="31609C4E"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Make: The brand or manufacturer of the vehicle (e.g., Tesla, Nissan). </w:t>
      </w:r>
    </w:p>
    <w:p w14:paraId="6259217E"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Model: The specific model of the vehicle (e.g., Model S, Leaf).</w:t>
      </w:r>
    </w:p>
    <w:p w14:paraId="1066D1B7"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Electric Vehicle Type: The type of electric vehicle, which could be categories like hybrid, plug-in hybrid etc </w:t>
      </w:r>
    </w:p>
    <w:p w14:paraId="48499B29"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Clean Alternative Fuel Vehicle (CAFV) Eligibility: Indicates whether the vehicle is eligible for Clean Alternative Fuel Vehicle benefits, which might include tax incentives, rebates, or access to carpool lanes</w:t>
      </w:r>
    </w:p>
    <w:p w14:paraId="4AD2529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11. Electric Range: The maximum distance the vehicle can travel on a single charge is typically measured in kilometers. </w:t>
      </w:r>
    </w:p>
    <w:p w14:paraId="01B7CE91"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12. Base MSRP: The Manufacturer's Suggested Retail Price (MSRP) for the base model of the vehicle. </w:t>
      </w:r>
    </w:p>
    <w:p w14:paraId="037C4461"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13. Legislative District: The legislative district in Washington state where the vehicle is registered. </w:t>
      </w:r>
    </w:p>
    <w:p w14:paraId="5157FD74"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14. DOL Vehicle ID: A unique identification number is assigned by the Department of Licensing (DOL) to registered vehicle. </w:t>
      </w:r>
    </w:p>
    <w:p w14:paraId="37A32F29"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15. Vehicle Location: The precise location or coordinates where the vehicle is registered. </w:t>
      </w:r>
    </w:p>
    <w:p w14:paraId="0A551542"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16. Electric Utility: The electric utility company serving the area where the vehicle is registered. </w:t>
      </w:r>
    </w:p>
    <w:p w14:paraId="7D1D44E3"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17. 2020 Census Tract: A geographic region defined for the purpose of the 2020 census</w:t>
      </w:r>
    </w:p>
    <w:p w14:paraId="685BEF91" w14:textId="1C9CA623" w:rsidR="00FA74BF" w:rsidRPr="00AA052F" w:rsidRDefault="00996663" w:rsidP="00DB3F26">
      <w:pPr>
        <w:jc w:val="both"/>
        <w:rPr>
          <w:rFonts w:ascii="Arial" w:hAnsi="Arial" w:cs="Arial"/>
          <w:b/>
          <w:bCs/>
          <w:sz w:val="24"/>
          <w:szCs w:val="24"/>
        </w:rPr>
      </w:pPr>
      <w:r w:rsidRPr="00AA052F">
        <w:rPr>
          <w:rFonts w:ascii="Arial" w:hAnsi="Arial" w:cs="Arial"/>
          <w:b/>
          <w:bCs/>
          <w:sz w:val="24"/>
          <w:szCs w:val="24"/>
        </w:rPr>
        <w:lastRenderedPageBreak/>
        <w:t xml:space="preserve">2.2 </w:t>
      </w:r>
      <w:r w:rsidR="00FA74BF" w:rsidRPr="00AA052F">
        <w:rPr>
          <w:rFonts w:ascii="Arial" w:hAnsi="Arial" w:cs="Arial"/>
          <w:b/>
          <w:bCs/>
          <w:sz w:val="24"/>
          <w:szCs w:val="24"/>
        </w:rPr>
        <w:t>Data Cleaning:</w:t>
      </w:r>
    </w:p>
    <w:p w14:paraId="11112E16" w14:textId="77777777" w:rsidR="00996663" w:rsidRPr="00AA052F" w:rsidRDefault="00996663" w:rsidP="00DB3F26">
      <w:pPr>
        <w:jc w:val="both"/>
        <w:rPr>
          <w:rFonts w:ascii="Arial" w:hAnsi="Arial" w:cs="Arial"/>
          <w:sz w:val="24"/>
          <w:szCs w:val="24"/>
        </w:rPr>
      </w:pPr>
      <w:r w:rsidRPr="00AA052F">
        <w:rPr>
          <w:rFonts w:ascii="Arial" w:hAnsi="Arial" w:cs="Arial"/>
          <w:sz w:val="24"/>
          <w:szCs w:val="24"/>
        </w:rPr>
        <w:t>During the data preprocessing phase, a rigorous approach was undertaken to enhance dataset integrity. Initial measures involved the elimination of instances with missing values within the specific County and City subset, resulting in a refined dataset.</w:t>
      </w:r>
    </w:p>
    <w:p w14:paraId="35922168" w14:textId="77777777" w:rsidR="00996663" w:rsidRPr="00AA052F" w:rsidRDefault="00996663" w:rsidP="00DB3F26">
      <w:pPr>
        <w:jc w:val="both"/>
        <w:rPr>
          <w:rFonts w:ascii="Arial" w:hAnsi="Arial" w:cs="Arial"/>
          <w:sz w:val="24"/>
          <w:szCs w:val="24"/>
        </w:rPr>
      </w:pPr>
      <w:r w:rsidRPr="00AA052F">
        <w:rPr>
          <w:rFonts w:ascii="Arial" w:hAnsi="Arial" w:cs="Arial"/>
          <w:sz w:val="24"/>
          <w:szCs w:val="24"/>
        </w:rPr>
        <w:t>Subsequent attention was directed towards numeric columns, notably Legislative District, where missing values were identified. To preserve statistical integrity, a judicious imputation strategy was applied. The missing values in Legislative District were addressed through a discerning selection between the median and mean methods.</w:t>
      </w:r>
    </w:p>
    <w:p w14:paraId="3D6528EF" w14:textId="77777777" w:rsidR="00996663" w:rsidRPr="00AA052F" w:rsidRDefault="00996663" w:rsidP="00DB3F26">
      <w:pPr>
        <w:jc w:val="both"/>
        <w:rPr>
          <w:rFonts w:ascii="Arial" w:hAnsi="Arial" w:cs="Arial"/>
          <w:sz w:val="24"/>
          <w:szCs w:val="24"/>
        </w:rPr>
      </w:pPr>
      <w:r w:rsidRPr="00AA052F">
        <w:rPr>
          <w:rFonts w:ascii="Arial" w:hAnsi="Arial" w:cs="Arial"/>
          <w:sz w:val="24"/>
          <w:szCs w:val="24"/>
        </w:rPr>
        <w:t>Concurrently, the treatment of missing values extended to categorical columns, such as Model and Vehicle Location. For these variables, missing values were substituted with the mode value for each respective column. This method ensured the replacement of missing values with the most frequently occurring categorical values within the dataset.</w:t>
      </w:r>
    </w:p>
    <w:p w14:paraId="5C3DE187" w14:textId="747FA23D" w:rsidR="00996663" w:rsidRPr="00AA052F" w:rsidRDefault="00996663" w:rsidP="00DB3F26">
      <w:pPr>
        <w:jc w:val="both"/>
        <w:rPr>
          <w:rFonts w:ascii="Arial" w:hAnsi="Arial" w:cs="Arial"/>
          <w:sz w:val="24"/>
          <w:szCs w:val="24"/>
        </w:rPr>
      </w:pPr>
      <w:r w:rsidRPr="00AA052F">
        <w:rPr>
          <w:rFonts w:ascii="Arial" w:hAnsi="Arial" w:cs="Arial"/>
          <w:sz w:val="24"/>
          <w:szCs w:val="24"/>
        </w:rPr>
        <w:t>The implementation of these systematic approaches for missing value handling facilitated a comprehensive refinement of the dataset. This process ensures that subsequent analyses and modeling endeavours are founded upon a robust dataset characterized by completeness and accuracy. Such meticulous attention to data quality not only elevates the reliability of the dataset but also enhances the overall robustness and validity of the analytical insights derived from it.</w:t>
      </w:r>
    </w:p>
    <w:p w14:paraId="12111153" w14:textId="32CC5347" w:rsidR="00FA74BF" w:rsidRPr="00AA052F" w:rsidRDefault="00DA7790" w:rsidP="00DB3F26">
      <w:pPr>
        <w:jc w:val="both"/>
        <w:rPr>
          <w:rFonts w:ascii="Arial" w:hAnsi="Arial" w:cs="Arial"/>
          <w:sz w:val="24"/>
          <w:szCs w:val="24"/>
        </w:rPr>
      </w:pPr>
      <w:r w:rsidRPr="00AA052F">
        <w:rPr>
          <w:rFonts w:ascii="Arial" w:hAnsi="Arial" w:cs="Arial"/>
          <w:noProof/>
          <w:sz w:val="24"/>
          <w:szCs w:val="24"/>
        </w:rPr>
        <w:drawing>
          <wp:inline distT="0" distB="0" distL="0" distR="0" wp14:anchorId="457B9E78" wp14:editId="6F75AEC3">
            <wp:extent cx="2665784" cy="2734945"/>
            <wp:effectExtent l="19050" t="19050" r="20320" b="27305"/>
            <wp:docPr id="4" name="Content Placeholder 3">
              <a:extLst xmlns:a="http://schemas.openxmlformats.org/drawingml/2006/main">
                <a:ext uri="{FF2B5EF4-FFF2-40B4-BE49-F238E27FC236}">
                  <a16:creationId xmlns:a16="http://schemas.microsoft.com/office/drawing/2014/main" id="{9D76C035-2A0F-E460-FDDB-9F6D8C1576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D76C035-2A0F-E460-FDDB-9F6D8C157602}"/>
                        </a:ext>
                      </a:extLst>
                    </pic:cNvPr>
                    <pic:cNvPicPr>
                      <a:picLocks noGrp="1" noChangeAspect="1"/>
                    </pic:cNvPicPr>
                  </pic:nvPicPr>
                  <pic:blipFill>
                    <a:blip r:embed="rId11"/>
                    <a:stretch>
                      <a:fillRect/>
                    </a:stretch>
                  </pic:blipFill>
                  <pic:spPr>
                    <a:xfrm>
                      <a:off x="0" y="0"/>
                      <a:ext cx="2674336" cy="2743719"/>
                    </a:xfrm>
                    <a:prstGeom prst="rect">
                      <a:avLst/>
                    </a:prstGeom>
                    <a:ln>
                      <a:solidFill>
                        <a:srgbClr val="00B050"/>
                      </a:solidFill>
                    </a:ln>
                  </pic:spPr>
                </pic:pic>
              </a:graphicData>
            </a:graphic>
          </wp:inline>
        </w:drawing>
      </w:r>
      <w:r w:rsidR="00996663" w:rsidRPr="00AA052F">
        <w:rPr>
          <w:rFonts w:ascii="Arial" w:hAnsi="Arial" w:cs="Arial"/>
          <w:noProof/>
          <w:sz w:val="24"/>
          <w:szCs w:val="24"/>
        </w:rPr>
        <w:t xml:space="preserve">       </w:t>
      </w:r>
      <w:r w:rsidRPr="00AA052F">
        <w:rPr>
          <w:rFonts w:ascii="Arial" w:hAnsi="Arial" w:cs="Arial"/>
          <w:noProof/>
          <w:sz w:val="24"/>
          <w:szCs w:val="24"/>
        </w:rPr>
        <w:drawing>
          <wp:inline distT="0" distB="0" distL="0" distR="0" wp14:anchorId="35CD72C1" wp14:editId="545ED376">
            <wp:extent cx="2691724" cy="2742387"/>
            <wp:effectExtent l="19050" t="19050" r="13970" b="20320"/>
            <wp:docPr id="6" name="Picture 5">
              <a:extLst xmlns:a="http://schemas.openxmlformats.org/drawingml/2006/main">
                <a:ext uri="{FF2B5EF4-FFF2-40B4-BE49-F238E27FC236}">
                  <a16:creationId xmlns:a16="http://schemas.microsoft.com/office/drawing/2014/main" id="{1CAD27D4-F20E-B43E-0EFF-08B922357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CAD27D4-F20E-B43E-0EFF-08B92235732F}"/>
                        </a:ext>
                      </a:extLst>
                    </pic:cNvPr>
                    <pic:cNvPicPr>
                      <a:picLocks noChangeAspect="1"/>
                    </pic:cNvPicPr>
                  </pic:nvPicPr>
                  <pic:blipFill>
                    <a:blip r:embed="rId12"/>
                    <a:stretch>
                      <a:fillRect/>
                    </a:stretch>
                  </pic:blipFill>
                  <pic:spPr>
                    <a:xfrm>
                      <a:off x="0" y="0"/>
                      <a:ext cx="2694847" cy="2745568"/>
                    </a:xfrm>
                    <a:prstGeom prst="rect">
                      <a:avLst/>
                    </a:prstGeom>
                    <a:solidFill>
                      <a:schemeClr val="accent2"/>
                    </a:solidFill>
                    <a:ln>
                      <a:solidFill>
                        <a:srgbClr val="00B050"/>
                      </a:solidFill>
                    </a:ln>
                  </pic:spPr>
                </pic:pic>
              </a:graphicData>
            </a:graphic>
          </wp:inline>
        </w:drawing>
      </w:r>
    </w:p>
    <w:p w14:paraId="3FC77F2C" w14:textId="07F92D22" w:rsidR="00DA7790" w:rsidRPr="00AA052F" w:rsidRDefault="00996663" w:rsidP="00DB3F26">
      <w:pPr>
        <w:ind w:left="-567"/>
        <w:jc w:val="both"/>
        <w:rPr>
          <w:rFonts w:ascii="Arial" w:hAnsi="Arial" w:cs="Arial"/>
          <w:b/>
          <w:bCs/>
          <w:sz w:val="24"/>
          <w:szCs w:val="24"/>
        </w:rPr>
      </w:pPr>
      <w:r w:rsidRPr="00AA052F">
        <w:rPr>
          <w:rFonts w:ascii="Arial" w:hAnsi="Arial" w:cs="Arial"/>
          <w:b/>
          <w:bCs/>
          <w:sz w:val="24"/>
          <w:szCs w:val="24"/>
        </w:rPr>
        <w:t xml:space="preserve">2.3 </w:t>
      </w:r>
      <w:r w:rsidR="00DA7790" w:rsidRPr="00AA052F">
        <w:rPr>
          <w:rFonts w:ascii="Arial" w:hAnsi="Arial" w:cs="Arial"/>
          <w:b/>
          <w:bCs/>
          <w:sz w:val="24"/>
          <w:szCs w:val="24"/>
        </w:rPr>
        <w:t>Feature Engineering</w:t>
      </w:r>
    </w:p>
    <w:p w14:paraId="6BBDF386" w14:textId="61D7CF2E"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Electric Vehicle Type Updated:</w:t>
      </w:r>
      <w:r w:rsidRPr="00AA052F">
        <w:rPr>
          <w:rFonts w:ascii="Arial" w:hAnsi="Arial" w:cs="Arial"/>
          <w:sz w:val="24"/>
          <w:szCs w:val="24"/>
          <w:lang w:val="en-US"/>
        </w:rPr>
        <w:t xml:space="preserve"> </w:t>
      </w:r>
      <w:r w:rsidR="00996663" w:rsidRPr="00AA052F">
        <w:rPr>
          <w:rFonts w:ascii="Arial" w:hAnsi="Arial" w:cs="Arial"/>
          <w:sz w:val="24"/>
          <w:szCs w:val="24"/>
          <w:lang w:val="en-US"/>
        </w:rPr>
        <w:t>Replaced values within the 'Electric Vehicle Type' column, specifically abbreviating 'Plug-in Hybrid Electric Vehicle (PHEV)' to 'PHEV' and 'Battery Electric Vehicle (BEV)' to 'BEV' for brevity and clarity.</w:t>
      </w:r>
      <w:r w:rsidRPr="00AA052F">
        <w:rPr>
          <w:rFonts w:ascii="Arial" w:hAnsi="Arial" w:cs="Arial"/>
          <w:sz w:val="24"/>
          <w:szCs w:val="24"/>
          <w:lang w:val="en-US"/>
        </w:rPr>
        <w:t>.</w:t>
      </w:r>
    </w:p>
    <w:p w14:paraId="71344F84" w14:textId="334EE42D"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Column Renamed</w:t>
      </w:r>
      <w:r w:rsidRPr="00AA052F">
        <w:rPr>
          <w:rFonts w:ascii="Arial" w:hAnsi="Arial" w:cs="Arial"/>
          <w:sz w:val="24"/>
          <w:szCs w:val="24"/>
          <w:lang w:val="en-US"/>
        </w:rPr>
        <w:t xml:space="preserve">:  </w:t>
      </w:r>
      <w:r w:rsidR="00996663" w:rsidRPr="00AA052F">
        <w:rPr>
          <w:rFonts w:ascii="Arial" w:hAnsi="Arial" w:cs="Arial"/>
          <w:sz w:val="24"/>
          <w:szCs w:val="24"/>
          <w:lang w:val="en-US"/>
        </w:rPr>
        <w:t xml:space="preserve">Underwent a renaming process for the 'Clean Alternative Fuel Vehicle (CAFV) Eligibility' column, resulting in its new nomenclature as </w:t>
      </w:r>
      <w:r w:rsidR="00996663" w:rsidRPr="00AA052F">
        <w:rPr>
          <w:rFonts w:ascii="Arial" w:hAnsi="Arial" w:cs="Arial"/>
          <w:sz w:val="24"/>
          <w:szCs w:val="24"/>
          <w:lang w:val="en-US"/>
        </w:rPr>
        <w:lastRenderedPageBreak/>
        <w:t>'Clean Alternative Fuel Vehicle Eligibility' to align with improved clarity and consistency</w:t>
      </w:r>
      <w:r w:rsidRPr="00AA052F">
        <w:rPr>
          <w:rFonts w:ascii="Arial" w:hAnsi="Arial" w:cs="Arial"/>
          <w:sz w:val="24"/>
          <w:szCs w:val="24"/>
          <w:lang w:val="en-US"/>
        </w:rPr>
        <w:t>.</w:t>
      </w:r>
    </w:p>
    <w:p w14:paraId="7EDB7442" w14:textId="79063FC0"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Longitude and Latitude Extracted</w:t>
      </w:r>
      <w:r w:rsidRPr="00AA052F">
        <w:rPr>
          <w:rFonts w:ascii="Arial" w:hAnsi="Arial" w:cs="Arial"/>
          <w:sz w:val="24"/>
          <w:szCs w:val="24"/>
          <w:lang w:val="en-US"/>
        </w:rPr>
        <w:t xml:space="preserve">:  </w:t>
      </w:r>
      <w:r w:rsidR="00996663" w:rsidRPr="00AA052F">
        <w:rPr>
          <w:rFonts w:ascii="Arial" w:hAnsi="Arial" w:cs="Arial"/>
          <w:sz w:val="24"/>
          <w:szCs w:val="24"/>
          <w:lang w:val="en-US"/>
        </w:rPr>
        <w:t xml:space="preserve">Executed an extraction procedure to derive longitude and latitude information from the 'Vehicle Location' column, subsequently creating distinct 'Longitude' and 'Latitude' columns to enhance spatial data </w:t>
      </w:r>
      <w:r w:rsidR="00DB3F26" w:rsidRPr="00AA052F">
        <w:rPr>
          <w:rFonts w:ascii="Arial" w:hAnsi="Arial" w:cs="Arial"/>
          <w:sz w:val="24"/>
          <w:szCs w:val="24"/>
          <w:lang w:val="en-US"/>
        </w:rPr>
        <w:t>representation.</w:t>
      </w:r>
    </w:p>
    <w:p w14:paraId="54ABBDDA" w14:textId="77777777" w:rsidR="00996663"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State Codes Mapped to Names</w:t>
      </w:r>
      <w:r w:rsidR="00996663" w:rsidRPr="00AA052F">
        <w:t xml:space="preserve"> </w:t>
      </w:r>
      <w:r w:rsidR="00996663" w:rsidRPr="00AA052F">
        <w:rPr>
          <w:rFonts w:ascii="Arial" w:hAnsi="Arial" w:cs="Arial"/>
          <w:sz w:val="24"/>
          <w:szCs w:val="24"/>
          <w:lang w:val="en-US"/>
        </w:rPr>
        <w:t>Employed a mapping mechanism to associate state codes present in the 'State' column with their corresponding state names, ensuring a more comprehensible and informative dataset.</w:t>
      </w:r>
    </w:p>
    <w:p w14:paraId="071787E4" w14:textId="77777777" w:rsidR="00996663"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Substring Extraction</w:t>
      </w:r>
      <w:r w:rsidRPr="00AA052F">
        <w:rPr>
          <w:rFonts w:ascii="Arial" w:hAnsi="Arial" w:cs="Arial"/>
          <w:sz w:val="24"/>
          <w:szCs w:val="24"/>
          <w:lang w:val="en-US"/>
        </w:rPr>
        <w:t xml:space="preserve">: </w:t>
      </w:r>
      <w:r w:rsidR="00996663" w:rsidRPr="00AA052F">
        <w:rPr>
          <w:rFonts w:ascii="Arial" w:hAnsi="Arial" w:cs="Arial"/>
          <w:sz w:val="24"/>
          <w:szCs w:val="24"/>
          <w:lang w:val="en-US"/>
        </w:rPr>
        <w:t>Implemented substring extraction techniques on the 'Electric Utility' column, focusing on capturing the initial substring to augment data clarity and facilitate more precise analysis.</w:t>
      </w:r>
    </w:p>
    <w:p w14:paraId="2B0F058C" w14:textId="51E43687" w:rsidR="00DA7790" w:rsidRPr="00AA052F" w:rsidRDefault="00874DF1"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Categorical to Numerical Transformation</w:t>
      </w:r>
      <w:r w:rsidRPr="00AA052F">
        <w:rPr>
          <w:rFonts w:ascii="Arial" w:hAnsi="Arial" w:cs="Arial"/>
          <w:sz w:val="24"/>
          <w:szCs w:val="24"/>
          <w:lang w:val="en-US"/>
        </w:rPr>
        <w:t>:</w:t>
      </w:r>
      <w:r w:rsidR="00DA7790" w:rsidRPr="00AA052F">
        <w:rPr>
          <w:rFonts w:ascii="Arial" w:hAnsi="Arial" w:cs="Arial"/>
          <w:sz w:val="24"/>
          <w:szCs w:val="24"/>
          <w:lang w:val="en-US"/>
        </w:rPr>
        <w:t xml:space="preserve">For the purpose of modeling we need the categorical data in numerical format. </w:t>
      </w:r>
    </w:p>
    <w:p w14:paraId="26B76F3B" w14:textId="762318C2" w:rsidR="00874DF1" w:rsidRPr="00AA052F" w:rsidRDefault="00DA7790" w:rsidP="00DB3F26">
      <w:pPr>
        <w:numPr>
          <w:ilvl w:val="2"/>
          <w:numId w:val="29"/>
        </w:numPr>
        <w:ind w:left="1134"/>
        <w:jc w:val="both"/>
        <w:rPr>
          <w:rFonts w:ascii="Arial" w:hAnsi="Arial" w:cs="Arial"/>
          <w:sz w:val="24"/>
          <w:szCs w:val="24"/>
        </w:rPr>
      </w:pPr>
      <w:r w:rsidRPr="00AA052F">
        <w:rPr>
          <w:rFonts w:ascii="Arial" w:hAnsi="Arial" w:cs="Arial"/>
          <w:b/>
          <w:bCs/>
          <w:sz w:val="24"/>
          <w:szCs w:val="24"/>
          <w:lang w:val="en-US"/>
        </w:rPr>
        <w:t>Ordinal Encoding Applied:</w:t>
      </w:r>
      <w:r w:rsidR="00874DF1" w:rsidRPr="00AA052F">
        <w:t xml:space="preserve"> </w:t>
      </w:r>
      <w:r w:rsidR="00874DF1" w:rsidRPr="00AA052F">
        <w:rPr>
          <w:rFonts w:ascii="Arial" w:hAnsi="Arial" w:cs="Arial"/>
          <w:sz w:val="24"/>
          <w:szCs w:val="24"/>
        </w:rPr>
        <w:t>Acknowledging the modeling requirements, employed scikit-learn's Ordinal Encoder to transform categorical data in the 'State,' 'Make,' 'Electric Vehicle Type,' and 'Clean Alternative Fuel Vehicle Eligibility' columns into ordinal numeric values. Ensured consistency by converting the encoded columns to integers for uniform numerical representation</w:t>
      </w:r>
    </w:p>
    <w:p w14:paraId="395585CC" w14:textId="77777777" w:rsidR="00874DF1" w:rsidRPr="00AA052F" w:rsidRDefault="00DA7790" w:rsidP="00DB3F26">
      <w:pPr>
        <w:numPr>
          <w:ilvl w:val="2"/>
          <w:numId w:val="29"/>
        </w:numPr>
        <w:ind w:left="1134"/>
        <w:jc w:val="both"/>
        <w:rPr>
          <w:rFonts w:ascii="Arial" w:hAnsi="Arial" w:cs="Arial"/>
          <w:sz w:val="24"/>
          <w:szCs w:val="24"/>
        </w:rPr>
      </w:pPr>
      <w:r w:rsidRPr="00AA052F">
        <w:rPr>
          <w:rFonts w:ascii="Arial" w:hAnsi="Arial" w:cs="Arial"/>
          <w:b/>
          <w:bCs/>
          <w:sz w:val="24"/>
          <w:szCs w:val="24"/>
          <w:lang w:val="en-US"/>
        </w:rPr>
        <w:t>Frequency Encoding Applied:</w:t>
      </w:r>
      <w:r w:rsidR="00874DF1" w:rsidRPr="00AA052F">
        <w:rPr>
          <w:rFonts w:ascii="Arial" w:hAnsi="Arial" w:cs="Arial"/>
          <w:sz w:val="24"/>
          <w:szCs w:val="24"/>
        </w:rPr>
        <w:t xml:space="preserve"> </w:t>
      </w:r>
      <w:r w:rsidR="00874DF1" w:rsidRPr="00AA052F">
        <w:rPr>
          <w:rFonts w:ascii="Arial" w:hAnsi="Arial" w:cs="Arial"/>
          <w:sz w:val="24"/>
          <w:szCs w:val="24"/>
          <w:lang w:val="en-US"/>
        </w:rPr>
        <w:t>Leveraged the capabilities of the category_encoders library to execute frequency encoding on pertinent columns such as 'VIN (1-10),' 'County,' 'City,' 'Model,' and 'Electric Utility.' Updated the original dataset with the frequency-encoded values, enhancing its numerical representation.</w:t>
      </w:r>
    </w:p>
    <w:p w14:paraId="0936E314" w14:textId="3F91040F" w:rsidR="00DA7790" w:rsidRPr="00AA052F" w:rsidRDefault="00DA7790" w:rsidP="00DB3F26">
      <w:pPr>
        <w:numPr>
          <w:ilvl w:val="2"/>
          <w:numId w:val="29"/>
        </w:numPr>
        <w:ind w:left="1134"/>
        <w:jc w:val="both"/>
        <w:rPr>
          <w:rFonts w:ascii="Arial" w:hAnsi="Arial" w:cs="Arial"/>
          <w:sz w:val="24"/>
          <w:szCs w:val="24"/>
        </w:rPr>
      </w:pPr>
      <w:r w:rsidRPr="00AA052F">
        <w:rPr>
          <w:rFonts w:ascii="Arial" w:hAnsi="Arial" w:cs="Arial"/>
          <w:b/>
          <w:bCs/>
          <w:sz w:val="24"/>
          <w:szCs w:val="24"/>
          <w:lang w:val="en-US"/>
        </w:rPr>
        <w:t>Resulting Dataset:</w:t>
      </w:r>
      <w:r w:rsidRPr="00AA052F">
        <w:rPr>
          <w:rFonts w:ascii="Arial" w:hAnsi="Arial" w:cs="Arial"/>
          <w:sz w:val="24"/>
          <w:szCs w:val="24"/>
          <w:lang w:val="en-US"/>
        </w:rPr>
        <w:t xml:space="preserve">  The 'train' dataset now incorporates the applied ordinal and frequency encoding, enhancing its numerical features.</w:t>
      </w:r>
    </w:p>
    <w:p w14:paraId="19B225D9" w14:textId="1D957D3A"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sz w:val="24"/>
          <w:szCs w:val="24"/>
          <w:lang w:val="en-US"/>
        </w:rPr>
        <w:t xml:space="preserve">Also note that for EDA (Univariate and bivariate </w:t>
      </w:r>
      <w:r w:rsidR="00DB3F26" w:rsidRPr="00AA052F">
        <w:rPr>
          <w:rFonts w:ascii="Arial" w:hAnsi="Arial" w:cs="Arial"/>
          <w:sz w:val="24"/>
          <w:szCs w:val="24"/>
          <w:lang w:val="en-US"/>
        </w:rPr>
        <w:t>analysis)</w:t>
      </w:r>
      <w:r w:rsidRPr="00AA052F">
        <w:rPr>
          <w:rFonts w:ascii="Arial" w:hAnsi="Arial" w:cs="Arial"/>
          <w:sz w:val="24"/>
          <w:szCs w:val="24"/>
          <w:lang w:val="en-US"/>
        </w:rPr>
        <w:t xml:space="preserve"> the original data frame was used.  Trasin dataset was used in Modeling</w:t>
      </w:r>
    </w:p>
    <w:p w14:paraId="5F16B432" w14:textId="726BF107" w:rsidR="00FD51B0" w:rsidRPr="00AA052F" w:rsidRDefault="00FD51B0" w:rsidP="00DB3F26">
      <w:pPr>
        <w:ind w:left="-567"/>
        <w:jc w:val="both"/>
        <w:rPr>
          <w:rFonts w:ascii="Arial" w:hAnsi="Arial" w:cs="Arial"/>
          <w:b/>
          <w:bCs/>
          <w:sz w:val="24"/>
          <w:szCs w:val="24"/>
        </w:rPr>
      </w:pPr>
      <w:r w:rsidRPr="00AA052F">
        <w:rPr>
          <w:rFonts w:ascii="Arial" w:hAnsi="Arial" w:cs="Arial"/>
          <w:b/>
          <w:bCs/>
          <w:sz w:val="28"/>
          <w:szCs w:val="28"/>
        </w:rPr>
        <w:t xml:space="preserve">3 </w:t>
      </w:r>
      <w:r w:rsidR="00672CE2" w:rsidRPr="00AA052F">
        <w:rPr>
          <w:rFonts w:ascii="Arial" w:hAnsi="Arial" w:cs="Arial"/>
          <w:b/>
          <w:bCs/>
          <w:sz w:val="28"/>
          <w:szCs w:val="28"/>
        </w:rPr>
        <w:t xml:space="preserve">Exploratory Data </w:t>
      </w:r>
      <w:r w:rsidR="00DB3F26" w:rsidRPr="00AA052F">
        <w:rPr>
          <w:rFonts w:ascii="Arial" w:hAnsi="Arial" w:cs="Arial"/>
          <w:b/>
          <w:bCs/>
          <w:sz w:val="28"/>
          <w:szCs w:val="28"/>
        </w:rPr>
        <w:t>Analysis (</w:t>
      </w:r>
      <w:r w:rsidRPr="00AA052F">
        <w:rPr>
          <w:rFonts w:ascii="Arial" w:hAnsi="Arial" w:cs="Arial"/>
          <w:b/>
          <w:bCs/>
          <w:sz w:val="28"/>
          <w:szCs w:val="28"/>
        </w:rPr>
        <w:t>EDA</w:t>
      </w:r>
      <w:r w:rsidR="00672CE2" w:rsidRPr="00AA052F">
        <w:rPr>
          <w:rFonts w:ascii="Arial" w:hAnsi="Arial" w:cs="Arial"/>
          <w:b/>
          <w:bCs/>
          <w:sz w:val="28"/>
          <w:szCs w:val="28"/>
        </w:rPr>
        <w:t>)</w:t>
      </w:r>
    </w:p>
    <w:p w14:paraId="4DAF392A" w14:textId="6BEAB3F1" w:rsidR="00DA7790" w:rsidRPr="00AA052F" w:rsidRDefault="00DB3F26" w:rsidP="00DB3F26">
      <w:pPr>
        <w:ind w:left="-567"/>
        <w:jc w:val="both"/>
        <w:rPr>
          <w:rFonts w:ascii="Arial" w:hAnsi="Arial" w:cs="Arial"/>
          <w:b/>
          <w:bCs/>
          <w:sz w:val="24"/>
          <w:szCs w:val="24"/>
        </w:rPr>
      </w:pPr>
      <w:bookmarkStart w:id="0" w:name="_Hlk152796398"/>
      <w:r w:rsidRPr="00AA052F">
        <w:rPr>
          <w:rFonts w:ascii="Arial" w:hAnsi="Arial" w:cs="Arial"/>
          <w:b/>
          <w:bCs/>
          <w:sz w:val="24"/>
          <w:szCs w:val="24"/>
        </w:rPr>
        <w:t>3.1 EDA</w:t>
      </w:r>
      <w:r w:rsidR="00DA7790" w:rsidRPr="00AA052F">
        <w:rPr>
          <w:rFonts w:ascii="Arial" w:hAnsi="Arial" w:cs="Arial"/>
          <w:b/>
          <w:bCs/>
          <w:sz w:val="24"/>
          <w:szCs w:val="24"/>
        </w:rPr>
        <w:t xml:space="preserve"> -Univariate</w:t>
      </w:r>
    </w:p>
    <w:p w14:paraId="1665747C" w14:textId="77777777" w:rsidR="00672CE2" w:rsidRPr="005F0628" w:rsidRDefault="00FD51B0" w:rsidP="00DB3F26">
      <w:pPr>
        <w:pStyle w:val="ListParagraph"/>
        <w:numPr>
          <w:ilvl w:val="0"/>
          <w:numId w:val="27"/>
        </w:numPr>
        <w:jc w:val="both"/>
        <w:rPr>
          <w:rFonts w:ascii="Arial" w:hAnsi="Arial" w:cs="Arial"/>
          <w:sz w:val="24"/>
          <w:szCs w:val="24"/>
          <w:highlight w:val="yellow"/>
        </w:rPr>
      </w:pPr>
      <w:r w:rsidRPr="00AA052F">
        <w:rPr>
          <w:rFonts w:ascii="Arial" w:hAnsi="Arial" w:cs="Arial"/>
          <w:sz w:val="24"/>
          <w:szCs w:val="24"/>
        </w:rPr>
        <w:t xml:space="preserve">The </w:t>
      </w:r>
      <w:r w:rsidR="00A73D53" w:rsidRPr="00AA052F">
        <w:rPr>
          <w:rFonts w:ascii="Arial" w:hAnsi="Arial" w:cs="Arial"/>
          <w:sz w:val="24"/>
          <w:szCs w:val="24"/>
        </w:rPr>
        <w:t>electric</w:t>
      </w:r>
      <w:r w:rsidRPr="00AA052F">
        <w:rPr>
          <w:rFonts w:ascii="Arial" w:hAnsi="Arial" w:cs="Arial"/>
          <w:sz w:val="24"/>
          <w:szCs w:val="24"/>
        </w:rPr>
        <w:t xml:space="preserve"> vehicle population by state vs count chart</w:t>
      </w:r>
      <w:r w:rsidR="00672CE2" w:rsidRPr="00AA052F">
        <w:rPr>
          <w:rFonts w:ascii="Arial" w:hAnsi="Arial" w:cs="Arial"/>
          <w:sz w:val="24"/>
          <w:szCs w:val="24"/>
        </w:rPr>
        <w:t xml:space="preserve">: </w:t>
      </w:r>
      <w:r w:rsidRPr="00AA052F">
        <w:rPr>
          <w:rFonts w:ascii="Arial" w:hAnsi="Arial" w:cs="Arial"/>
          <w:sz w:val="24"/>
          <w:szCs w:val="24"/>
        </w:rPr>
        <w:t xml:space="preserve"> </w:t>
      </w:r>
      <w:r w:rsidR="00672CE2" w:rsidRPr="005F0628">
        <w:rPr>
          <w:rFonts w:ascii="Arial" w:hAnsi="Arial" w:cs="Arial"/>
          <w:sz w:val="24"/>
          <w:szCs w:val="24"/>
          <w:highlight w:val="yellow"/>
        </w:rPr>
        <w:t>The chart depicting the distribution of electric vehicle populations across states reveals a notable trend, with Washington emerging as the leader in terms of the sheer count of electric vehicles. This data visualization underscores that Washington boasts the highest number of electric vehicles compared to other states, signifying a substantial presence and adoption of electric mobility within the region. The prominence of Washington in this context suggests a robust embrace of electric vehicles, indicative of a progressive stance towards sustainable and eco-friendly transportation alternatives.</w:t>
      </w:r>
    </w:p>
    <w:bookmarkEnd w:id="0"/>
    <w:p w14:paraId="372A59D6" w14:textId="47EE2746" w:rsidR="00DA7790" w:rsidRPr="00AA052F" w:rsidRDefault="00DA7790" w:rsidP="00DB3F26">
      <w:pPr>
        <w:pStyle w:val="ListParagraph"/>
        <w:ind w:left="284"/>
        <w:jc w:val="both"/>
        <w:rPr>
          <w:rFonts w:ascii="Arial" w:hAnsi="Arial" w:cs="Arial"/>
          <w:sz w:val="24"/>
          <w:szCs w:val="24"/>
        </w:rPr>
      </w:pPr>
      <w:r w:rsidRPr="00AA052F">
        <w:rPr>
          <w:rFonts w:ascii="Arial" w:hAnsi="Arial" w:cs="Arial"/>
          <w:noProof/>
          <w:sz w:val="24"/>
          <w:szCs w:val="24"/>
        </w:rPr>
        <w:lastRenderedPageBreak/>
        <w:drawing>
          <wp:inline distT="0" distB="0" distL="0" distR="0" wp14:anchorId="4B4F4FD3" wp14:editId="39975BAC">
            <wp:extent cx="5026362" cy="2840355"/>
            <wp:effectExtent l="19050" t="19050" r="22225" b="17145"/>
            <wp:docPr id="9" name="Picture 8">
              <a:extLst xmlns:a="http://schemas.openxmlformats.org/drawingml/2006/main">
                <a:ext uri="{FF2B5EF4-FFF2-40B4-BE49-F238E27FC236}">
                  <a16:creationId xmlns:a16="http://schemas.microsoft.com/office/drawing/2014/main" id="{B49A58CF-F2C3-E520-226C-DBD76F4C0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49A58CF-F2C3-E520-226C-DBD76F4C0BA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661" cy="2844480"/>
                    </a:xfrm>
                    <a:prstGeom prst="rect">
                      <a:avLst/>
                    </a:prstGeom>
                    <a:noFill/>
                    <a:ln>
                      <a:solidFill>
                        <a:srgbClr val="00B050"/>
                      </a:solidFill>
                    </a:ln>
                  </pic:spPr>
                </pic:pic>
              </a:graphicData>
            </a:graphic>
          </wp:inline>
        </w:drawing>
      </w:r>
    </w:p>
    <w:p w14:paraId="26E14604" w14:textId="77777777" w:rsidR="00672CE2" w:rsidRPr="00AA052F" w:rsidRDefault="00B52A13" w:rsidP="00DB3F26">
      <w:pPr>
        <w:pStyle w:val="ListParagraph"/>
        <w:numPr>
          <w:ilvl w:val="0"/>
          <w:numId w:val="27"/>
        </w:numPr>
        <w:jc w:val="both"/>
        <w:rPr>
          <w:rFonts w:ascii="Arial" w:hAnsi="Arial" w:cs="Arial"/>
          <w:sz w:val="24"/>
          <w:szCs w:val="24"/>
        </w:rPr>
      </w:pPr>
      <w:r w:rsidRPr="00AA052F">
        <w:rPr>
          <w:rFonts w:ascii="Arial" w:hAnsi="Arial" w:cs="Arial"/>
          <w:sz w:val="24"/>
          <w:szCs w:val="24"/>
        </w:rPr>
        <w:t xml:space="preserve">The distribution of the car vs follows exponential growth. </w:t>
      </w:r>
      <w:r w:rsidR="00672CE2" w:rsidRPr="00AA052F">
        <w:rPr>
          <w:rFonts w:ascii="Arial" w:hAnsi="Arial" w:cs="Arial"/>
          <w:sz w:val="24"/>
          <w:szCs w:val="24"/>
        </w:rPr>
        <w:t>: The analysis of car distribution reveals a noteworthy pattern characterized by exponential growth over the observed period. This exponential trend underscores a significant and consistent increase in the number of cars, pointing towards a progressive surge in automobile occurrence.</w:t>
      </w:r>
    </w:p>
    <w:p w14:paraId="3350CCF9" w14:textId="1292DAD1" w:rsidR="00DA7790" w:rsidRPr="00AA052F" w:rsidRDefault="00DA7790" w:rsidP="00DB3F26">
      <w:pPr>
        <w:pStyle w:val="ListParagraph"/>
        <w:ind w:left="-207"/>
        <w:jc w:val="both"/>
        <w:rPr>
          <w:rFonts w:ascii="Arial" w:hAnsi="Arial" w:cs="Arial"/>
          <w:sz w:val="24"/>
          <w:szCs w:val="24"/>
        </w:rPr>
      </w:pPr>
      <w:r w:rsidRPr="00AA052F">
        <w:rPr>
          <w:noProof/>
        </w:rPr>
        <w:drawing>
          <wp:inline distT="0" distB="0" distL="0" distR="0" wp14:anchorId="5753AF48" wp14:editId="359AFC51">
            <wp:extent cx="5431136" cy="2388795"/>
            <wp:effectExtent l="19050" t="19050" r="17780" b="12065"/>
            <wp:docPr id="5" name="Picture 4">
              <a:extLst xmlns:a="http://schemas.openxmlformats.org/drawingml/2006/main">
                <a:ext uri="{FF2B5EF4-FFF2-40B4-BE49-F238E27FC236}">
                  <a16:creationId xmlns:a16="http://schemas.microsoft.com/office/drawing/2014/main" id="{2CB4DB0E-E316-E98A-3582-59F173BA9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B4DB0E-E316-E98A-3582-59F173BA9678}"/>
                        </a:ext>
                      </a:extLst>
                    </pic:cNvPr>
                    <pic:cNvPicPr>
                      <a:picLocks noChangeAspect="1"/>
                    </pic:cNvPicPr>
                  </pic:nvPicPr>
                  <pic:blipFill>
                    <a:blip r:embed="rId14"/>
                    <a:stretch>
                      <a:fillRect/>
                    </a:stretch>
                  </pic:blipFill>
                  <pic:spPr>
                    <a:xfrm>
                      <a:off x="0" y="0"/>
                      <a:ext cx="5463606" cy="2403076"/>
                    </a:xfrm>
                    <a:prstGeom prst="rect">
                      <a:avLst/>
                    </a:prstGeom>
                    <a:ln>
                      <a:solidFill>
                        <a:srgbClr val="00B050"/>
                      </a:solidFill>
                    </a:ln>
                  </pic:spPr>
                </pic:pic>
              </a:graphicData>
            </a:graphic>
          </wp:inline>
        </w:drawing>
      </w:r>
    </w:p>
    <w:p w14:paraId="71B26B58" w14:textId="77777777" w:rsidR="00B52A13" w:rsidRPr="00AA052F" w:rsidRDefault="00B52A13" w:rsidP="00DB3F26">
      <w:pPr>
        <w:ind w:left="142"/>
        <w:jc w:val="both"/>
        <w:rPr>
          <w:rFonts w:ascii="Arial" w:hAnsi="Arial" w:cs="Arial"/>
          <w:sz w:val="24"/>
          <w:szCs w:val="24"/>
        </w:rPr>
      </w:pPr>
    </w:p>
    <w:p w14:paraId="5FD0B784" w14:textId="77777777" w:rsidR="006302C1" w:rsidRPr="00AA052F" w:rsidRDefault="00B52A13" w:rsidP="00DB3F26">
      <w:pPr>
        <w:pStyle w:val="ListParagraph"/>
        <w:numPr>
          <w:ilvl w:val="0"/>
          <w:numId w:val="27"/>
        </w:numPr>
        <w:ind w:left="142" w:firstLine="0"/>
        <w:jc w:val="both"/>
        <w:rPr>
          <w:rFonts w:ascii="Arial" w:hAnsi="Arial" w:cs="Arial"/>
          <w:sz w:val="24"/>
          <w:szCs w:val="24"/>
        </w:rPr>
      </w:pPr>
      <w:r w:rsidRPr="00AA052F">
        <w:rPr>
          <w:rFonts w:ascii="Arial" w:hAnsi="Arial" w:cs="Arial"/>
          <w:sz w:val="24"/>
          <w:szCs w:val="24"/>
        </w:rPr>
        <w:t>Top county vs frequency chart</w:t>
      </w:r>
      <w:r w:rsidR="00672CE2" w:rsidRPr="00AA052F">
        <w:rPr>
          <w:rFonts w:ascii="Arial" w:hAnsi="Arial" w:cs="Arial"/>
          <w:sz w:val="24"/>
          <w:szCs w:val="24"/>
        </w:rPr>
        <w:t xml:space="preserve">: </w:t>
      </w:r>
      <w:r w:rsidR="00672CE2" w:rsidRPr="00AA052F">
        <w:rPr>
          <w:rFonts w:ascii="Arial" w:hAnsi="Arial" w:cs="Arial"/>
          <w:color w:val="212121"/>
          <w:sz w:val="24"/>
          <w:szCs w:val="24"/>
          <w:shd w:val="clear" w:color="auto" w:fill="FFFFFF"/>
        </w:rPr>
        <w:t>The frequency chart depicting the top counties and their respective frequencies highlights King County as the frontrunner with a substantial count of 79,075. Following closely are Snohomish County with 17,307, Pierce County with 11,542, Clark County with 8,855, Thurston County with 5,403, and Kitsap County with 4,923. This distribution provides a clear ranking of the most prevalent counties, emphasizing the dominance of King County in terms of the frequency of occurrences.</w:t>
      </w:r>
    </w:p>
    <w:p w14:paraId="151D826F" w14:textId="55921231" w:rsidR="00DA7790" w:rsidRPr="00AA052F" w:rsidRDefault="00DA7790" w:rsidP="00DB3F26">
      <w:pPr>
        <w:pStyle w:val="ListParagraph"/>
        <w:ind w:left="142"/>
        <w:jc w:val="both"/>
        <w:rPr>
          <w:rFonts w:ascii="Arial" w:hAnsi="Arial" w:cs="Arial"/>
          <w:sz w:val="24"/>
          <w:szCs w:val="24"/>
        </w:rPr>
      </w:pPr>
      <w:r w:rsidRPr="00AA052F">
        <w:rPr>
          <w:rFonts w:ascii="Arial" w:hAnsi="Arial" w:cs="Arial"/>
          <w:noProof/>
          <w:sz w:val="24"/>
          <w:szCs w:val="24"/>
        </w:rPr>
        <w:lastRenderedPageBreak/>
        <w:drawing>
          <wp:inline distT="0" distB="0" distL="0" distR="0" wp14:anchorId="6BB61AA1" wp14:editId="3F21854D">
            <wp:extent cx="5448300" cy="2107958"/>
            <wp:effectExtent l="19050" t="19050" r="19050" b="26035"/>
            <wp:docPr id="1026" name="Picture 2">
              <a:extLst xmlns:a="http://schemas.openxmlformats.org/drawingml/2006/main">
                <a:ext uri="{FF2B5EF4-FFF2-40B4-BE49-F238E27FC236}">
                  <a16:creationId xmlns:a16="http://schemas.microsoft.com/office/drawing/2014/main" id="{1C4928A6-4C63-B0A9-988E-94E069647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C4928A6-4C63-B0A9-988E-94E0696475AA}"/>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145" cy="2119505"/>
                    </a:xfrm>
                    <a:prstGeom prst="rect">
                      <a:avLst/>
                    </a:prstGeom>
                    <a:noFill/>
                    <a:ln>
                      <a:solidFill>
                        <a:srgbClr val="00B050"/>
                      </a:solidFill>
                    </a:ln>
                  </pic:spPr>
                </pic:pic>
              </a:graphicData>
            </a:graphic>
          </wp:inline>
        </w:drawing>
      </w:r>
    </w:p>
    <w:p w14:paraId="26E0B91C" w14:textId="04B6C133" w:rsidR="00DA7790" w:rsidRPr="00AA052F" w:rsidRDefault="007268D7" w:rsidP="00DB3F26">
      <w:pPr>
        <w:pStyle w:val="ListParagraph"/>
        <w:numPr>
          <w:ilvl w:val="0"/>
          <w:numId w:val="27"/>
        </w:numPr>
        <w:jc w:val="both"/>
        <w:rPr>
          <w:rFonts w:ascii="Arial" w:hAnsi="Arial" w:cs="Arial"/>
          <w:sz w:val="24"/>
          <w:szCs w:val="24"/>
        </w:rPr>
      </w:pPr>
      <w:bookmarkStart w:id="1" w:name="_Hlk152796415"/>
      <w:r w:rsidRPr="005F0628">
        <w:rPr>
          <w:rFonts w:ascii="Arial" w:hAnsi="Arial" w:cs="Arial"/>
          <w:sz w:val="24"/>
          <w:szCs w:val="24"/>
          <w:highlight w:val="yellow"/>
        </w:rPr>
        <w:t xml:space="preserve">Clean air fuel </w:t>
      </w:r>
      <w:r w:rsidR="00DB3F26" w:rsidRPr="005F0628">
        <w:rPr>
          <w:rFonts w:ascii="Arial" w:hAnsi="Arial" w:cs="Arial"/>
          <w:sz w:val="24"/>
          <w:szCs w:val="24"/>
          <w:highlight w:val="yellow"/>
        </w:rPr>
        <w:t>eligibility: The</w:t>
      </w:r>
      <w:r w:rsidR="006302C1" w:rsidRPr="005F0628">
        <w:rPr>
          <w:rFonts w:ascii="Arial" w:hAnsi="Arial" w:cs="Arial"/>
          <w:sz w:val="24"/>
          <w:szCs w:val="24"/>
          <w:highlight w:val="yellow"/>
        </w:rPr>
        <w:t xml:space="preserve"> calculation of Clean Air Fuel Vehicle (CAFV) eligibility reveals that approximately 47% of the vehicles in the dataset meet the criteria for CAFV status. This percentage signifies the proportion of vehicles considered environmentally friendly based on their adherence to clean air fuel standards. The dataset's composition indicates a considerable presence of vehicles classified as CAFV-eligible, reflecting a significant commitment to and adoption of cleaner and more sustainable fuel options</w:t>
      </w:r>
      <w:bookmarkEnd w:id="1"/>
      <w:r w:rsidR="006302C1" w:rsidRPr="00AA052F">
        <w:rPr>
          <w:rFonts w:ascii="Arial" w:hAnsi="Arial" w:cs="Arial"/>
          <w:sz w:val="24"/>
          <w:szCs w:val="24"/>
        </w:rPr>
        <w:t>.</w:t>
      </w:r>
    </w:p>
    <w:p w14:paraId="13EFB17F" w14:textId="4C1C4B4C" w:rsidR="007268D7" w:rsidRPr="00AA052F" w:rsidRDefault="007268D7" w:rsidP="00DB3F26">
      <w:pPr>
        <w:ind w:left="142"/>
        <w:jc w:val="both"/>
        <w:rPr>
          <w:rFonts w:ascii="Arial" w:hAnsi="Arial" w:cs="Arial"/>
          <w:noProof/>
          <w:sz w:val="24"/>
          <w:szCs w:val="24"/>
        </w:rPr>
      </w:pPr>
      <w:r w:rsidRPr="00AA052F">
        <w:rPr>
          <w:rFonts w:ascii="Arial" w:hAnsi="Arial" w:cs="Arial"/>
          <w:noProof/>
          <w:sz w:val="24"/>
          <w:szCs w:val="24"/>
        </w:rPr>
        <w:t xml:space="preserve">     </w:t>
      </w:r>
      <w:r w:rsidRPr="00AA052F">
        <w:rPr>
          <w:rFonts w:ascii="Arial" w:hAnsi="Arial" w:cs="Arial"/>
          <w:noProof/>
          <w:sz w:val="24"/>
          <w:szCs w:val="24"/>
        </w:rPr>
        <w:drawing>
          <wp:inline distT="0" distB="0" distL="0" distR="0" wp14:anchorId="1DCFBDBB" wp14:editId="0BFD8F0F">
            <wp:extent cx="4451350" cy="2032000"/>
            <wp:effectExtent l="19050" t="19050" r="25400" b="25400"/>
            <wp:docPr id="91996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910" cy="2045950"/>
                    </a:xfrm>
                    <a:prstGeom prst="rect">
                      <a:avLst/>
                    </a:prstGeom>
                    <a:noFill/>
                    <a:ln>
                      <a:solidFill>
                        <a:schemeClr val="accent1"/>
                      </a:solidFill>
                    </a:ln>
                  </pic:spPr>
                </pic:pic>
              </a:graphicData>
            </a:graphic>
          </wp:inline>
        </w:drawing>
      </w:r>
    </w:p>
    <w:p w14:paraId="2317728B" w14:textId="7906AAFF" w:rsidR="006302C1" w:rsidRPr="005F0628" w:rsidRDefault="007268D7" w:rsidP="00DB3F26">
      <w:pPr>
        <w:pStyle w:val="ListParagraph"/>
        <w:numPr>
          <w:ilvl w:val="0"/>
          <w:numId w:val="27"/>
        </w:numPr>
        <w:jc w:val="both"/>
        <w:rPr>
          <w:rFonts w:ascii="Arial" w:hAnsi="Arial" w:cs="Arial"/>
          <w:sz w:val="24"/>
          <w:szCs w:val="24"/>
          <w:highlight w:val="yellow"/>
        </w:rPr>
      </w:pPr>
      <w:bookmarkStart w:id="2" w:name="_Hlk152796434"/>
      <w:r w:rsidRPr="005F0628">
        <w:rPr>
          <w:rFonts w:ascii="Arial" w:hAnsi="Arial" w:cs="Arial"/>
          <w:b/>
          <w:bCs/>
          <w:noProof/>
          <w:sz w:val="24"/>
          <w:szCs w:val="24"/>
          <w:highlight w:val="yellow"/>
        </w:rPr>
        <w:t>Model vs Model count graph</w:t>
      </w:r>
      <w:r w:rsidRPr="005F0628">
        <w:rPr>
          <w:rFonts w:ascii="Arial" w:hAnsi="Arial" w:cs="Arial"/>
          <w:noProof/>
          <w:sz w:val="24"/>
          <w:szCs w:val="24"/>
          <w:highlight w:val="yellow"/>
        </w:rPr>
        <w:t xml:space="preserve">. </w:t>
      </w:r>
      <w:r w:rsidR="006302C1" w:rsidRPr="005F0628">
        <w:rPr>
          <w:rFonts w:ascii="Arial" w:hAnsi="Arial" w:cs="Arial"/>
          <w:noProof/>
          <w:sz w:val="24"/>
          <w:szCs w:val="24"/>
          <w:highlight w:val="yellow"/>
        </w:rPr>
        <w:t>The graph depicting the count of different models reveals that Model Y and Model 4 stand out as the most popular choices.</w:t>
      </w:r>
    </w:p>
    <w:bookmarkEnd w:id="2"/>
    <w:p w14:paraId="7C36257D" w14:textId="7C6E0089" w:rsidR="00AF1234" w:rsidRPr="00AA052F" w:rsidRDefault="007268D7" w:rsidP="00DB3F26">
      <w:pPr>
        <w:pStyle w:val="ListParagraph"/>
        <w:ind w:left="142"/>
        <w:jc w:val="both"/>
        <w:rPr>
          <w:rFonts w:ascii="Arial" w:hAnsi="Arial" w:cs="Arial"/>
          <w:sz w:val="24"/>
          <w:szCs w:val="24"/>
        </w:rPr>
      </w:pPr>
      <w:r w:rsidRPr="00AA052F">
        <w:rPr>
          <w:rFonts w:ascii="Arial" w:hAnsi="Arial" w:cs="Arial"/>
          <w:noProof/>
          <w:sz w:val="24"/>
          <w:szCs w:val="24"/>
        </w:rPr>
        <w:drawing>
          <wp:inline distT="0" distB="0" distL="0" distR="0" wp14:anchorId="0F9F00EB" wp14:editId="1184DC37">
            <wp:extent cx="5530850" cy="2367280"/>
            <wp:effectExtent l="19050" t="19050" r="12700" b="13970"/>
            <wp:docPr id="84034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8467" cy="2370540"/>
                    </a:xfrm>
                    <a:prstGeom prst="rect">
                      <a:avLst/>
                    </a:prstGeom>
                    <a:noFill/>
                    <a:ln>
                      <a:solidFill>
                        <a:schemeClr val="accent1"/>
                      </a:solidFill>
                    </a:ln>
                  </pic:spPr>
                </pic:pic>
              </a:graphicData>
            </a:graphic>
          </wp:inline>
        </w:drawing>
      </w:r>
    </w:p>
    <w:p w14:paraId="49F9CEE9" w14:textId="563D54A9" w:rsidR="007268D7" w:rsidRPr="00AA052F" w:rsidRDefault="007268D7" w:rsidP="00DB3F26">
      <w:pPr>
        <w:pStyle w:val="ListParagraph"/>
        <w:numPr>
          <w:ilvl w:val="0"/>
          <w:numId w:val="27"/>
        </w:numPr>
        <w:jc w:val="both"/>
        <w:rPr>
          <w:rFonts w:ascii="Arial" w:hAnsi="Arial" w:cs="Arial"/>
          <w:sz w:val="24"/>
          <w:szCs w:val="24"/>
        </w:rPr>
      </w:pPr>
      <w:bookmarkStart w:id="3" w:name="_Hlk152796451"/>
      <w:r w:rsidRPr="00AA052F">
        <w:rPr>
          <w:rFonts w:ascii="Arial" w:hAnsi="Arial" w:cs="Arial"/>
          <w:sz w:val="24"/>
          <w:szCs w:val="24"/>
        </w:rPr>
        <w:t xml:space="preserve">Model vs </w:t>
      </w:r>
      <w:r w:rsidR="00DB3F26" w:rsidRPr="00AA052F">
        <w:rPr>
          <w:rFonts w:ascii="Arial" w:hAnsi="Arial" w:cs="Arial"/>
          <w:sz w:val="24"/>
          <w:szCs w:val="24"/>
        </w:rPr>
        <w:t>models:</w:t>
      </w:r>
      <w:r w:rsidRPr="00AA052F">
        <w:rPr>
          <w:rFonts w:ascii="Arial" w:hAnsi="Arial" w:cs="Arial"/>
          <w:sz w:val="24"/>
          <w:szCs w:val="24"/>
        </w:rPr>
        <w:t xml:space="preserve"> </w:t>
      </w:r>
      <w:r w:rsidR="006302C1" w:rsidRPr="00AA052F">
        <w:rPr>
          <w:rFonts w:ascii="Arial" w:hAnsi="Arial" w:cs="Arial"/>
          <w:sz w:val="24"/>
          <w:szCs w:val="24"/>
        </w:rPr>
        <w:t>The model distribution indicates Tesla as the most popular, trailed by Nissan and Chevrolet in terms of popularity.</w:t>
      </w:r>
    </w:p>
    <w:bookmarkEnd w:id="3"/>
    <w:p w14:paraId="5CA1AD80" w14:textId="5B11DA57" w:rsidR="00AF1234" w:rsidRPr="00AA052F" w:rsidRDefault="00AF1234" w:rsidP="00DB3F26">
      <w:pPr>
        <w:ind w:left="142"/>
        <w:jc w:val="both"/>
        <w:rPr>
          <w:rFonts w:ascii="Arial" w:hAnsi="Arial" w:cs="Arial"/>
          <w:sz w:val="24"/>
          <w:szCs w:val="24"/>
        </w:rPr>
      </w:pPr>
      <w:r w:rsidRPr="00AA052F">
        <w:rPr>
          <w:rFonts w:ascii="Arial" w:hAnsi="Arial" w:cs="Arial"/>
          <w:noProof/>
          <w:sz w:val="24"/>
          <w:szCs w:val="24"/>
        </w:rPr>
        <w:lastRenderedPageBreak/>
        <w:drawing>
          <wp:inline distT="0" distB="0" distL="0" distR="0" wp14:anchorId="56F228ED" wp14:editId="741C101A">
            <wp:extent cx="5461000" cy="2068660"/>
            <wp:effectExtent l="19050" t="19050" r="25400" b="27305"/>
            <wp:docPr id="1955262934" name="Picture 1955262934">
              <a:extLst xmlns:a="http://schemas.openxmlformats.org/drawingml/2006/main">
                <a:ext uri="{FF2B5EF4-FFF2-40B4-BE49-F238E27FC236}">
                  <a16:creationId xmlns:a16="http://schemas.microsoft.com/office/drawing/2014/main" id="{E192EAF8-3780-BEED-C73E-DBB5FDDC3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92EAF8-3780-BEED-C73E-DBB5FDDC3ECA}"/>
                        </a:ext>
                      </a:extLst>
                    </pic:cNvPr>
                    <pic:cNvPicPr>
                      <a:picLocks noChangeAspect="1"/>
                    </pic:cNvPicPr>
                  </pic:nvPicPr>
                  <pic:blipFill>
                    <a:blip r:embed="rId18"/>
                    <a:stretch>
                      <a:fillRect/>
                    </a:stretch>
                  </pic:blipFill>
                  <pic:spPr>
                    <a:xfrm>
                      <a:off x="0" y="0"/>
                      <a:ext cx="5482269" cy="2076717"/>
                    </a:xfrm>
                    <a:prstGeom prst="rect">
                      <a:avLst/>
                    </a:prstGeom>
                    <a:ln>
                      <a:solidFill>
                        <a:srgbClr val="00B050"/>
                      </a:solidFill>
                    </a:ln>
                  </pic:spPr>
                </pic:pic>
              </a:graphicData>
            </a:graphic>
          </wp:inline>
        </w:drawing>
      </w:r>
    </w:p>
    <w:p w14:paraId="6C82D468" w14:textId="77777777" w:rsidR="00DB3F26" w:rsidRPr="00AA052F" w:rsidRDefault="00DB3F26" w:rsidP="00DB3F26">
      <w:pPr>
        <w:ind w:left="142"/>
        <w:jc w:val="both"/>
        <w:rPr>
          <w:rFonts w:ascii="Arial" w:hAnsi="Arial" w:cs="Arial"/>
          <w:sz w:val="24"/>
          <w:szCs w:val="24"/>
        </w:rPr>
      </w:pPr>
    </w:p>
    <w:p w14:paraId="27EC4A80" w14:textId="77777777" w:rsidR="00DB3F26" w:rsidRPr="00AA052F" w:rsidRDefault="00DB3F26" w:rsidP="00DB3F26">
      <w:pPr>
        <w:ind w:left="142"/>
        <w:jc w:val="both"/>
        <w:rPr>
          <w:rFonts w:ascii="Arial" w:hAnsi="Arial" w:cs="Arial"/>
          <w:sz w:val="24"/>
          <w:szCs w:val="24"/>
        </w:rPr>
      </w:pPr>
    </w:p>
    <w:p w14:paraId="34FB80F9" w14:textId="77777777" w:rsidR="00DB3F26" w:rsidRPr="00AA052F" w:rsidRDefault="00DB3F26" w:rsidP="00DB3F26">
      <w:pPr>
        <w:ind w:left="142"/>
        <w:jc w:val="both"/>
        <w:rPr>
          <w:rFonts w:ascii="Arial" w:hAnsi="Arial" w:cs="Arial"/>
          <w:sz w:val="24"/>
          <w:szCs w:val="24"/>
        </w:rPr>
      </w:pPr>
    </w:p>
    <w:p w14:paraId="336E4F56" w14:textId="77777777" w:rsidR="00DB3F26" w:rsidRPr="00AA052F" w:rsidRDefault="00DB3F26" w:rsidP="00DB3F26">
      <w:pPr>
        <w:ind w:left="142"/>
        <w:jc w:val="both"/>
        <w:rPr>
          <w:rFonts w:ascii="Arial" w:hAnsi="Arial" w:cs="Arial"/>
          <w:sz w:val="24"/>
          <w:szCs w:val="24"/>
        </w:rPr>
      </w:pPr>
    </w:p>
    <w:p w14:paraId="06A47718" w14:textId="00C6701E" w:rsidR="00207AF6" w:rsidRPr="00AA052F" w:rsidRDefault="00DB3F26" w:rsidP="00DB3F26">
      <w:pPr>
        <w:pStyle w:val="ListParagraph"/>
        <w:numPr>
          <w:ilvl w:val="0"/>
          <w:numId w:val="27"/>
        </w:numPr>
        <w:jc w:val="both"/>
        <w:rPr>
          <w:rFonts w:ascii="Arial" w:hAnsi="Arial" w:cs="Arial"/>
          <w:sz w:val="24"/>
          <w:szCs w:val="24"/>
        </w:rPr>
      </w:pPr>
      <w:r w:rsidRPr="00AA052F">
        <w:rPr>
          <w:rFonts w:ascii="Arial" w:hAnsi="Arial" w:cs="Arial"/>
          <w:sz w:val="24"/>
          <w:szCs w:val="24"/>
        </w:rPr>
        <w:t>Models’</w:t>
      </w:r>
      <w:r w:rsidR="00207AF6" w:rsidRPr="00AA052F">
        <w:rPr>
          <w:rFonts w:ascii="Arial" w:hAnsi="Arial" w:cs="Arial"/>
          <w:sz w:val="24"/>
          <w:szCs w:val="24"/>
        </w:rPr>
        <w:t xml:space="preserve"> vs model count chart is shown below. </w:t>
      </w:r>
    </w:p>
    <w:p w14:paraId="671A6C50" w14:textId="070FFA4B" w:rsidR="00207AF6" w:rsidRPr="00AA052F" w:rsidRDefault="00AF1234" w:rsidP="00DB3F26">
      <w:pPr>
        <w:ind w:left="-142"/>
        <w:jc w:val="both"/>
        <w:rPr>
          <w:rFonts w:ascii="Arial" w:hAnsi="Arial" w:cs="Arial"/>
          <w:sz w:val="24"/>
          <w:szCs w:val="24"/>
        </w:rPr>
      </w:pPr>
      <w:r w:rsidRPr="00AA052F">
        <w:rPr>
          <w:rFonts w:ascii="Arial" w:hAnsi="Arial" w:cs="Arial"/>
          <w:noProof/>
          <w:sz w:val="24"/>
          <w:szCs w:val="24"/>
        </w:rPr>
        <w:drawing>
          <wp:inline distT="0" distB="0" distL="0" distR="0" wp14:anchorId="04515CD2" wp14:editId="0C0BCAB5">
            <wp:extent cx="5730330" cy="2768600"/>
            <wp:effectExtent l="19050" t="19050" r="22860" b="12700"/>
            <wp:docPr id="2052" name="Picture 4">
              <a:extLst xmlns:a="http://schemas.openxmlformats.org/drawingml/2006/main">
                <a:ext uri="{FF2B5EF4-FFF2-40B4-BE49-F238E27FC236}">
                  <a16:creationId xmlns:a16="http://schemas.microsoft.com/office/drawing/2014/main" id="{D6105B92-A47B-0948-A9D0-F59C4E54B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D6105B92-A47B-0948-A9D0-F59C4E54B3B2}"/>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330" cy="2768600"/>
                    </a:xfrm>
                    <a:prstGeom prst="rect">
                      <a:avLst/>
                    </a:prstGeom>
                    <a:noFill/>
                    <a:ln>
                      <a:solidFill>
                        <a:srgbClr val="00B050"/>
                      </a:solidFill>
                    </a:ln>
                  </pic:spPr>
                </pic:pic>
              </a:graphicData>
            </a:graphic>
          </wp:inline>
        </w:drawing>
      </w:r>
    </w:p>
    <w:p w14:paraId="12E76893" w14:textId="69D651B5" w:rsidR="00AF1234" w:rsidRPr="00AA052F" w:rsidRDefault="003D4DF3" w:rsidP="00DB3F26">
      <w:pPr>
        <w:ind w:left="-567"/>
        <w:jc w:val="both"/>
        <w:rPr>
          <w:rFonts w:ascii="Arial" w:hAnsi="Arial" w:cs="Arial"/>
          <w:b/>
          <w:bCs/>
          <w:sz w:val="24"/>
          <w:szCs w:val="24"/>
        </w:rPr>
      </w:pPr>
      <w:bookmarkStart w:id="4" w:name="_Hlk152796491"/>
      <w:r w:rsidRPr="00AA052F">
        <w:rPr>
          <w:rFonts w:ascii="Arial" w:hAnsi="Arial" w:cs="Arial"/>
          <w:b/>
          <w:bCs/>
          <w:sz w:val="24"/>
          <w:szCs w:val="24"/>
        </w:rPr>
        <w:t xml:space="preserve">3.2 </w:t>
      </w:r>
      <w:r w:rsidR="00AF1234" w:rsidRPr="00AA052F">
        <w:rPr>
          <w:rFonts w:ascii="Arial" w:hAnsi="Arial" w:cs="Arial"/>
          <w:b/>
          <w:bCs/>
          <w:sz w:val="24"/>
          <w:szCs w:val="24"/>
        </w:rPr>
        <w:t>EDA-Bivariate</w:t>
      </w:r>
    </w:p>
    <w:p w14:paraId="5A73D6DD" w14:textId="6B5965B8" w:rsidR="00AF1234" w:rsidRPr="00AA052F" w:rsidRDefault="000E01CF" w:rsidP="00DB3F26">
      <w:pPr>
        <w:ind w:left="-567"/>
        <w:jc w:val="center"/>
        <w:rPr>
          <w:rFonts w:ascii="Arial" w:hAnsi="Arial" w:cs="Arial"/>
          <w:sz w:val="24"/>
          <w:szCs w:val="24"/>
        </w:rPr>
      </w:pPr>
      <w:r w:rsidRPr="00AA052F">
        <w:rPr>
          <w:rFonts w:ascii="Arial" w:hAnsi="Arial" w:cs="Arial"/>
          <w:sz w:val="24"/>
          <w:szCs w:val="24"/>
        </w:rPr>
        <w:t xml:space="preserve">a) </w:t>
      </w:r>
      <w:r w:rsidRPr="00AA052F">
        <w:rPr>
          <w:rFonts w:ascii="Arial" w:hAnsi="Arial" w:cs="Arial"/>
          <w:color w:val="374151"/>
          <w:sz w:val="24"/>
          <w:szCs w:val="24"/>
        </w:rPr>
        <w:t xml:space="preserve">The percentage change over the last </w:t>
      </w:r>
      <w:r w:rsidR="00DB3F26" w:rsidRPr="00AA052F">
        <w:rPr>
          <w:rFonts w:ascii="Arial" w:hAnsi="Arial" w:cs="Arial"/>
          <w:color w:val="374151"/>
          <w:sz w:val="24"/>
          <w:szCs w:val="24"/>
        </w:rPr>
        <w:t>decade:</w:t>
      </w:r>
      <w:r w:rsidR="0027634D" w:rsidRPr="00AA052F">
        <w:t xml:space="preserve"> </w:t>
      </w:r>
      <w:r w:rsidR="0027634D" w:rsidRPr="00AA052F">
        <w:rPr>
          <w:rFonts w:ascii="Arial" w:hAnsi="Arial" w:cs="Arial"/>
          <w:color w:val="374151"/>
          <w:sz w:val="24"/>
          <w:szCs w:val="24"/>
        </w:rPr>
        <w:t xml:space="preserve">The longitudinal assessment of percentage change over the past decade unveils a persistent upward trajectory, marred only by a substantial dip in 2019, promptly succeeded by a vigorous recovery. However, </w:t>
      </w:r>
      <w:r w:rsidR="0027634D" w:rsidRPr="00AA052F">
        <w:rPr>
          <w:rFonts w:ascii="Arial" w:hAnsi="Arial" w:cs="Arial"/>
          <w:color w:val="374151"/>
          <w:sz w:val="24"/>
          <w:szCs w:val="24"/>
        </w:rPr>
        <w:lastRenderedPageBreak/>
        <w:t xml:space="preserve">the current analysis of percentage change in 2023 </w:t>
      </w:r>
      <w:bookmarkEnd w:id="4"/>
      <w:r w:rsidR="0027634D" w:rsidRPr="00AA052F">
        <w:rPr>
          <w:rFonts w:ascii="Arial" w:hAnsi="Arial" w:cs="Arial"/>
          <w:color w:val="374151"/>
          <w:sz w:val="24"/>
          <w:szCs w:val="24"/>
        </w:rPr>
        <w:t xml:space="preserve">indicates a discernible downturn. </w:t>
      </w:r>
      <w:r w:rsidR="00DB3F26" w:rsidRPr="00AA052F">
        <w:rPr>
          <w:rFonts w:ascii="Arial" w:hAnsi="Arial" w:cs="Arial"/>
          <w:color w:val="374151"/>
          <w:sz w:val="24"/>
          <w:szCs w:val="24"/>
        </w:rPr>
        <w:t xml:space="preserve">    </w:t>
      </w:r>
      <w:r w:rsidR="00AF1234" w:rsidRPr="00AA052F">
        <w:rPr>
          <w:rFonts w:ascii="Arial" w:hAnsi="Arial" w:cs="Arial"/>
          <w:noProof/>
          <w:sz w:val="24"/>
          <w:szCs w:val="24"/>
        </w:rPr>
        <w:drawing>
          <wp:inline distT="0" distB="0" distL="0" distR="0" wp14:anchorId="72523440" wp14:editId="0B28E322">
            <wp:extent cx="5842000" cy="2978150"/>
            <wp:effectExtent l="19050" t="19050" r="25400" b="12700"/>
            <wp:docPr id="8" name="Content Placeholder 3">
              <a:extLst xmlns:a="http://schemas.openxmlformats.org/drawingml/2006/main">
                <a:ext uri="{FF2B5EF4-FFF2-40B4-BE49-F238E27FC236}">
                  <a16:creationId xmlns:a16="http://schemas.microsoft.com/office/drawing/2014/main" id="{887E1434-09ED-D797-9B5A-FAF50142C7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87E1434-09ED-D797-9B5A-FAF50142C792}"/>
                        </a:ext>
                      </a:extLst>
                    </pic:cNvPr>
                    <pic:cNvPicPr>
                      <a:picLocks noGrp="1" noChangeAspect="1"/>
                    </pic:cNvPicPr>
                  </pic:nvPicPr>
                  <pic:blipFill>
                    <a:blip r:embed="rId20"/>
                    <a:stretch>
                      <a:fillRect/>
                    </a:stretch>
                  </pic:blipFill>
                  <pic:spPr>
                    <a:xfrm>
                      <a:off x="0" y="0"/>
                      <a:ext cx="5842000" cy="2978150"/>
                    </a:xfrm>
                    <a:prstGeom prst="rect">
                      <a:avLst/>
                    </a:prstGeom>
                    <a:ln>
                      <a:solidFill>
                        <a:srgbClr val="00B050"/>
                      </a:solidFill>
                    </a:ln>
                  </pic:spPr>
                </pic:pic>
              </a:graphicData>
            </a:graphic>
          </wp:inline>
        </w:drawing>
      </w:r>
    </w:p>
    <w:p w14:paraId="76A13EE9" w14:textId="45B9D40A" w:rsidR="00AF1234" w:rsidRPr="00AA052F" w:rsidRDefault="000E01CF" w:rsidP="00DB3F26">
      <w:pPr>
        <w:jc w:val="both"/>
        <w:rPr>
          <w:rFonts w:ascii="Arial" w:hAnsi="Arial" w:cs="Arial"/>
          <w:sz w:val="24"/>
          <w:szCs w:val="24"/>
        </w:rPr>
      </w:pPr>
      <w:bookmarkStart w:id="5" w:name="_Hlk152796514"/>
      <w:r w:rsidRPr="00AA052F">
        <w:rPr>
          <w:rFonts w:ascii="Arial" w:hAnsi="Arial" w:cs="Arial"/>
          <w:sz w:val="24"/>
          <w:szCs w:val="24"/>
        </w:rPr>
        <w:t xml:space="preserve">b)    Electric </w:t>
      </w:r>
      <w:r w:rsidR="00DB3F26" w:rsidRPr="00AA052F">
        <w:rPr>
          <w:rFonts w:ascii="Arial" w:hAnsi="Arial" w:cs="Arial"/>
          <w:sz w:val="24"/>
          <w:szCs w:val="24"/>
        </w:rPr>
        <w:t>range vs</w:t>
      </w:r>
      <w:r w:rsidRPr="00AA052F">
        <w:rPr>
          <w:rFonts w:ascii="Arial" w:hAnsi="Arial" w:cs="Arial"/>
          <w:sz w:val="24"/>
          <w:szCs w:val="24"/>
        </w:rPr>
        <w:t xml:space="preserve"> make of the vehicles</w:t>
      </w:r>
      <w:r w:rsidR="005804E4" w:rsidRPr="00AA052F">
        <w:rPr>
          <w:rFonts w:ascii="Arial" w:hAnsi="Arial" w:cs="Arial"/>
          <w:sz w:val="24"/>
          <w:szCs w:val="24"/>
        </w:rPr>
        <w:t>:</w:t>
      </w:r>
      <w:r w:rsidRPr="00AA052F">
        <w:rPr>
          <w:rFonts w:ascii="Arial" w:hAnsi="Arial" w:cs="Arial"/>
          <w:sz w:val="24"/>
          <w:szCs w:val="24"/>
        </w:rPr>
        <w:t xml:space="preserve"> </w:t>
      </w:r>
      <w:r w:rsidR="005804E4" w:rsidRPr="00AA052F">
        <w:rPr>
          <w:rFonts w:ascii="Arial" w:hAnsi="Arial" w:cs="Arial"/>
          <w:sz w:val="24"/>
          <w:szCs w:val="24"/>
        </w:rPr>
        <w:t>In examining the electric range across various vehicle makes, it is evident that Tesla surpasses other manufacturers</w:t>
      </w:r>
      <w:bookmarkEnd w:id="5"/>
      <w:r w:rsidR="005804E4" w:rsidRPr="00AA052F">
        <w:rPr>
          <w:rFonts w:ascii="Arial" w:hAnsi="Arial" w:cs="Arial"/>
          <w:sz w:val="24"/>
          <w:szCs w:val="24"/>
        </w:rPr>
        <w:t>, boasting the highest electric range among the observed models.</w:t>
      </w:r>
      <w:r w:rsidR="00AF1234" w:rsidRPr="00AA052F">
        <w:rPr>
          <w:rFonts w:ascii="Arial" w:hAnsi="Arial" w:cs="Arial"/>
          <w:noProof/>
          <w:sz w:val="24"/>
          <w:szCs w:val="24"/>
        </w:rPr>
        <w:drawing>
          <wp:inline distT="0" distB="0" distL="0" distR="0" wp14:anchorId="7930DED6" wp14:editId="254C7E7C">
            <wp:extent cx="5485765" cy="3962806"/>
            <wp:effectExtent l="19050" t="19050" r="19685" b="19050"/>
            <wp:docPr id="3076" name="Picture 4">
              <a:extLst xmlns:a="http://schemas.openxmlformats.org/drawingml/2006/main">
                <a:ext uri="{FF2B5EF4-FFF2-40B4-BE49-F238E27FC236}">
                  <a16:creationId xmlns:a16="http://schemas.microsoft.com/office/drawing/2014/main" id="{C0EA373F-1FA9-B30C-95B1-CDC7ED11E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C0EA373F-1FA9-B30C-95B1-CDC7ED11E79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0972" cy="3973791"/>
                    </a:xfrm>
                    <a:prstGeom prst="rect">
                      <a:avLst/>
                    </a:prstGeom>
                    <a:noFill/>
                    <a:ln>
                      <a:solidFill>
                        <a:srgbClr val="00B050"/>
                      </a:solidFill>
                    </a:ln>
                  </pic:spPr>
                </pic:pic>
              </a:graphicData>
            </a:graphic>
          </wp:inline>
        </w:drawing>
      </w:r>
    </w:p>
    <w:p w14:paraId="1E9803A3" w14:textId="222B9470" w:rsidR="000E01CF" w:rsidRPr="00AA052F" w:rsidRDefault="000E01CF" w:rsidP="00DB3F26">
      <w:pPr>
        <w:ind w:left="-567"/>
        <w:jc w:val="both"/>
        <w:rPr>
          <w:rFonts w:ascii="Arial" w:hAnsi="Arial" w:cs="Arial"/>
          <w:sz w:val="24"/>
          <w:szCs w:val="24"/>
        </w:rPr>
      </w:pPr>
      <w:r w:rsidRPr="00AA052F">
        <w:rPr>
          <w:rFonts w:ascii="Arial" w:hAnsi="Arial" w:cs="Arial"/>
          <w:sz w:val="24"/>
          <w:szCs w:val="24"/>
        </w:rPr>
        <w:t>c) Elect</w:t>
      </w:r>
      <w:r w:rsidR="00D5580B" w:rsidRPr="00AA052F">
        <w:rPr>
          <w:rFonts w:ascii="Arial" w:hAnsi="Arial" w:cs="Arial"/>
          <w:sz w:val="24"/>
          <w:szCs w:val="24"/>
        </w:rPr>
        <w:t xml:space="preserve">ric range vs Model </w:t>
      </w:r>
      <w:r w:rsidR="00DB3F26" w:rsidRPr="00AA052F">
        <w:rPr>
          <w:rFonts w:ascii="Arial" w:hAnsi="Arial" w:cs="Arial"/>
          <w:sz w:val="24"/>
          <w:szCs w:val="24"/>
        </w:rPr>
        <w:t>year:</w:t>
      </w:r>
      <w:r w:rsidR="005804E4" w:rsidRPr="00AA052F">
        <w:rPr>
          <w:rFonts w:ascii="Arial" w:hAnsi="Arial" w:cs="Arial"/>
          <w:sz w:val="24"/>
          <w:szCs w:val="24"/>
        </w:rPr>
        <w:t xml:space="preserve"> Looking at the electric range in relation to the model year, we notice a significant increase in range from 2016 to 202</w:t>
      </w:r>
    </w:p>
    <w:p w14:paraId="7D1B5A97" w14:textId="63ED6606" w:rsidR="00AF1234" w:rsidRPr="00AA052F" w:rsidRDefault="00AF1234" w:rsidP="00DB3F26">
      <w:pPr>
        <w:jc w:val="both"/>
        <w:rPr>
          <w:rFonts w:ascii="Arial" w:hAnsi="Arial" w:cs="Arial"/>
          <w:sz w:val="24"/>
          <w:szCs w:val="24"/>
        </w:rPr>
      </w:pPr>
      <w:r w:rsidRPr="00AA052F">
        <w:rPr>
          <w:rFonts w:ascii="Arial" w:hAnsi="Arial" w:cs="Arial"/>
          <w:noProof/>
          <w:sz w:val="24"/>
          <w:szCs w:val="24"/>
        </w:rPr>
        <w:lastRenderedPageBreak/>
        <w:drawing>
          <wp:inline distT="0" distB="0" distL="0" distR="0" wp14:anchorId="256FE64C" wp14:editId="3EF54B11">
            <wp:extent cx="5485765" cy="3288030"/>
            <wp:effectExtent l="19050" t="19050" r="19685" b="26670"/>
            <wp:docPr id="1749347743" name="Picture 1749347743">
              <a:extLst xmlns:a="http://schemas.openxmlformats.org/drawingml/2006/main">
                <a:ext uri="{FF2B5EF4-FFF2-40B4-BE49-F238E27FC236}">
                  <a16:creationId xmlns:a16="http://schemas.microsoft.com/office/drawing/2014/main" id="{D31330D9-3942-4CE3-0B3C-7880CE157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D31330D9-3942-4CE3-0B3C-7880CE1577E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8997" cy="3295961"/>
                    </a:xfrm>
                    <a:prstGeom prst="rect">
                      <a:avLst/>
                    </a:prstGeom>
                    <a:noFill/>
                    <a:ln>
                      <a:solidFill>
                        <a:srgbClr val="00B050"/>
                      </a:solidFill>
                    </a:ln>
                  </pic:spPr>
                </pic:pic>
              </a:graphicData>
            </a:graphic>
          </wp:inline>
        </w:drawing>
      </w:r>
    </w:p>
    <w:p w14:paraId="6E699E5F" w14:textId="68AC2352" w:rsidR="00D5580B" w:rsidRPr="00AA052F" w:rsidRDefault="00D5580B" w:rsidP="00DB3F26">
      <w:pPr>
        <w:ind w:left="-567"/>
        <w:jc w:val="both"/>
        <w:rPr>
          <w:rFonts w:ascii="Arial" w:hAnsi="Arial" w:cs="Arial"/>
          <w:sz w:val="24"/>
          <w:szCs w:val="24"/>
        </w:rPr>
      </w:pPr>
    </w:p>
    <w:p w14:paraId="10C1E0CD" w14:textId="6109DC21" w:rsidR="00D5580B" w:rsidRPr="00AA052F" w:rsidRDefault="00D5580B" w:rsidP="00DB3F26">
      <w:pPr>
        <w:ind w:left="-567"/>
        <w:jc w:val="both"/>
        <w:rPr>
          <w:rFonts w:ascii="Arial" w:hAnsi="Arial" w:cs="Arial"/>
          <w:sz w:val="24"/>
          <w:szCs w:val="24"/>
        </w:rPr>
      </w:pPr>
      <w:bookmarkStart w:id="6" w:name="_Hlk152796540"/>
      <w:r w:rsidRPr="00AA052F">
        <w:rPr>
          <w:rFonts w:ascii="Arial" w:hAnsi="Arial" w:cs="Arial"/>
          <w:sz w:val="24"/>
          <w:szCs w:val="24"/>
        </w:rPr>
        <w:t xml:space="preserve">d) Make vs base </w:t>
      </w:r>
      <w:r w:rsidR="00DB3F26" w:rsidRPr="00AA052F">
        <w:rPr>
          <w:rFonts w:ascii="Arial" w:hAnsi="Arial" w:cs="Arial"/>
          <w:sz w:val="24"/>
          <w:szCs w:val="24"/>
        </w:rPr>
        <w:t>MSRP: In</w:t>
      </w:r>
      <w:r w:rsidR="003E3EBC" w:rsidRPr="00AA052F">
        <w:rPr>
          <w:rFonts w:ascii="Arial" w:hAnsi="Arial" w:cs="Arial"/>
          <w:sz w:val="24"/>
          <w:szCs w:val="24"/>
        </w:rPr>
        <w:t xml:space="preserve"> </w:t>
      </w:r>
      <w:r w:rsidR="003E3EBC" w:rsidRPr="00AA052F">
        <w:t xml:space="preserve"> </w:t>
      </w:r>
      <w:r w:rsidR="003E3EBC" w:rsidRPr="00AA052F">
        <w:rPr>
          <w:rFonts w:ascii="Arial" w:hAnsi="Arial" w:cs="Arial"/>
          <w:sz w:val="24"/>
          <w:szCs w:val="24"/>
        </w:rPr>
        <w:t>the chart of Vehicle make and base Manufacturer's Suggested Retail Price (MSRP), it is evident that Porsche commands the highest base MSRP, with Fisker and Cadillac following closely in the rankings.</w:t>
      </w:r>
      <w:r w:rsidRPr="00AA052F">
        <w:rPr>
          <w:rFonts w:ascii="Arial" w:hAnsi="Arial" w:cs="Arial"/>
          <w:sz w:val="24"/>
          <w:szCs w:val="24"/>
        </w:rPr>
        <w:t xml:space="preserve"> </w:t>
      </w:r>
    </w:p>
    <w:bookmarkEnd w:id="6"/>
    <w:p w14:paraId="21BF896C" w14:textId="391906A7" w:rsidR="00AF1234" w:rsidRPr="00AA052F" w:rsidRDefault="00AF1234" w:rsidP="00DB3F26">
      <w:pPr>
        <w:ind w:left="142"/>
        <w:jc w:val="both"/>
        <w:rPr>
          <w:rFonts w:ascii="Arial" w:hAnsi="Arial" w:cs="Arial"/>
          <w:sz w:val="24"/>
          <w:szCs w:val="24"/>
        </w:rPr>
      </w:pPr>
      <w:r w:rsidRPr="00AA052F">
        <w:rPr>
          <w:rFonts w:ascii="Arial" w:hAnsi="Arial" w:cs="Arial"/>
          <w:noProof/>
          <w:sz w:val="24"/>
          <w:szCs w:val="24"/>
        </w:rPr>
        <w:drawing>
          <wp:inline distT="0" distB="0" distL="0" distR="0" wp14:anchorId="7F98D6C6" wp14:editId="4034EDE7">
            <wp:extent cx="5538470" cy="2088610"/>
            <wp:effectExtent l="19050" t="19050" r="24130" b="26035"/>
            <wp:docPr id="4098" name="Picture 2">
              <a:extLst xmlns:a="http://schemas.openxmlformats.org/drawingml/2006/main">
                <a:ext uri="{FF2B5EF4-FFF2-40B4-BE49-F238E27FC236}">
                  <a16:creationId xmlns:a16="http://schemas.microsoft.com/office/drawing/2014/main" id="{EAE1A478-37DB-EB84-1A35-BD52B3891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EAE1A478-37DB-EB84-1A35-BD52B3891EA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2339" cy="2093840"/>
                    </a:xfrm>
                    <a:prstGeom prst="rect">
                      <a:avLst/>
                    </a:prstGeom>
                    <a:noFill/>
                    <a:ln>
                      <a:solidFill>
                        <a:srgbClr val="00B050"/>
                      </a:solidFill>
                    </a:ln>
                  </pic:spPr>
                </pic:pic>
              </a:graphicData>
            </a:graphic>
          </wp:inline>
        </w:drawing>
      </w:r>
    </w:p>
    <w:p w14:paraId="3536A08A" w14:textId="02940BE8" w:rsidR="00D5580B" w:rsidRPr="00AA052F" w:rsidRDefault="00D5580B" w:rsidP="00DB3F26">
      <w:pPr>
        <w:ind w:left="-567"/>
        <w:jc w:val="both"/>
        <w:rPr>
          <w:rFonts w:ascii="Arial" w:hAnsi="Arial" w:cs="Arial"/>
          <w:sz w:val="24"/>
          <w:szCs w:val="24"/>
        </w:rPr>
      </w:pPr>
      <w:r w:rsidRPr="00AA052F">
        <w:rPr>
          <w:rFonts w:ascii="Arial" w:hAnsi="Arial" w:cs="Arial"/>
          <w:sz w:val="24"/>
          <w:szCs w:val="24"/>
        </w:rPr>
        <w:t>e)</w:t>
      </w:r>
      <w:r w:rsidR="00D6223C" w:rsidRPr="00AA052F">
        <w:rPr>
          <w:rFonts w:ascii="Arial" w:hAnsi="Arial" w:cs="Arial"/>
          <w:sz w:val="24"/>
          <w:szCs w:val="24"/>
        </w:rPr>
        <w:t xml:space="preserve"> Count of various model of each </w:t>
      </w:r>
      <w:r w:rsidR="00DB3F26" w:rsidRPr="00AA052F">
        <w:rPr>
          <w:rFonts w:ascii="Arial" w:hAnsi="Arial" w:cs="Arial"/>
          <w:sz w:val="24"/>
          <w:szCs w:val="24"/>
        </w:rPr>
        <w:t>make :</w:t>
      </w:r>
      <w:r w:rsidR="00385D21" w:rsidRPr="00AA052F">
        <w:t xml:space="preserve"> </w:t>
      </w:r>
      <w:r w:rsidR="00385D21" w:rsidRPr="00AA052F">
        <w:rPr>
          <w:rFonts w:ascii="Arial" w:hAnsi="Arial" w:cs="Arial"/>
          <w:sz w:val="24"/>
          <w:szCs w:val="24"/>
        </w:rPr>
        <w:t>The chart provides an overview of the number of models offered by each car company in the current dataset, highlighting the existence of multiple variations within each company.</w:t>
      </w:r>
      <w:r w:rsidR="00D6223C" w:rsidRPr="00AA052F">
        <w:rPr>
          <w:rFonts w:ascii="Arial" w:hAnsi="Arial" w:cs="Arial"/>
          <w:sz w:val="24"/>
          <w:szCs w:val="24"/>
        </w:rPr>
        <w:t xml:space="preserve"> </w:t>
      </w:r>
    </w:p>
    <w:p w14:paraId="79E78298" w14:textId="77777777" w:rsidR="007D45DC" w:rsidRDefault="003E3EBC" w:rsidP="00DB3F26">
      <w:pPr>
        <w:ind w:left="142"/>
        <w:jc w:val="both"/>
        <w:rPr>
          <w:rFonts w:ascii="Arial" w:hAnsi="Arial" w:cs="Arial"/>
          <w:noProof/>
          <w:sz w:val="24"/>
          <w:szCs w:val="24"/>
        </w:rPr>
      </w:pPr>
      <w:r w:rsidRPr="00AA052F">
        <w:rPr>
          <w:rFonts w:ascii="Arial" w:hAnsi="Arial" w:cs="Arial"/>
          <w:noProof/>
          <w:sz w:val="24"/>
          <w:szCs w:val="24"/>
        </w:rPr>
        <w:lastRenderedPageBreak/>
        <w:t xml:space="preserve">       </w:t>
      </w:r>
      <w:r w:rsidR="00AF1234" w:rsidRPr="00AA052F">
        <w:rPr>
          <w:rFonts w:ascii="Arial" w:hAnsi="Arial" w:cs="Arial"/>
          <w:noProof/>
          <w:sz w:val="24"/>
          <w:szCs w:val="24"/>
        </w:rPr>
        <w:drawing>
          <wp:inline distT="0" distB="0" distL="0" distR="0" wp14:anchorId="550859DD" wp14:editId="32669DEF">
            <wp:extent cx="5518064" cy="2348013"/>
            <wp:effectExtent l="19050" t="19050" r="26035" b="14605"/>
            <wp:docPr id="4100" name="Picture 4">
              <a:extLst xmlns:a="http://schemas.openxmlformats.org/drawingml/2006/main">
                <a:ext uri="{FF2B5EF4-FFF2-40B4-BE49-F238E27FC236}">
                  <a16:creationId xmlns:a16="http://schemas.microsoft.com/office/drawing/2014/main" id="{4F2BB784-67E5-5437-2650-7B0039314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4F2BB784-67E5-5437-2650-7B00393140C7}"/>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539" cy="2369491"/>
                    </a:xfrm>
                    <a:prstGeom prst="rect">
                      <a:avLst/>
                    </a:prstGeom>
                    <a:noFill/>
                    <a:ln>
                      <a:solidFill>
                        <a:srgbClr val="00B050"/>
                      </a:solidFill>
                    </a:ln>
                  </pic:spPr>
                </pic:pic>
              </a:graphicData>
            </a:graphic>
          </wp:inline>
        </w:drawing>
      </w:r>
    </w:p>
    <w:p w14:paraId="612A0438" w14:textId="77777777" w:rsidR="007D45DC" w:rsidRDefault="00DB3F26" w:rsidP="00DB3F26">
      <w:pPr>
        <w:ind w:left="142"/>
        <w:jc w:val="both"/>
        <w:rPr>
          <w:rFonts w:ascii="Arial" w:hAnsi="Arial" w:cs="Arial"/>
          <w:sz w:val="24"/>
          <w:szCs w:val="24"/>
        </w:rPr>
      </w:pPr>
      <w:r w:rsidRPr="00AA052F">
        <w:rPr>
          <w:rFonts w:ascii="Arial" w:hAnsi="Arial" w:cs="Arial"/>
          <w:noProof/>
          <w:sz w:val="24"/>
          <w:szCs w:val="24"/>
        </w:rPr>
        <w:t xml:space="preserve">f) </w:t>
      </w:r>
      <w:bookmarkStart w:id="7" w:name="_Hlk152796569"/>
      <w:r w:rsidR="00D6223C" w:rsidRPr="00AA052F">
        <w:rPr>
          <w:rFonts w:ascii="Arial" w:hAnsi="Arial" w:cs="Arial"/>
          <w:sz w:val="24"/>
          <w:szCs w:val="24"/>
        </w:rPr>
        <w:t>Correlation Heatmap of the</w:t>
      </w:r>
      <w:r w:rsidR="001442E8" w:rsidRPr="00AA052F">
        <w:rPr>
          <w:rFonts w:ascii="Arial" w:hAnsi="Arial" w:cs="Arial"/>
          <w:sz w:val="24"/>
          <w:szCs w:val="24"/>
        </w:rPr>
        <w:t xml:space="preserve"> data: The chart indicates a lack of strong linear correlations between numerous features and the target variable. This implies </w:t>
      </w:r>
      <w:bookmarkEnd w:id="7"/>
    </w:p>
    <w:p w14:paraId="228E6C39" w14:textId="7ABDDF3C" w:rsidR="00385D21" w:rsidRDefault="001442E8" w:rsidP="00DB3F26">
      <w:pPr>
        <w:ind w:left="142"/>
        <w:jc w:val="both"/>
        <w:rPr>
          <w:rFonts w:ascii="Arial" w:hAnsi="Arial" w:cs="Arial"/>
          <w:sz w:val="24"/>
          <w:szCs w:val="24"/>
        </w:rPr>
      </w:pPr>
      <w:r w:rsidRPr="00AA052F">
        <w:rPr>
          <w:rFonts w:ascii="Arial" w:hAnsi="Arial" w:cs="Arial"/>
          <w:sz w:val="24"/>
          <w:szCs w:val="24"/>
        </w:rPr>
        <w:t>that the dataset predominantly comprises non-linear correlations</w:t>
      </w:r>
      <w:r w:rsidR="00385D21" w:rsidRPr="00AA052F">
        <w:rPr>
          <w:rFonts w:ascii="Arial" w:hAnsi="Arial" w:cs="Arial"/>
          <w:sz w:val="24"/>
          <w:szCs w:val="24"/>
        </w:rPr>
        <w:t>.</w:t>
      </w:r>
      <w:r w:rsidR="00385D21" w:rsidRPr="00AA052F">
        <w:rPr>
          <w:rFonts w:ascii="Arial" w:hAnsi="Arial" w:cs="Arial"/>
          <w:noProof/>
          <w:sz w:val="24"/>
          <w:szCs w:val="24"/>
        </w:rPr>
        <w:drawing>
          <wp:inline distT="0" distB="0" distL="0" distR="0" wp14:anchorId="15E43FF5" wp14:editId="434A182B">
            <wp:extent cx="5492750" cy="2004060"/>
            <wp:effectExtent l="19050" t="19050" r="12700" b="15240"/>
            <wp:docPr id="4102" name="Picture 6">
              <a:extLst xmlns:a="http://schemas.openxmlformats.org/drawingml/2006/main">
                <a:ext uri="{FF2B5EF4-FFF2-40B4-BE49-F238E27FC236}">
                  <a16:creationId xmlns:a16="http://schemas.microsoft.com/office/drawing/2014/main" id="{70620B03-5A43-397A-CBA1-9FBC727FE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70620B03-5A43-397A-CBA1-9FBC727FE1F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750" cy="2004060"/>
                    </a:xfrm>
                    <a:prstGeom prst="rect">
                      <a:avLst/>
                    </a:prstGeom>
                    <a:noFill/>
                    <a:ln>
                      <a:solidFill>
                        <a:srgbClr val="00B050"/>
                      </a:solidFill>
                    </a:ln>
                  </pic:spPr>
                </pic:pic>
              </a:graphicData>
            </a:graphic>
          </wp:inline>
        </w:drawing>
      </w:r>
    </w:p>
    <w:p w14:paraId="17A04683" w14:textId="77777777" w:rsidR="007D45DC" w:rsidRPr="00AA052F" w:rsidRDefault="007D45DC" w:rsidP="00DB3F26">
      <w:pPr>
        <w:ind w:left="142"/>
        <w:jc w:val="both"/>
        <w:rPr>
          <w:rFonts w:ascii="Arial" w:hAnsi="Arial" w:cs="Arial"/>
          <w:sz w:val="24"/>
          <w:szCs w:val="24"/>
        </w:rPr>
      </w:pPr>
    </w:p>
    <w:p w14:paraId="2C6665E0" w14:textId="52A4CDB5" w:rsidR="00AF1234" w:rsidRPr="00AA052F" w:rsidRDefault="00AF1234" w:rsidP="00DB3F26">
      <w:pPr>
        <w:pStyle w:val="ListParagraph"/>
        <w:numPr>
          <w:ilvl w:val="0"/>
          <w:numId w:val="30"/>
        </w:numPr>
        <w:jc w:val="both"/>
        <w:rPr>
          <w:rFonts w:ascii="Arial" w:hAnsi="Arial" w:cs="Arial"/>
          <w:b/>
          <w:bCs/>
          <w:sz w:val="28"/>
          <w:szCs w:val="28"/>
        </w:rPr>
      </w:pPr>
      <w:r w:rsidRPr="00AA052F">
        <w:rPr>
          <w:rFonts w:ascii="Arial" w:hAnsi="Arial" w:cs="Arial"/>
          <w:b/>
          <w:bCs/>
          <w:sz w:val="28"/>
          <w:szCs w:val="28"/>
        </w:rPr>
        <w:t>Research Questions</w:t>
      </w:r>
    </w:p>
    <w:p w14:paraId="2346BE95" w14:textId="630E286C" w:rsidR="00AF1234" w:rsidRPr="00AA052F" w:rsidRDefault="006F5CCF" w:rsidP="00DB3F26">
      <w:pPr>
        <w:jc w:val="both"/>
        <w:rPr>
          <w:rFonts w:ascii="Arial" w:hAnsi="Arial" w:cs="Arial"/>
          <w:b/>
          <w:bCs/>
          <w:sz w:val="24"/>
          <w:szCs w:val="24"/>
        </w:rPr>
      </w:pPr>
      <w:r w:rsidRPr="00AA052F">
        <w:rPr>
          <w:rFonts w:ascii="Arial" w:hAnsi="Arial" w:cs="Arial"/>
          <w:b/>
          <w:bCs/>
          <w:sz w:val="24"/>
          <w:szCs w:val="24"/>
        </w:rPr>
        <w:t xml:space="preserve">4.1 </w:t>
      </w:r>
      <w:r w:rsidR="00AF1234" w:rsidRPr="00AA052F">
        <w:rPr>
          <w:rFonts w:ascii="Arial" w:hAnsi="Arial" w:cs="Arial"/>
          <w:b/>
          <w:bCs/>
          <w:sz w:val="24"/>
          <w:szCs w:val="24"/>
        </w:rPr>
        <w:t>EV Adoption Over Time</w:t>
      </w:r>
    </w:p>
    <w:p w14:paraId="5C37EAD5" w14:textId="7681A92D" w:rsidR="00AF1234" w:rsidRPr="00AA052F" w:rsidRDefault="00AF1234" w:rsidP="00DB3F26">
      <w:pPr>
        <w:ind w:left="-567"/>
        <w:jc w:val="both"/>
        <w:rPr>
          <w:rFonts w:ascii="Arial" w:hAnsi="Arial" w:cs="Arial"/>
          <w:sz w:val="24"/>
          <w:szCs w:val="24"/>
          <w:lang w:val="en-US"/>
        </w:rPr>
      </w:pPr>
      <w:r w:rsidRPr="00AA052F">
        <w:rPr>
          <w:rFonts w:ascii="Arial" w:hAnsi="Arial" w:cs="Arial"/>
          <w:sz w:val="24"/>
          <w:szCs w:val="24"/>
          <w:lang w:val="en-US"/>
        </w:rPr>
        <w:t>Question: How has the annual adoption rate of electric vehicles in Washington state evolved over the years?</w:t>
      </w:r>
    </w:p>
    <w:p w14:paraId="7FA9F5AB" w14:textId="5D32E894" w:rsidR="003A1124" w:rsidRPr="00AA052F" w:rsidRDefault="003A1124" w:rsidP="00DB3F26">
      <w:pPr>
        <w:ind w:left="-567"/>
        <w:jc w:val="both"/>
        <w:rPr>
          <w:rFonts w:ascii="Arial" w:hAnsi="Arial" w:cs="Arial"/>
          <w:sz w:val="24"/>
          <w:szCs w:val="24"/>
          <w:lang w:val="en-US"/>
        </w:rPr>
      </w:pPr>
      <w:r w:rsidRPr="00AA052F">
        <w:rPr>
          <w:rFonts w:ascii="Arial" w:hAnsi="Arial" w:cs="Arial"/>
          <w:sz w:val="24"/>
          <w:szCs w:val="24"/>
          <w:lang w:val="en-US"/>
        </w:rPr>
        <w:t>The annual adoption rate has closely mirrored exponential growth, with a minor dip observed in 2019. It's important to note that 2023 data is still ongoing, preventing a conclusive analysis of the last bar and any generalized statements about the current year.</w:t>
      </w:r>
    </w:p>
    <w:p w14:paraId="29763102" w14:textId="2023AD92"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lastRenderedPageBreak/>
        <w:t xml:space="preserve">    </w:t>
      </w:r>
      <w:r w:rsidR="0068070C" w:rsidRPr="00AA052F">
        <w:rPr>
          <w:rFonts w:ascii="Arial" w:hAnsi="Arial" w:cs="Arial"/>
          <w:noProof/>
          <w:sz w:val="24"/>
          <w:szCs w:val="24"/>
        </w:rPr>
        <w:drawing>
          <wp:inline distT="0" distB="0" distL="0" distR="0" wp14:anchorId="74226324" wp14:editId="27A32EE1">
            <wp:extent cx="5730403" cy="2360984"/>
            <wp:effectExtent l="19050" t="19050" r="22860" b="20320"/>
            <wp:docPr id="6146" name="Picture 2">
              <a:extLst xmlns:a="http://schemas.openxmlformats.org/drawingml/2006/main">
                <a:ext uri="{FF2B5EF4-FFF2-40B4-BE49-F238E27FC236}">
                  <a16:creationId xmlns:a16="http://schemas.microsoft.com/office/drawing/2014/main" id="{3E7D9FB8-5590-1717-3A03-5774BEBB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E7D9FB8-5590-1717-3A03-5774BEBB095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485" cy="2365962"/>
                    </a:xfrm>
                    <a:prstGeom prst="rect">
                      <a:avLst/>
                    </a:prstGeom>
                    <a:noFill/>
                    <a:ln>
                      <a:solidFill>
                        <a:schemeClr val="accent1"/>
                      </a:solidFill>
                    </a:ln>
                  </pic:spPr>
                </pic:pic>
              </a:graphicData>
            </a:graphic>
          </wp:inline>
        </w:drawing>
      </w:r>
    </w:p>
    <w:p w14:paraId="6AA9BD63" w14:textId="5A13BAA8" w:rsidR="00AF1234" w:rsidRPr="00AA052F" w:rsidRDefault="006F5CCF" w:rsidP="00DB3F26">
      <w:pPr>
        <w:ind w:left="-567"/>
        <w:jc w:val="center"/>
        <w:rPr>
          <w:rFonts w:ascii="Arial" w:hAnsi="Arial" w:cs="Arial"/>
          <w:sz w:val="24"/>
          <w:szCs w:val="24"/>
        </w:rPr>
      </w:pPr>
      <w:r w:rsidRPr="00AA052F">
        <w:rPr>
          <w:rFonts w:ascii="Arial" w:hAnsi="Arial" w:cs="Arial"/>
          <w:sz w:val="24"/>
          <w:szCs w:val="24"/>
        </w:rPr>
        <w:t>The counties with the highest count, signaling substantial presence, are King, Snohomish, and Pierce.</w:t>
      </w:r>
      <w:r w:rsidR="00DB3F26" w:rsidRPr="00AA052F">
        <w:rPr>
          <w:rFonts w:ascii="Arial" w:hAnsi="Arial" w:cs="Arial"/>
          <w:noProof/>
          <w:sz w:val="24"/>
          <w:szCs w:val="24"/>
        </w:rPr>
        <w:t xml:space="preserve">         </w:t>
      </w:r>
      <w:r w:rsidR="0068070C" w:rsidRPr="00AA052F">
        <w:rPr>
          <w:rFonts w:ascii="Arial" w:hAnsi="Arial" w:cs="Arial"/>
          <w:noProof/>
          <w:sz w:val="24"/>
          <w:szCs w:val="24"/>
        </w:rPr>
        <w:drawing>
          <wp:inline distT="0" distB="0" distL="0" distR="0" wp14:anchorId="5C9D4721" wp14:editId="4F33CE79">
            <wp:extent cx="5683250" cy="2924088"/>
            <wp:effectExtent l="19050" t="19050" r="12700" b="10160"/>
            <wp:docPr id="6150" name="Picture 6">
              <a:extLst xmlns:a="http://schemas.openxmlformats.org/drawingml/2006/main">
                <a:ext uri="{FF2B5EF4-FFF2-40B4-BE49-F238E27FC236}">
                  <a16:creationId xmlns:a16="http://schemas.microsoft.com/office/drawing/2014/main" id="{9D77DCF2-6EE0-8AD2-5434-8B0466B64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a:extLst>
                        <a:ext uri="{FF2B5EF4-FFF2-40B4-BE49-F238E27FC236}">
                          <a16:creationId xmlns:a16="http://schemas.microsoft.com/office/drawing/2014/main" id="{9D77DCF2-6EE0-8AD2-5434-8B0466B64BFD}"/>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8150" cy="2936899"/>
                    </a:xfrm>
                    <a:prstGeom prst="rect">
                      <a:avLst/>
                    </a:prstGeom>
                    <a:noFill/>
                    <a:ln>
                      <a:solidFill>
                        <a:schemeClr val="accent1"/>
                      </a:solidFill>
                    </a:ln>
                  </pic:spPr>
                </pic:pic>
              </a:graphicData>
            </a:graphic>
          </wp:inline>
        </w:drawing>
      </w:r>
    </w:p>
    <w:p w14:paraId="5A4C5ED3" w14:textId="0F6F3E7E" w:rsidR="00AF1234" w:rsidRPr="00AA052F" w:rsidRDefault="006F5CCF" w:rsidP="00DB3F26">
      <w:pPr>
        <w:pStyle w:val="ListParagraph"/>
        <w:numPr>
          <w:ilvl w:val="1"/>
          <w:numId w:val="30"/>
        </w:numPr>
        <w:jc w:val="both"/>
        <w:rPr>
          <w:rFonts w:ascii="Arial" w:hAnsi="Arial" w:cs="Arial"/>
          <w:b/>
          <w:bCs/>
          <w:sz w:val="24"/>
          <w:szCs w:val="24"/>
          <w:lang w:val="en-US"/>
        </w:rPr>
      </w:pPr>
      <w:r w:rsidRPr="00AA052F">
        <w:rPr>
          <w:rFonts w:ascii="Arial" w:hAnsi="Arial" w:cs="Arial"/>
          <w:b/>
          <w:bCs/>
          <w:sz w:val="24"/>
          <w:szCs w:val="24"/>
          <w:lang w:val="en-US"/>
        </w:rPr>
        <w:t xml:space="preserve"> </w:t>
      </w:r>
      <w:r w:rsidR="0068070C" w:rsidRPr="00AA052F">
        <w:rPr>
          <w:rFonts w:ascii="Arial" w:hAnsi="Arial" w:cs="Arial"/>
          <w:b/>
          <w:bCs/>
          <w:sz w:val="24"/>
          <w:szCs w:val="24"/>
          <w:lang w:val="en-US"/>
        </w:rPr>
        <w:t>EV Type Preference</w:t>
      </w:r>
    </w:p>
    <w:p w14:paraId="631B19D7" w14:textId="4E44F782" w:rsidR="00AF1234" w:rsidRPr="00AA052F" w:rsidRDefault="0068070C" w:rsidP="00DB3F26">
      <w:pPr>
        <w:ind w:left="-567"/>
        <w:jc w:val="both"/>
        <w:rPr>
          <w:rFonts w:ascii="Arial" w:hAnsi="Arial" w:cs="Arial"/>
          <w:sz w:val="24"/>
          <w:szCs w:val="24"/>
        </w:rPr>
      </w:pPr>
      <w:r w:rsidRPr="00AA052F">
        <w:rPr>
          <w:rFonts w:ascii="Arial" w:hAnsi="Arial" w:cs="Arial"/>
          <w:sz w:val="24"/>
          <w:szCs w:val="24"/>
        </w:rPr>
        <w:t>Question: Which type of electric vehicle is most popular in Washington state?</w:t>
      </w:r>
    </w:p>
    <w:p w14:paraId="4E0627CA" w14:textId="77777777" w:rsidR="006F5CCF" w:rsidRPr="00AA052F" w:rsidRDefault="006F5CCF" w:rsidP="00DB3F26">
      <w:pPr>
        <w:ind w:left="-142"/>
        <w:jc w:val="both"/>
        <w:rPr>
          <w:rFonts w:ascii="Arial" w:hAnsi="Arial" w:cs="Arial"/>
          <w:sz w:val="24"/>
          <w:szCs w:val="24"/>
        </w:rPr>
      </w:pPr>
      <w:r w:rsidRPr="00AA052F">
        <w:rPr>
          <w:rFonts w:ascii="Arial" w:hAnsi="Arial" w:cs="Arial"/>
          <w:sz w:val="24"/>
          <w:szCs w:val="24"/>
        </w:rPr>
        <w:t>BEV emerges as the more popular electric vehicle, capturing a significant 77.6%. Within the electric vehicle landscape, Tesla takes the lead, closely followed by Nissan, making them the most renowned electric vehicle manufacturers.</w:t>
      </w:r>
    </w:p>
    <w:p w14:paraId="7D02E711" w14:textId="1DA13F4D" w:rsidR="00AF1234" w:rsidRPr="00AA052F" w:rsidRDefault="0010240F" w:rsidP="00DB3F26">
      <w:pPr>
        <w:ind w:left="-142"/>
        <w:jc w:val="both"/>
        <w:rPr>
          <w:rFonts w:ascii="Arial" w:hAnsi="Arial" w:cs="Arial"/>
          <w:sz w:val="24"/>
          <w:szCs w:val="24"/>
        </w:rPr>
      </w:pPr>
      <w:r w:rsidRPr="00AA052F">
        <w:rPr>
          <w:rFonts w:ascii="Arial" w:hAnsi="Arial" w:cs="Arial"/>
          <w:noProof/>
          <w:sz w:val="24"/>
          <w:szCs w:val="24"/>
        </w:rPr>
        <w:lastRenderedPageBreak/>
        <w:drawing>
          <wp:inline distT="0" distB="0" distL="0" distR="0" wp14:anchorId="0D61C2FE" wp14:editId="09A3B353">
            <wp:extent cx="1939452" cy="2093492"/>
            <wp:effectExtent l="19050" t="19050" r="22860" b="21590"/>
            <wp:docPr id="7" name="Picture 6">
              <a:extLst xmlns:a="http://schemas.openxmlformats.org/drawingml/2006/main">
                <a:ext uri="{FF2B5EF4-FFF2-40B4-BE49-F238E27FC236}">
                  <a16:creationId xmlns:a16="http://schemas.microsoft.com/office/drawing/2014/main" id="{8B3DD5F0-DF97-FF99-6D35-1FEA5DC4C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3DD5F0-DF97-FF99-6D35-1FEA5DC4C37C}"/>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0349" cy="2116049"/>
                    </a:xfrm>
                    <a:prstGeom prst="rect">
                      <a:avLst/>
                    </a:prstGeom>
                    <a:noFill/>
                    <a:ln>
                      <a:solidFill>
                        <a:srgbClr val="00B050"/>
                      </a:solidFill>
                    </a:ln>
                  </pic:spPr>
                </pic:pic>
              </a:graphicData>
            </a:graphic>
          </wp:inline>
        </w:drawing>
      </w:r>
      <w:r w:rsidR="0068070C" w:rsidRPr="00AA052F">
        <w:rPr>
          <w:rFonts w:ascii="Arial" w:hAnsi="Arial" w:cs="Arial"/>
          <w:noProof/>
          <w:sz w:val="24"/>
          <w:szCs w:val="24"/>
        </w:rPr>
        <w:drawing>
          <wp:inline distT="0" distB="0" distL="0" distR="0" wp14:anchorId="40E6730B" wp14:editId="71976ADC">
            <wp:extent cx="3790673" cy="2068573"/>
            <wp:effectExtent l="19050" t="19050" r="19685" b="27305"/>
            <wp:docPr id="1846548965" name="Picture 1846548965">
              <a:extLst xmlns:a="http://schemas.openxmlformats.org/drawingml/2006/main">
                <a:ext uri="{FF2B5EF4-FFF2-40B4-BE49-F238E27FC236}">
                  <a16:creationId xmlns:a16="http://schemas.microsoft.com/office/drawing/2014/main" id="{ACFE4E31-A3F7-09D9-BED3-DC0D52428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ACFE4E31-A3F7-09D9-BED3-DC0D524284F9}"/>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2301" cy="2080375"/>
                    </a:xfrm>
                    <a:prstGeom prst="rect">
                      <a:avLst/>
                    </a:prstGeom>
                    <a:noFill/>
                    <a:ln>
                      <a:solidFill>
                        <a:schemeClr val="accent1"/>
                      </a:solidFill>
                    </a:ln>
                  </pic:spPr>
                </pic:pic>
              </a:graphicData>
            </a:graphic>
          </wp:inline>
        </w:drawing>
      </w:r>
    </w:p>
    <w:p w14:paraId="284B7BC9" w14:textId="112C104E" w:rsidR="00AF1234" w:rsidRPr="00AA052F" w:rsidRDefault="00203DAA" w:rsidP="00DB3F26">
      <w:pPr>
        <w:pStyle w:val="ListParagraph"/>
        <w:numPr>
          <w:ilvl w:val="1"/>
          <w:numId w:val="30"/>
        </w:numPr>
        <w:jc w:val="both"/>
        <w:rPr>
          <w:rFonts w:ascii="Arial" w:hAnsi="Arial" w:cs="Arial"/>
          <w:b/>
          <w:bCs/>
          <w:sz w:val="24"/>
          <w:szCs w:val="24"/>
          <w:lang w:val="en-US"/>
        </w:rPr>
      </w:pPr>
      <w:r w:rsidRPr="00AA052F">
        <w:rPr>
          <w:rFonts w:ascii="Arial" w:hAnsi="Arial" w:cs="Arial"/>
          <w:b/>
          <w:bCs/>
          <w:sz w:val="24"/>
          <w:szCs w:val="24"/>
          <w:lang w:val="en-US"/>
        </w:rPr>
        <w:t>Price vs. Electric Range</w:t>
      </w:r>
    </w:p>
    <w:p w14:paraId="247E2069" w14:textId="77777777" w:rsidR="006F5CCF" w:rsidRPr="00AA052F" w:rsidRDefault="00203DAA" w:rsidP="00DB3F26">
      <w:pPr>
        <w:ind w:left="-567"/>
        <w:jc w:val="both"/>
        <w:rPr>
          <w:rFonts w:ascii="Arial" w:hAnsi="Arial" w:cs="Arial"/>
          <w:sz w:val="24"/>
          <w:szCs w:val="24"/>
          <w:lang w:val="en-US"/>
        </w:rPr>
      </w:pPr>
      <w:r w:rsidRPr="00AA052F">
        <w:rPr>
          <w:rFonts w:ascii="Arial" w:hAnsi="Arial" w:cs="Arial"/>
          <w:sz w:val="24"/>
          <w:szCs w:val="24"/>
          <w:lang w:val="en-US"/>
        </w:rPr>
        <w:t>Question: Is there a correlation between the base MSRP (price) of an electric vehicle and its electric range?</w:t>
      </w:r>
    </w:p>
    <w:p w14:paraId="2BDF0A23" w14:textId="77777777" w:rsidR="006F5CCF" w:rsidRPr="00AA052F" w:rsidRDefault="006F5CCF" w:rsidP="00DB3F26">
      <w:pPr>
        <w:ind w:left="-567"/>
        <w:jc w:val="both"/>
        <w:rPr>
          <w:rFonts w:ascii="Arial" w:hAnsi="Arial" w:cs="Arial"/>
          <w:sz w:val="24"/>
          <w:szCs w:val="24"/>
          <w:lang w:val="en-US"/>
        </w:rPr>
      </w:pPr>
      <w:r w:rsidRPr="00AA052F">
        <w:rPr>
          <w:rFonts w:ascii="Arial" w:hAnsi="Arial" w:cs="Arial"/>
          <w:sz w:val="24"/>
          <w:szCs w:val="24"/>
          <w:lang w:val="en-US"/>
        </w:rPr>
        <w:t>The elevated Base Manufacturer's Suggested Retail Price (MSRP) for Porsche, Fisker, and Cadillac highlights their premium positioning in the market. Additionally, the positive correlation between higher electric range and increased MSRP emphasizes the significance of pricing in relation to the extended electric range, indicating a potential premium associated with enhanced electric capabilities.</w:t>
      </w:r>
    </w:p>
    <w:p w14:paraId="030737BE" w14:textId="0A6F0602"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560C5288" wp14:editId="6E8EF4C9">
            <wp:extent cx="3268899" cy="2281430"/>
            <wp:effectExtent l="19050" t="19050" r="27305" b="24130"/>
            <wp:docPr id="5122" name="Picture 2">
              <a:extLst xmlns:a="http://schemas.openxmlformats.org/drawingml/2006/main">
                <a:ext uri="{FF2B5EF4-FFF2-40B4-BE49-F238E27FC236}">
                  <a16:creationId xmlns:a16="http://schemas.microsoft.com/office/drawing/2014/main" id="{E030990C-89D2-2B6A-9AB4-1E334E2F0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030990C-89D2-2B6A-9AB4-1E334E2F0B2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07" cy="2300070"/>
                    </a:xfrm>
                    <a:prstGeom prst="rect">
                      <a:avLst/>
                    </a:prstGeom>
                    <a:noFill/>
                    <a:ln>
                      <a:solidFill>
                        <a:schemeClr val="accent1"/>
                      </a:solidFill>
                    </a:ln>
                  </pic:spPr>
                </pic:pic>
              </a:graphicData>
            </a:graphic>
          </wp:inline>
        </w:drawing>
      </w:r>
      <w:r w:rsidR="00203DAA" w:rsidRPr="00AA052F">
        <w:rPr>
          <w:rFonts w:ascii="Arial" w:hAnsi="Arial" w:cs="Arial"/>
          <w:noProof/>
          <w:sz w:val="24"/>
          <w:szCs w:val="24"/>
        </w:rPr>
        <w:drawing>
          <wp:inline distT="0" distB="0" distL="0" distR="0" wp14:anchorId="7F4F7EEB" wp14:editId="544CDBD3">
            <wp:extent cx="2685239" cy="2320925"/>
            <wp:effectExtent l="19050" t="19050" r="20320" b="22225"/>
            <wp:docPr id="5124" name="Picture 4">
              <a:extLst xmlns:a="http://schemas.openxmlformats.org/drawingml/2006/main">
                <a:ext uri="{FF2B5EF4-FFF2-40B4-BE49-F238E27FC236}">
                  <a16:creationId xmlns:a16="http://schemas.microsoft.com/office/drawing/2014/main" id="{B96BCB7A-ACA9-ADFD-4329-BD7A48CB2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B96BCB7A-ACA9-ADFD-4329-BD7A48CB28B4}"/>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9025" cy="2332841"/>
                    </a:xfrm>
                    <a:prstGeom prst="rect">
                      <a:avLst/>
                    </a:prstGeom>
                    <a:noFill/>
                    <a:ln>
                      <a:solidFill>
                        <a:schemeClr val="accent1"/>
                      </a:solidFill>
                    </a:ln>
                  </pic:spPr>
                </pic:pic>
              </a:graphicData>
            </a:graphic>
          </wp:inline>
        </w:drawing>
      </w:r>
    </w:p>
    <w:p w14:paraId="6B3B4736" w14:textId="438AD82D" w:rsidR="00AF1234" w:rsidRPr="00AA052F" w:rsidRDefault="00DB3F26" w:rsidP="00DB3F26">
      <w:pPr>
        <w:ind w:left="-567"/>
        <w:jc w:val="both"/>
        <w:rPr>
          <w:rFonts w:ascii="Arial" w:hAnsi="Arial" w:cs="Arial"/>
          <w:b/>
          <w:bCs/>
          <w:sz w:val="24"/>
          <w:szCs w:val="24"/>
        </w:rPr>
      </w:pPr>
      <w:r w:rsidRPr="00AA052F">
        <w:rPr>
          <w:rFonts w:ascii="Arial" w:hAnsi="Arial" w:cs="Arial"/>
          <w:b/>
          <w:bCs/>
          <w:sz w:val="24"/>
          <w:szCs w:val="24"/>
        </w:rPr>
        <w:t>4.4 CAFV</w:t>
      </w:r>
      <w:r w:rsidR="00203DAA" w:rsidRPr="00AA052F">
        <w:rPr>
          <w:rFonts w:ascii="Arial" w:hAnsi="Arial" w:cs="Arial"/>
          <w:b/>
          <w:bCs/>
          <w:sz w:val="24"/>
          <w:szCs w:val="24"/>
        </w:rPr>
        <w:t xml:space="preserve"> Eligibility Impact:</w:t>
      </w:r>
    </w:p>
    <w:p w14:paraId="2206F3F7" w14:textId="232F20B4" w:rsidR="00AF1234" w:rsidRPr="00AA052F" w:rsidRDefault="00203DAA" w:rsidP="00DB3F26">
      <w:pPr>
        <w:ind w:left="-567"/>
        <w:jc w:val="both"/>
        <w:rPr>
          <w:rFonts w:ascii="Arial" w:hAnsi="Arial" w:cs="Arial"/>
          <w:sz w:val="24"/>
          <w:szCs w:val="24"/>
        </w:rPr>
      </w:pPr>
      <w:r w:rsidRPr="00AA052F">
        <w:rPr>
          <w:rFonts w:ascii="Arial" w:hAnsi="Arial" w:cs="Arial"/>
          <w:sz w:val="24"/>
          <w:szCs w:val="24"/>
        </w:rPr>
        <w:t>Question: Does the Clean Alternative Fuel Vehicle (CAFV) eligibility influence its electric range?</w:t>
      </w:r>
    </w:p>
    <w:p w14:paraId="1C483D51" w14:textId="320DF82C" w:rsidR="006F5CCF" w:rsidRPr="00AA052F" w:rsidRDefault="006F5CCF" w:rsidP="00DB3F26">
      <w:pPr>
        <w:ind w:left="-567"/>
        <w:jc w:val="both"/>
        <w:rPr>
          <w:rFonts w:ascii="Arial" w:hAnsi="Arial" w:cs="Arial"/>
          <w:sz w:val="24"/>
          <w:szCs w:val="24"/>
        </w:rPr>
      </w:pPr>
      <w:r w:rsidRPr="00AA052F">
        <w:rPr>
          <w:rFonts w:ascii="Arial" w:hAnsi="Arial" w:cs="Arial"/>
          <w:sz w:val="24"/>
          <w:szCs w:val="24"/>
        </w:rPr>
        <w:t>Knowing that about 46.3% of vehicles are eligible for Clean Alternative Fuel Vehicle (CAFV) highlights a considerable portion adhering to eco-friendly standards. Interestingly, CAFV eligibility is more common among vehicles with a longer electric range compared to those that are not eligible. This emphasizes the significance of considering CAFV eligibility, particularly when prioritizing vehicles with extended electric capabilities. The higher prevalence of CAFV eligibility in such vehicles suggests a collective commitment towards adopting cleaner and more sustainable fuel options in the electric vehicle domain.</w:t>
      </w:r>
    </w:p>
    <w:p w14:paraId="2C41E534" w14:textId="3224A153" w:rsidR="00203DAA" w:rsidRPr="00AA052F" w:rsidRDefault="00DB3F26" w:rsidP="00DB3F26">
      <w:pPr>
        <w:ind w:left="-567" w:right="-330"/>
        <w:jc w:val="both"/>
        <w:rPr>
          <w:rFonts w:ascii="Arial" w:hAnsi="Arial" w:cs="Arial"/>
          <w:sz w:val="24"/>
          <w:szCs w:val="24"/>
        </w:rPr>
      </w:pPr>
      <w:r w:rsidRPr="00AA052F">
        <w:rPr>
          <w:rFonts w:ascii="Arial" w:hAnsi="Arial" w:cs="Arial"/>
          <w:noProof/>
          <w:sz w:val="24"/>
          <w:szCs w:val="24"/>
        </w:rPr>
        <w:lastRenderedPageBreak/>
        <w:t xml:space="preserve">  </w:t>
      </w:r>
      <w:r w:rsidR="00203DAA" w:rsidRPr="00AA052F">
        <w:rPr>
          <w:rFonts w:ascii="Arial" w:hAnsi="Arial" w:cs="Arial"/>
          <w:noProof/>
          <w:sz w:val="24"/>
          <w:szCs w:val="24"/>
        </w:rPr>
        <w:drawing>
          <wp:inline distT="0" distB="0" distL="0" distR="0" wp14:anchorId="2990CB89" wp14:editId="39504148">
            <wp:extent cx="2249805" cy="2442979"/>
            <wp:effectExtent l="19050" t="19050" r="17145" b="14605"/>
            <wp:docPr id="1567607239" name="Picture 1567607239">
              <a:extLst xmlns:a="http://schemas.openxmlformats.org/drawingml/2006/main">
                <a:ext uri="{FF2B5EF4-FFF2-40B4-BE49-F238E27FC236}">
                  <a16:creationId xmlns:a16="http://schemas.microsoft.com/office/drawing/2014/main" id="{51512CC9-1628-A943-5C53-CBABCDD25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51512CC9-1628-A943-5C53-CBABCDD2577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7845" cy="2462568"/>
                    </a:xfrm>
                    <a:prstGeom prst="rect">
                      <a:avLst/>
                    </a:prstGeom>
                    <a:noFill/>
                    <a:ln>
                      <a:solidFill>
                        <a:schemeClr val="accent1"/>
                      </a:solidFill>
                    </a:ln>
                  </pic:spPr>
                </pic:pic>
              </a:graphicData>
            </a:graphic>
          </wp:inline>
        </w:drawing>
      </w: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0723243F" wp14:editId="5379F48C">
            <wp:extent cx="3747464" cy="2432320"/>
            <wp:effectExtent l="19050" t="19050" r="24765" b="25400"/>
            <wp:docPr id="906782262" name="Picture 906782262">
              <a:extLst xmlns:a="http://schemas.openxmlformats.org/drawingml/2006/main">
                <a:ext uri="{FF2B5EF4-FFF2-40B4-BE49-F238E27FC236}">
                  <a16:creationId xmlns:a16="http://schemas.microsoft.com/office/drawing/2014/main" id="{57564C86-15F6-81B5-B48E-5CC71B15A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7564C86-15F6-81B5-B48E-5CC71B15A585}"/>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553" cy="2452498"/>
                    </a:xfrm>
                    <a:prstGeom prst="rect">
                      <a:avLst/>
                    </a:prstGeom>
                    <a:noFill/>
                    <a:ln>
                      <a:solidFill>
                        <a:schemeClr val="accent1"/>
                      </a:solidFill>
                    </a:ln>
                  </pic:spPr>
                </pic:pic>
              </a:graphicData>
            </a:graphic>
          </wp:inline>
        </w:drawing>
      </w:r>
    </w:p>
    <w:p w14:paraId="038324EC" w14:textId="50CB76FB" w:rsidR="00AF1234" w:rsidRPr="00AA052F" w:rsidRDefault="00203DAA" w:rsidP="00DB3F26">
      <w:pPr>
        <w:pStyle w:val="ListParagraph"/>
        <w:numPr>
          <w:ilvl w:val="1"/>
          <w:numId w:val="31"/>
        </w:numPr>
        <w:jc w:val="both"/>
        <w:rPr>
          <w:rFonts w:ascii="Arial" w:hAnsi="Arial" w:cs="Arial"/>
          <w:b/>
          <w:bCs/>
          <w:sz w:val="24"/>
          <w:szCs w:val="24"/>
        </w:rPr>
      </w:pPr>
      <w:bookmarkStart w:id="8" w:name="_Hlk152544025"/>
      <w:r w:rsidRPr="00AA052F">
        <w:rPr>
          <w:rFonts w:ascii="Arial" w:hAnsi="Arial" w:cs="Arial"/>
          <w:b/>
          <w:bCs/>
          <w:sz w:val="24"/>
          <w:szCs w:val="24"/>
        </w:rPr>
        <w:t>Utility Analysis:</w:t>
      </w:r>
    </w:p>
    <w:bookmarkEnd w:id="8"/>
    <w:p w14:paraId="714052FB" w14:textId="292FEF7C" w:rsidR="00AF1234" w:rsidRPr="00AA052F" w:rsidRDefault="00203DAA" w:rsidP="00DB3F26">
      <w:pPr>
        <w:ind w:left="-567"/>
        <w:jc w:val="both"/>
        <w:rPr>
          <w:rFonts w:ascii="Arial" w:hAnsi="Arial" w:cs="Arial"/>
          <w:sz w:val="24"/>
          <w:szCs w:val="24"/>
        </w:rPr>
      </w:pPr>
      <w:r w:rsidRPr="00AA052F">
        <w:rPr>
          <w:rFonts w:ascii="Arial" w:hAnsi="Arial" w:cs="Arial"/>
          <w:sz w:val="24"/>
          <w:szCs w:val="24"/>
        </w:rPr>
        <w:t>Question: Which electric utilities support the highest number of electric vehicles? Is there a relationship between the electric utility and the type of EV adopted?</w:t>
      </w:r>
    </w:p>
    <w:p w14:paraId="45DCFFCF" w14:textId="7D33D2D8" w:rsidR="00CE051B" w:rsidRPr="00AA052F" w:rsidRDefault="00CE051B" w:rsidP="00DB3F26">
      <w:pPr>
        <w:ind w:left="-567"/>
        <w:jc w:val="both"/>
        <w:rPr>
          <w:rFonts w:ascii="Arial" w:hAnsi="Arial" w:cs="Arial"/>
          <w:sz w:val="24"/>
          <w:szCs w:val="24"/>
        </w:rPr>
      </w:pPr>
      <w:r w:rsidRPr="00AA052F">
        <w:rPr>
          <w:rFonts w:ascii="Arial" w:hAnsi="Arial" w:cs="Arial"/>
          <w:sz w:val="24"/>
          <w:szCs w:val="24"/>
        </w:rPr>
        <w:t>The graph illustrates the top 10 electric utilities in relation to the number of electric vehicles. Puget Sound Energy Inc. emerges as the most utilized utility, indicating its prominence in facilitating the charging infrastructure for electric vehicles.</w:t>
      </w:r>
    </w:p>
    <w:p w14:paraId="11274983" w14:textId="636EE08B" w:rsidR="00AF1234" w:rsidRPr="00AA052F" w:rsidRDefault="00DB3F26" w:rsidP="00DB3F26">
      <w:pPr>
        <w:ind w:left="-567" w:right="-472"/>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5966139C" wp14:editId="2AA39172">
            <wp:extent cx="2988945" cy="2211421"/>
            <wp:effectExtent l="19050" t="19050" r="20955" b="17780"/>
            <wp:docPr id="1804166793" name="Picture 1804166793">
              <a:extLst xmlns:a="http://schemas.openxmlformats.org/drawingml/2006/main">
                <a:ext uri="{FF2B5EF4-FFF2-40B4-BE49-F238E27FC236}">
                  <a16:creationId xmlns:a16="http://schemas.microsoft.com/office/drawing/2014/main" id="{328D56D1-75B6-6AA0-1265-BBF59FD6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328D56D1-75B6-6AA0-1265-BBF59FD69DCF}"/>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3860" cy="2229855"/>
                    </a:xfrm>
                    <a:prstGeom prst="rect">
                      <a:avLst/>
                    </a:prstGeom>
                    <a:noFill/>
                    <a:ln>
                      <a:solidFill>
                        <a:schemeClr val="accent1"/>
                      </a:solidFill>
                    </a:ln>
                  </pic:spPr>
                </pic:pic>
              </a:graphicData>
            </a:graphic>
          </wp:inline>
        </w:drawing>
      </w:r>
      <w:r w:rsidR="00203DAA" w:rsidRPr="00AA052F">
        <w:rPr>
          <w:rFonts w:ascii="Arial" w:hAnsi="Arial" w:cs="Arial"/>
          <w:noProof/>
          <w:sz w:val="24"/>
          <w:szCs w:val="24"/>
        </w:rPr>
        <w:drawing>
          <wp:inline distT="0" distB="0" distL="0" distR="0" wp14:anchorId="7C772C1F" wp14:editId="7C502B8C">
            <wp:extent cx="2910840" cy="2205111"/>
            <wp:effectExtent l="19050" t="19050" r="22860" b="24130"/>
            <wp:docPr id="3078" name="Picture 6">
              <a:extLst xmlns:a="http://schemas.openxmlformats.org/drawingml/2006/main">
                <a:ext uri="{FF2B5EF4-FFF2-40B4-BE49-F238E27FC236}">
                  <a16:creationId xmlns:a16="http://schemas.microsoft.com/office/drawing/2014/main" id="{087FD0BA-469D-CB0C-CD8B-00304F141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087FD0BA-469D-CB0C-CD8B-00304F1410D7}"/>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8534" cy="2226091"/>
                    </a:xfrm>
                    <a:prstGeom prst="rect">
                      <a:avLst/>
                    </a:prstGeom>
                    <a:noFill/>
                    <a:ln>
                      <a:solidFill>
                        <a:schemeClr val="accent1"/>
                      </a:solidFill>
                    </a:ln>
                  </pic:spPr>
                </pic:pic>
              </a:graphicData>
            </a:graphic>
          </wp:inline>
        </w:drawing>
      </w:r>
    </w:p>
    <w:p w14:paraId="6310DAD0" w14:textId="2C1F68A8"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40929F56" wp14:editId="32F1AB94">
            <wp:extent cx="5912585" cy="1717945"/>
            <wp:effectExtent l="19050" t="19050" r="12065" b="15875"/>
            <wp:docPr id="743036258" name="Picture 743036258">
              <a:extLst xmlns:a="http://schemas.openxmlformats.org/drawingml/2006/main">
                <a:ext uri="{FF2B5EF4-FFF2-40B4-BE49-F238E27FC236}">
                  <a16:creationId xmlns:a16="http://schemas.microsoft.com/office/drawing/2014/main" id="{4408A6A9-FC62-5C49-3537-3DDB6DF592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408A6A9-FC62-5C49-3537-3DDB6DF592F1}"/>
                        </a:ext>
                      </a:extLst>
                    </pic:cNvPr>
                    <pic:cNvPicPr>
                      <a:picLocks noGrp="1"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0277" cy="1728897"/>
                    </a:xfrm>
                    <a:prstGeom prst="rect">
                      <a:avLst/>
                    </a:prstGeom>
                    <a:noFill/>
                    <a:ln>
                      <a:solidFill>
                        <a:schemeClr val="accent1"/>
                      </a:solidFill>
                    </a:ln>
                  </pic:spPr>
                </pic:pic>
              </a:graphicData>
            </a:graphic>
          </wp:inline>
        </w:drawing>
      </w:r>
    </w:p>
    <w:p w14:paraId="32876647" w14:textId="77777777" w:rsidR="00D43708" w:rsidRPr="00AA052F" w:rsidRDefault="00D43708" w:rsidP="00DB3F26">
      <w:pPr>
        <w:ind w:left="-567"/>
        <w:jc w:val="both"/>
        <w:rPr>
          <w:rFonts w:ascii="Arial" w:hAnsi="Arial" w:cs="Arial"/>
          <w:sz w:val="24"/>
          <w:szCs w:val="24"/>
        </w:rPr>
      </w:pPr>
    </w:p>
    <w:p w14:paraId="65EF15FD" w14:textId="186E72BB" w:rsidR="00CE051B" w:rsidRPr="00AA052F" w:rsidRDefault="00CE051B" w:rsidP="00DB3F26">
      <w:pPr>
        <w:jc w:val="both"/>
        <w:rPr>
          <w:rFonts w:ascii="Arial" w:hAnsi="Arial" w:cs="Arial"/>
          <w:b/>
          <w:bCs/>
          <w:sz w:val="32"/>
          <w:szCs w:val="32"/>
        </w:rPr>
      </w:pPr>
      <w:bookmarkStart w:id="9" w:name="_Hlk152544059"/>
      <w:r w:rsidRPr="00AA052F">
        <w:rPr>
          <w:rFonts w:ascii="Arial" w:hAnsi="Arial" w:cs="Arial"/>
          <w:b/>
          <w:bCs/>
          <w:sz w:val="32"/>
          <w:szCs w:val="32"/>
        </w:rPr>
        <w:t>5. Modelling</w:t>
      </w:r>
    </w:p>
    <w:bookmarkEnd w:id="9"/>
    <w:p w14:paraId="2049C5EE" w14:textId="77777777" w:rsidR="00CE051B" w:rsidRPr="00AA052F" w:rsidRDefault="00CE051B" w:rsidP="00DB3F26">
      <w:pPr>
        <w:jc w:val="both"/>
        <w:rPr>
          <w:rFonts w:ascii="Arial" w:hAnsi="Arial" w:cs="Arial"/>
          <w:sz w:val="24"/>
          <w:szCs w:val="24"/>
        </w:rPr>
      </w:pPr>
      <w:r w:rsidRPr="00AA052F">
        <w:rPr>
          <w:rFonts w:ascii="Arial" w:hAnsi="Arial" w:cs="Arial"/>
          <w:sz w:val="24"/>
          <w:szCs w:val="24"/>
        </w:rPr>
        <w:lastRenderedPageBreak/>
        <w:t>Three distinct models were subjected to rigorous testing to discern their efficacy in predicting and understanding patterns within electric vehicle (EV) data:</w:t>
      </w:r>
    </w:p>
    <w:p w14:paraId="49D6C260" w14:textId="37877239" w:rsidR="00CE051B" w:rsidRPr="00AA052F" w:rsidRDefault="00CE051B" w:rsidP="00DB3F26">
      <w:pPr>
        <w:pStyle w:val="ListParagraph"/>
        <w:numPr>
          <w:ilvl w:val="0"/>
          <w:numId w:val="33"/>
        </w:numPr>
        <w:ind w:left="284" w:hanging="284"/>
        <w:jc w:val="both"/>
        <w:rPr>
          <w:rFonts w:ascii="Arial" w:hAnsi="Arial" w:cs="Arial"/>
          <w:sz w:val="24"/>
          <w:szCs w:val="24"/>
        </w:rPr>
      </w:pPr>
      <w:r w:rsidRPr="00AA052F">
        <w:rPr>
          <w:rFonts w:ascii="Arial" w:hAnsi="Arial" w:cs="Arial"/>
          <w:b/>
          <w:bCs/>
          <w:sz w:val="24"/>
          <w:szCs w:val="24"/>
        </w:rPr>
        <w:t>Naïve Bayes:</w:t>
      </w:r>
      <w:r w:rsidRPr="00AA052F">
        <w:rPr>
          <w:rFonts w:ascii="Arial" w:hAnsi="Arial" w:cs="Arial"/>
          <w:sz w:val="24"/>
          <w:szCs w:val="24"/>
        </w:rPr>
        <w:t xml:space="preserve">   Naïve Bayes is a probabilistic algorithm, grounded in Bayes' theorem, that assumes conditional independence among features. In the context of EV data analysis, this model predicts adoption patterns by considering factors such as location, specific model characteristics, and eligibility criteria. By leveraging these features, Naïve Bayes provides valuable insights into the nuanced dynamics influencing EV adoption, making it particularly adept at handling probabilistic scenarios.</w:t>
      </w:r>
    </w:p>
    <w:p w14:paraId="7F5A9319" w14:textId="04B41D83" w:rsidR="00CE051B" w:rsidRPr="00AA052F" w:rsidRDefault="00CE051B" w:rsidP="00DB3F26">
      <w:pPr>
        <w:pStyle w:val="ListParagraph"/>
        <w:numPr>
          <w:ilvl w:val="0"/>
          <w:numId w:val="33"/>
        </w:numPr>
        <w:ind w:left="284" w:hanging="284"/>
        <w:jc w:val="both"/>
        <w:rPr>
          <w:rFonts w:ascii="Arial" w:hAnsi="Arial" w:cs="Arial"/>
          <w:sz w:val="24"/>
          <w:szCs w:val="24"/>
        </w:rPr>
      </w:pPr>
      <w:r w:rsidRPr="00AA052F">
        <w:rPr>
          <w:rFonts w:ascii="Arial" w:hAnsi="Arial" w:cs="Arial"/>
          <w:b/>
          <w:bCs/>
          <w:sz w:val="24"/>
          <w:szCs w:val="24"/>
        </w:rPr>
        <w:t>Logistic Regression:</w:t>
      </w:r>
      <w:r w:rsidRPr="00AA052F">
        <w:rPr>
          <w:rFonts w:ascii="Arial" w:hAnsi="Arial" w:cs="Arial"/>
          <w:sz w:val="24"/>
          <w:szCs w:val="24"/>
        </w:rPr>
        <w:t xml:space="preserve"> Logistic Regression is a statistical method designed for modeling the log-odds of binary outcomes using the logistic function. In the realm of EV data, this model excels in binary classification tasks, proficiently forecasting categorical outcomes, such as regional EV adoption. By capturing the relationship between various input features and the likelihood of a specific event occurring, Logistic Regression proves to be a robust tool for understanding and predicting adoption patterns in EV datasets.</w:t>
      </w:r>
    </w:p>
    <w:p w14:paraId="2B9757C0" w14:textId="57554452" w:rsidR="00CE051B" w:rsidRPr="00AA052F" w:rsidRDefault="00CE051B" w:rsidP="00DB3F26">
      <w:pPr>
        <w:pStyle w:val="ListParagraph"/>
        <w:numPr>
          <w:ilvl w:val="0"/>
          <w:numId w:val="33"/>
        </w:numPr>
        <w:ind w:left="284" w:hanging="284"/>
        <w:jc w:val="both"/>
        <w:rPr>
          <w:rFonts w:ascii="Arial" w:hAnsi="Arial" w:cs="Arial"/>
          <w:sz w:val="24"/>
          <w:szCs w:val="24"/>
        </w:rPr>
      </w:pPr>
      <w:r w:rsidRPr="00AA052F">
        <w:rPr>
          <w:rFonts w:ascii="Arial" w:hAnsi="Arial" w:cs="Arial"/>
          <w:b/>
          <w:bCs/>
          <w:sz w:val="24"/>
          <w:szCs w:val="24"/>
        </w:rPr>
        <w:t>Random Forest:</w:t>
      </w:r>
      <w:r w:rsidRPr="00AA052F">
        <w:rPr>
          <w:rFonts w:ascii="Arial" w:hAnsi="Arial" w:cs="Arial"/>
          <w:sz w:val="24"/>
          <w:szCs w:val="24"/>
        </w:rPr>
        <w:t xml:space="preserve"> Random Forest stands out as an ensemble learning technique that harnesses the power of multiple decision trees. In the context of EV data analysis, this model shines in uncovering intricate relationships and patterns that influence adoption. By accommodating various factors and their interactions, Random Forest provides a comprehensive understanding of the multifaceted influences on EV adoption, making it particularly suitable for capturing the complexity inherent in the dataset.</w:t>
      </w:r>
    </w:p>
    <w:p w14:paraId="009E9D57" w14:textId="77777777" w:rsidR="006B697B" w:rsidRPr="00AA052F" w:rsidRDefault="00CE051B" w:rsidP="00DB3F26">
      <w:pPr>
        <w:pStyle w:val="ListParagraph"/>
        <w:ind w:left="0"/>
        <w:jc w:val="both"/>
        <w:rPr>
          <w:rFonts w:ascii="Arial" w:hAnsi="Arial" w:cs="Arial"/>
          <w:sz w:val="24"/>
          <w:szCs w:val="24"/>
        </w:rPr>
      </w:pPr>
      <w:r w:rsidRPr="00AA052F">
        <w:rPr>
          <w:rFonts w:ascii="Arial" w:hAnsi="Arial" w:cs="Arial"/>
          <w:sz w:val="24"/>
          <w:szCs w:val="24"/>
        </w:rPr>
        <w:t>These three models, each with its unique strengths and characteristics, were carefully chosen and evaluated to offer a holistic perspective on the diverse aspects of electric vehicle adoption patterns. The combination of probabilistic modeling, statistical analysis, and ensemble learning provides a robust framework for gaining valuable insights into the dynamics shaping the adoption landscape in the realm of electric</w:t>
      </w:r>
      <w:r w:rsidR="006B697B" w:rsidRPr="00AA052F">
        <w:rPr>
          <w:rFonts w:ascii="Arial" w:hAnsi="Arial" w:cs="Arial"/>
          <w:sz w:val="24"/>
          <w:szCs w:val="24"/>
        </w:rPr>
        <w:t xml:space="preserve"> vehicles.</w:t>
      </w:r>
    </w:p>
    <w:p w14:paraId="757C3AE3" w14:textId="77777777" w:rsidR="006B697B" w:rsidRPr="00AA052F" w:rsidRDefault="006B697B" w:rsidP="00DB3F26">
      <w:pPr>
        <w:pStyle w:val="ListParagraph"/>
        <w:ind w:left="0"/>
        <w:jc w:val="both"/>
        <w:rPr>
          <w:rFonts w:ascii="Arial" w:hAnsi="Arial" w:cs="Arial"/>
          <w:sz w:val="24"/>
          <w:szCs w:val="24"/>
        </w:rPr>
      </w:pPr>
    </w:p>
    <w:p w14:paraId="283BE46F" w14:textId="7A6BBD40" w:rsidR="006B697B" w:rsidRPr="00AA052F" w:rsidRDefault="006B697B" w:rsidP="00DB3F26">
      <w:pPr>
        <w:pStyle w:val="ListParagraph"/>
        <w:ind w:left="0"/>
        <w:jc w:val="both"/>
        <w:rPr>
          <w:rFonts w:ascii="Arial" w:hAnsi="Arial" w:cs="Arial"/>
          <w:sz w:val="24"/>
          <w:szCs w:val="24"/>
        </w:rPr>
      </w:pPr>
      <w:r w:rsidRPr="00AA052F">
        <w:rPr>
          <w:rFonts w:ascii="Arial" w:hAnsi="Arial" w:cs="Arial"/>
          <w:sz w:val="24"/>
          <w:szCs w:val="24"/>
        </w:rPr>
        <w:t>Following metrics collectively provide a comprehensive evaluation of the model's accuracy, discrimination, and effectiveness in classifying instances within the dataset.</w:t>
      </w:r>
    </w:p>
    <w:p w14:paraId="2DBE741A"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Accuracy: Overall correctness of the model's predictions.</w:t>
      </w:r>
    </w:p>
    <w:p w14:paraId="7E78E30E"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ROC AUC Score: Measures the model's discrimination ability between classes.</w:t>
      </w:r>
    </w:p>
    <w:p w14:paraId="7EAB9993"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Classification Report: Summarizes precision, recall, and F1 score for each class.</w:t>
      </w:r>
    </w:p>
    <w:p w14:paraId="182FA899"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Precision: Accuracy of positive predictions.</w:t>
      </w:r>
    </w:p>
    <w:p w14:paraId="7763A35C"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Recall: Model's ability to capture true positive instances.</w:t>
      </w:r>
    </w:p>
    <w:p w14:paraId="447EFFF3"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F1 Score: Harmonic mean of precision and recall, balancing both.</w:t>
      </w:r>
    </w:p>
    <w:p w14:paraId="572DED1C"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Confusion Matrix: Tabular representation of predicted versus actual classifications.</w:t>
      </w:r>
    </w:p>
    <w:p w14:paraId="19CE5DB6" w14:textId="77777777" w:rsidR="006B697B" w:rsidRPr="00AA052F" w:rsidRDefault="006B697B" w:rsidP="00DB3F26">
      <w:pPr>
        <w:pStyle w:val="ListParagraph"/>
        <w:ind w:left="0"/>
        <w:jc w:val="both"/>
        <w:rPr>
          <w:rFonts w:ascii="Arial" w:hAnsi="Arial" w:cs="Arial"/>
          <w:sz w:val="24"/>
          <w:szCs w:val="24"/>
        </w:rPr>
      </w:pPr>
    </w:p>
    <w:p w14:paraId="7ED4754C" w14:textId="12755907" w:rsidR="00AF1234" w:rsidRPr="00AA052F" w:rsidRDefault="006B697B" w:rsidP="00DB3F26">
      <w:pPr>
        <w:pStyle w:val="ListParagraph"/>
        <w:ind w:left="0"/>
        <w:jc w:val="both"/>
        <w:rPr>
          <w:rFonts w:ascii="Arial" w:hAnsi="Arial" w:cs="Arial"/>
          <w:sz w:val="24"/>
          <w:szCs w:val="24"/>
        </w:rPr>
      </w:pPr>
      <w:r w:rsidRPr="00AA052F">
        <w:rPr>
          <w:rFonts w:ascii="Arial" w:hAnsi="Arial" w:cs="Arial"/>
          <w:sz w:val="24"/>
          <w:szCs w:val="24"/>
        </w:rPr>
        <w:t xml:space="preserve">Fine-tuning post-hyperparameter adjustment involves iteratively refining model parameters for optimal performance. After initial hyperparameter tuning, assess results, and iteratively train the model. Evaluate on a validation set, monitor learning curves, and consider grid/random search. Apply regularization techniques and </w:t>
      </w:r>
      <w:r w:rsidRPr="00AA052F">
        <w:rPr>
          <w:rFonts w:ascii="Arial" w:hAnsi="Arial" w:cs="Arial"/>
          <w:sz w:val="24"/>
          <w:szCs w:val="24"/>
        </w:rPr>
        <w:lastRenderedPageBreak/>
        <w:t>ensemble methods, ensuring stability via cross-validation. This process maximizes model accuracy and generalization.</w:t>
      </w:r>
      <w:r w:rsidR="00CE051B" w:rsidRPr="00AA052F">
        <w:rPr>
          <w:rFonts w:ascii="Arial" w:hAnsi="Arial" w:cs="Arial"/>
          <w:sz w:val="24"/>
          <w:szCs w:val="24"/>
        </w:rPr>
        <w:t xml:space="preserve"> </w:t>
      </w:r>
    </w:p>
    <w:p w14:paraId="12EEBC4C" w14:textId="77777777" w:rsidR="005A57EC" w:rsidRPr="00AA052F" w:rsidRDefault="00CE051B" w:rsidP="00DB3F26">
      <w:pPr>
        <w:tabs>
          <w:tab w:val="left" w:pos="7655"/>
        </w:tabs>
        <w:ind w:left="-567"/>
        <w:jc w:val="both"/>
        <w:rPr>
          <w:rFonts w:ascii="Arial" w:hAnsi="Arial" w:cs="Arial"/>
          <w:sz w:val="24"/>
          <w:szCs w:val="24"/>
        </w:rPr>
      </w:pPr>
      <w:bookmarkStart w:id="10" w:name="_Hlk152544076"/>
      <w:r w:rsidRPr="00AA052F">
        <w:rPr>
          <w:rFonts w:ascii="Arial" w:hAnsi="Arial" w:cs="Arial"/>
          <w:b/>
          <w:bCs/>
          <w:sz w:val="24"/>
          <w:szCs w:val="24"/>
        </w:rPr>
        <w:t>5.1 Naïve Bayes</w:t>
      </w:r>
      <w:bookmarkEnd w:id="10"/>
      <w:r w:rsidRPr="00AA052F">
        <w:rPr>
          <w:rFonts w:ascii="Arial" w:hAnsi="Arial" w:cs="Arial"/>
          <w:b/>
          <w:bCs/>
          <w:sz w:val="24"/>
          <w:szCs w:val="24"/>
        </w:rPr>
        <w:t>:</w:t>
      </w:r>
      <w:r w:rsidRPr="00AA052F">
        <w:rPr>
          <w:rFonts w:ascii="Arial" w:hAnsi="Arial" w:cs="Arial"/>
          <w:sz w:val="24"/>
          <w:szCs w:val="24"/>
        </w:rPr>
        <w:t xml:space="preserve">   </w:t>
      </w:r>
    </w:p>
    <w:p w14:paraId="779E8A35" w14:textId="39E9233F" w:rsidR="005B5C22" w:rsidRPr="00AA052F" w:rsidRDefault="005B5C22" w:rsidP="00DB3F26">
      <w:pPr>
        <w:tabs>
          <w:tab w:val="left" w:pos="7655"/>
        </w:tabs>
        <w:ind w:left="-567"/>
        <w:jc w:val="both"/>
        <w:rPr>
          <w:rFonts w:ascii="Arial" w:hAnsi="Arial" w:cs="Arial"/>
          <w:sz w:val="24"/>
          <w:szCs w:val="24"/>
        </w:rPr>
      </w:pPr>
      <w:r w:rsidRPr="00AA052F">
        <w:rPr>
          <w:rFonts w:ascii="Arial" w:hAnsi="Arial" w:cs="Arial"/>
          <w:sz w:val="24"/>
          <w:szCs w:val="24"/>
        </w:rPr>
        <w:t>Following results were obtained for Naïve Bayes model:</w:t>
      </w:r>
    </w:p>
    <w:p w14:paraId="12EA7F56" w14:textId="6060D66B" w:rsidR="00AF1234" w:rsidRPr="00AA052F" w:rsidRDefault="002E1E23" w:rsidP="00DB3F26">
      <w:pPr>
        <w:tabs>
          <w:tab w:val="left" w:pos="7655"/>
        </w:tabs>
        <w:ind w:left="-567"/>
        <w:jc w:val="both"/>
        <w:rPr>
          <w:rFonts w:ascii="Arial" w:hAnsi="Arial" w:cs="Arial"/>
          <w:sz w:val="24"/>
          <w:szCs w:val="24"/>
        </w:rPr>
      </w:pPr>
      <w:r w:rsidRPr="00AA052F">
        <w:rPr>
          <w:rFonts w:ascii="Arial" w:hAnsi="Arial" w:cs="Arial"/>
          <w:sz w:val="24"/>
          <w:szCs w:val="24"/>
        </w:rPr>
        <w:t xml:space="preserve">  </w:t>
      </w:r>
      <w:r w:rsidRPr="00AA052F">
        <w:rPr>
          <w:rFonts w:ascii="Arial" w:hAnsi="Arial" w:cs="Arial"/>
          <w:noProof/>
          <w:sz w:val="24"/>
          <w:szCs w:val="24"/>
        </w:rPr>
        <w:drawing>
          <wp:inline distT="0" distB="0" distL="0" distR="0" wp14:anchorId="6FD6E978" wp14:editId="13522EC2">
            <wp:extent cx="2904761" cy="2270193"/>
            <wp:effectExtent l="19050" t="19050" r="10160" b="15875"/>
            <wp:docPr id="892472971" name="Picture 892472971">
              <a:extLst xmlns:a="http://schemas.openxmlformats.org/drawingml/2006/main">
                <a:ext uri="{FF2B5EF4-FFF2-40B4-BE49-F238E27FC236}">
                  <a16:creationId xmlns:a16="http://schemas.microsoft.com/office/drawing/2014/main" id="{F11F642A-A3F7-205E-8C6F-A5C1073FE5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1F642A-A3F7-205E-8C6F-A5C1073FE578}"/>
                        </a:ext>
                      </a:extLst>
                    </pic:cNvPr>
                    <pic:cNvPicPr>
                      <a:picLocks noGrp="1" noChangeAspect="1"/>
                    </pic:cNvPicPr>
                  </pic:nvPicPr>
                  <pic:blipFill>
                    <a:blip r:embed="rId35"/>
                    <a:stretch>
                      <a:fillRect/>
                    </a:stretch>
                  </pic:blipFill>
                  <pic:spPr>
                    <a:xfrm>
                      <a:off x="0" y="0"/>
                      <a:ext cx="2913870" cy="2277312"/>
                    </a:xfrm>
                    <a:prstGeom prst="rect">
                      <a:avLst/>
                    </a:prstGeom>
                    <a:ln>
                      <a:solidFill>
                        <a:srgbClr val="00B050"/>
                      </a:solidFill>
                    </a:ln>
                  </pic:spPr>
                </pic:pic>
              </a:graphicData>
            </a:graphic>
          </wp:inline>
        </w:drawing>
      </w:r>
      <w:r w:rsidR="005A57EC" w:rsidRPr="00AA052F">
        <w:rPr>
          <w:rFonts w:ascii="Arial" w:hAnsi="Arial" w:cs="Arial"/>
          <w:noProof/>
          <w:sz w:val="24"/>
          <w:szCs w:val="24"/>
        </w:rPr>
        <w:t xml:space="preserve"> </w:t>
      </w:r>
      <w:r w:rsidRPr="00AA052F">
        <w:rPr>
          <w:rFonts w:ascii="Arial" w:hAnsi="Arial" w:cs="Arial"/>
          <w:noProof/>
          <w:sz w:val="24"/>
          <w:szCs w:val="24"/>
        </w:rPr>
        <w:drawing>
          <wp:inline distT="0" distB="0" distL="0" distR="0" wp14:anchorId="446E11F1" wp14:editId="4E57D272">
            <wp:extent cx="2883935" cy="2237186"/>
            <wp:effectExtent l="19050" t="19050" r="12065" b="10795"/>
            <wp:docPr id="230092954" name="Picture 230092954">
              <a:extLst xmlns:a="http://schemas.openxmlformats.org/drawingml/2006/main">
                <a:ext uri="{FF2B5EF4-FFF2-40B4-BE49-F238E27FC236}">
                  <a16:creationId xmlns:a16="http://schemas.microsoft.com/office/drawing/2014/main" id="{94188166-FD3B-3ED5-2E12-931FB3786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4188166-FD3B-3ED5-2E12-931FB378660D}"/>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9357" cy="2249150"/>
                    </a:xfrm>
                    <a:prstGeom prst="rect">
                      <a:avLst/>
                    </a:prstGeom>
                    <a:noFill/>
                    <a:ln>
                      <a:solidFill>
                        <a:srgbClr val="00B050"/>
                      </a:solidFill>
                    </a:ln>
                  </pic:spPr>
                </pic:pic>
              </a:graphicData>
            </a:graphic>
          </wp:inline>
        </w:drawing>
      </w:r>
    </w:p>
    <w:p w14:paraId="73FF23A4" w14:textId="0185E9B8" w:rsidR="00AF1234" w:rsidRPr="00AA052F" w:rsidRDefault="008A2C7B" w:rsidP="00DB3F26">
      <w:pPr>
        <w:ind w:left="-426"/>
        <w:jc w:val="both"/>
        <w:rPr>
          <w:rFonts w:ascii="Arial" w:hAnsi="Arial" w:cs="Arial"/>
          <w:sz w:val="24"/>
          <w:szCs w:val="24"/>
        </w:rPr>
      </w:pPr>
      <w:r w:rsidRPr="00AA052F">
        <w:rPr>
          <w:rFonts w:ascii="Arial" w:hAnsi="Arial" w:cs="Arial"/>
          <w:noProof/>
          <w:sz w:val="24"/>
          <w:szCs w:val="24"/>
        </w:rPr>
        <w:drawing>
          <wp:inline distT="0" distB="0" distL="0" distR="0" wp14:anchorId="0963E81A" wp14:editId="16103EA7">
            <wp:extent cx="5882396" cy="518782"/>
            <wp:effectExtent l="19050" t="19050" r="4445" b="15240"/>
            <wp:docPr id="869553800" name="Picture 869553800">
              <a:extLst xmlns:a="http://schemas.openxmlformats.org/drawingml/2006/main">
                <a:ext uri="{FF2B5EF4-FFF2-40B4-BE49-F238E27FC236}">
                  <a16:creationId xmlns:a16="http://schemas.microsoft.com/office/drawing/2014/main" id="{2B3B8D0E-C42C-8909-8267-067DFD9BE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3B8D0E-C42C-8909-8267-067DFD9BEC8C}"/>
                        </a:ext>
                      </a:extLst>
                    </pic:cNvPr>
                    <pic:cNvPicPr>
                      <a:picLocks noChangeAspect="1"/>
                    </pic:cNvPicPr>
                  </pic:nvPicPr>
                  <pic:blipFill>
                    <a:blip r:embed="rId37"/>
                    <a:stretch>
                      <a:fillRect/>
                    </a:stretch>
                  </pic:blipFill>
                  <pic:spPr>
                    <a:xfrm>
                      <a:off x="0" y="0"/>
                      <a:ext cx="6026697" cy="531508"/>
                    </a:xfrm>
                    <a:prstGeom prst="rect">
                      <a:avLst/>
                    </a:prstGeom>
                    <a:ln>
                      <a:solidFill>
                        <a:srgbClr val="00B050"/>
                      </a:solidFill>
                    </a:ln>
                  </pic:spPr>
                </pic:pic>
              </a:graphicData>
            </a:graphic>
          </wp:inline>
        </w:drawing>
      </w:r>
    </w:p>
    <w:p w14:paraId="3AC21126" w14:textId="0FECF7CB" w:rsidR="00AF1234" w:rsidRPr="00AA052F" w:rsidRDefault="006B697B" w:rsidP="00DB3F26">
      <w:pPr>
        <w:ind w:left="-567"/>
        <w:jc w:val="both"/>
        <w:rPr>
          <w:rFonts w:ascii="Arial" w:hAnsi="Arial" w:cs="Arial"/>
          <w:sz w:val="24"/>
          <w:szCs w:val="24"/>
        </w:rPr>
      </w:pPr>
      <w:r w:rsidRPr="00AA052F">
        <w:rPr>
          <w:rFonts w:ascii="Arial" w:hAnsi="Arial" w:cs="Arial"/>
          <w:sz w:val="24"/>
          <w:szCs w:val="24"/>
        </w:rPr>
        <w:t>A</w:t>
      </w:r>
      <w:r w:rsidR="008A2C7B" w:rsidRPr="00AA052F">
        <w:rPr>
          <w:rFonts w:ascii="Arial" w:hAnsi="Arial" w:cs="Arial"/>
          <w:sz w:val="24"/>
          <w:szCs w:val="24"/>
        </w:rPr>
        <w:t xml:space="preserve">fter </w:t>
      </w:r>
      <w:r w:rsidRPr="00AA052F">
        <w:rPr>
          <w:rFonts w:ascii="Arial" w:hAnsi="Arial" w:cs="Arial"/>
          <w:sz w:val="24"/>
          <w:szCs w:val="24"/>
        </w:rPr>
        <w:t xml:space="preserve">finetuning the above adjusting </w:t>
      </w:r>
      <w:r w:rsidR="008A2C7B" w:rsidRPr="00AA052F">
        <w:rPr>
          <w:rFonts w:ascii="Arial" w:hAnsi="Arial" w:cs="Arial"/>
          <w:sz w:val="24"/>
          <w:szCs w:val="24"/>
        </w:rPr>
        <w:t>hyper parameters</w:t>
      </w:r>
      <w:r w:rsidRPr="00AA052F">
        <w:rPr>
          <w:rFonts w:ascii="Arial" w:hAnsi="Arial" w:cs="Arial"/>
          <w:sz w:val="24"/>
          <w:szCs w:val="24"/>
        </w:rPr>
        <w:t xml:space="preserve"> and regularization techniques.</w:t>
      </w:r>
    </w:p>
    <w:p w14:paraId="1CE28281" w14:textId="0F57C43A"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8A2C7B" w:rsidRPr="00AA052F">
        <w:rPr>
          <w:rFonts w:ascii="Arial" w:hAnsi="Arial" w:cs="Arial"/>
          <w:noProof/>
          <w:sz w:val="24"/>
          <w:szCs w:val="24"/>
        </w:rPr>
        <w:drawing>
          <wp:inline distT="0" distB="0" distL="0" distR="0" wp14:anchorId="43C71999" wp14:editId="3B13CD90">
            <wp:extent cx="5731510" cy="1543685"/>
            <wp:effectExtent l="19050" t="19050" r="21590" b="18415"/>
            <wp:docPr id="2127921905" name="Picture 2127921905">
              <a:extLst xmlns:a="http://schemas.openxmlformats.org/drawingml/2006/main">
                <a:ext uri="{FF2B5EF4-FFF2-40B4-BE49-F238E27FC236}">
                  <a16:creationId xmlns:a16="http://schemas.microsoft.com/office/drawing/2014/main" id="{A9BD529F-50D2-6785-48B6-98E6A08F24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BD529F-50D2-6785-48B6-98E6A08F2427}"/>
                        </a:ext>
                      </a:extLst>
                    </pic:cNvPr>
                    <pic:cNvPicPr>
                      <a:picLocks noGrp="1" noChangeAspect="1"/>
                    </pic:cNvPicPr>
                  </pic:nvPicPr>
                  <pic:blipFill>
                    <a:blip r:embed="rId38"/>
                    <a:stretch>
                      <a:fillRect/>
                    </a:stretch>
                  </pic:blipFill>
                  <pic:spPr>
                    <a:xfrm>
                      <a:off x="0" y="0"/>
                      <a:ext cx="5731510" cy="1543685"/>
                    </a:xfrm>
                    <a:prstGeom prst="rect">
                      <a:avLst/>
                    </a:prstGeom>
                    <a:ln>
                      <a:solidFill>
                        <a:schemeClr val="accent1"/>
                      </a:solidFill>
                    </a:ln>
                  </pic:spPr>
                </pic:pic>
              </a:graphicData>
            </a:graphic>
          </wp:inline>
        </w:drawing>
      </w:r>
    </w:p>
    <w:p w14:paraId="587512AF" w14:textId="77F14A10"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8A2C7B" w:rsidRPr="00AA052F">
        <w:rPr>
          <w:rFonts w:ascii="Arial" w:hAnsi="Arial" w:cs="Arial"/>
          <w:noProof/>
          <w:sz w:val="24"/>
          <w:szCs w:val="24"/>
        </w:rPr>
        <w:drawing>
          <wp:inline distT="0" distB="0" distL="0" distR="0" wp14:anchorId="68E61756" wp14:editId="2C8E6458">
            <wp:extent cx="5731510" cy="1631950"/>
            <wp:effectExtent l="19050" t="19050" r="21590" b="25400"/>
            <wp:docPr id="1365102942" name="Picture 1365102942">
              <a:extLst xmlns:a="http://schemas.openxmlformats.org/drawingml/2006/main">
                <a:ext uri="{FF2B5EF4-FFF2-40B4-BE49-F238E27FC236}">
                  <a16:creationId xmlns:a16="http://schemas.microsoft.com/office/drawing/2014/main" id="{4EA6EBB0-803F-4470-99E8-ABFFA1E822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A6EBB0-803F-4470-99E8-ABFFA1E822ED}"/>
                        </a:ext>
                      </a:extLst>
                    </pic:cNvPr>
                    <pic:cNvPicPr>
                      <a:picLocks noChangeAspect="1"/>
                    </pic:cNvPicPr>
                  </pic:nvPicPr>
                  <pic:blipFill>
                    <a:blip r:embed="rId39"/>
                    <a:stretch>
                      <a:fillRect/>
                    </a:stretch>
                  </pic:blipFill>
                  <pic:spPr>
                    <a:xfrm>
                      <a:off x="0" y="0"/>
                      <a:ext cx="5731510" cy="1631950"/>
                    </a:xfrm>
                    <a:prstGeom prst="rect">
                      <a:avLst/>
                    </a:prstGeom>
                    <a:ln>
                      <a:solidFill>
                        <a:schemeClr val="accent1"/>
                      </a:solidFill>
                    </a:ln>
                  </pic:spPr>
                </pic:pic>
              </a:graphicData>
            </a:graphic>
          </wp:inline>
        </w:drawing>
      </w:r>
    </w:p>
    <w:p w14:paraId="7BA42820" w14:textId="77777777" w:rsidR="005B5C22" w:rsidRPr="00AA052F" w:rsidRDefault="005B5C22" w:rsidP="00DB3F26">
      <w:pPr>
        <w:ind w:left="-567"/>
        <w:jc w:val="both"/>
        <w:rPr>
          <w:rFonts w:ascii="Arial" w:hAnsi="Arial" w:cs="Arial"/>
          <w:b/>
          <w:bCs/>
          <w:sz w:val="24"/>
          <w:szCs w:val="24"/>
        </w:rPr>
      </w:pPr>
    </w:p>
    <w:p w14:paraId="3064D275" w14:textId="77777777" w:rsidR="005B5C22" w:rsidRPr="00AA052F" w:rsidRDefault="005B5C22" w:rsidP="00DB3F26">
      <w:pPr>
        <w:ind w:left="-567"/>
        <w:jc w:val="both"/>
        <w:rPr>
          <w:rFonts w:ascii="Arial" w:hAnsi="Arial" w:cs="Arial"/>
          <w:b/>
          <w:bCs/>
          <w:sz w:val="24"/>
          <w:szCs w:val="24"/>
        </w:rPr>
      </w:pPr>
    </w:p>
    <w:p w14:paraId="7756A45F" w14:textId="77777777" w:rsidR="00DC65FA" w:rsidRPr="00AA052F" w:rsidRDefault="00DC65FA" w:rsidP="00DB3F26">
      <w:pPr>
        <w:ind w:left="-567"/>
        <w:jc w:val="both"/>
        <w:rPr>
          <w:rFonts w:ascii="Arial" w:hAnsi="Arial" w:cs="Arial"/>
          <w:b/>
          <w:bCs/>
          <w:sz w:val="24"/>
          <w:szCs w:val="24"/>
        </w:rPr>
      </w:pPr>
    </w:p>
    <w:p w14:paraId="4AE2C427" w14:textId="63A447D6" w:rsidR="00AF1234" w:rsidRPr="00AA052F" w:rsidRDefault="00CE051B" w:rsidP="00DB3F26">
      <w:pPr>
        <w:ind w:left="-567"/>
        <w:jc w:val="both"/>
        <w:rPr>
          <w:rFonts w:ascii="Arial" w:hAnsi="Arial" w:cs="Arial"/>
          <w:b/>
          <w:bCs/>
          <w:sz w:val="24"/>
          <w:szCs w:val="24"/>
        </w:rPr>
      </w:pPr>
      <w:r w:rsidRPr="00AA052F">
        <w:rPr>
          <w:rFonts w:ascii="Arial" w:hAnsi="Arial" w:cs="Arial"/>
          <w:b/>
          <w:bCs/>
          <w:sz w:val="24"/>
          <w:szCs w:val="24"/>
        </w:rPr>
        <w:lastRenderedPageBreak/>
        <w:t xml:space="preserve">5.2 </w:t>
      </w:r>
      <w:r w:rsidR="00446250" w:rsidRPr="00AA052F">
        <w:rPr>
          <w:rFonts w:ascii="Arial" w:hAnsi="Arial" w:cs="Arial"/>
          <w:b/>
          <w:bCs/>
          <w:sz w:val="24"/>
          <w:szCs w:val="24"/>
        </w:rPr>
        <w:t>Logistic regression</w:t>
      </w:r>
    </w:p>
    <w:p w14:paraId="1FABAE31" w14:textId="23548438" w:rsidR="005B5C22" w:rsidRPr="00AA052F" w:rsidRDefault="005B5C22" w:rsidP="00DB3F26">
      <w:pPr>
        <w:tabs>
          <w:tab w:val="left" w:pos="7655"/>
        </w:tabs>
        <w:ind w:left="-567"/>
        <w:jc w:val="both"/>
        <w:rPr>
          <w:rFonts w:ascii="Arial" w:hAnsi="Arial" w:cs="Arial"/>
          <w:sz w:val="24"/>
          <w:szCs w:val="24"/>
        </w:rPr>
      </w:pPr>
      <w:r w:rsidRPr="00AA052F">
        <w:rPr>
          <w:rFonts w:ascii="Arial" w:hAnsi="Arial" w:cs="Arial"/>
          <w:sz w:val="24"/>
          <w:szCs w:val="24"/>
        </w:rPr>
        <w:t>Following results were obtained for Logistic regression model:</w:t>
      </w:r>
    </w:p>
    <w:p w14:paraId="216C1B8F" w14:textId="53AB9B21" w:rsidR="00AF1234"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74DE64ED" wp14:editId="13E88A6A">
            <wp:extent cx="3002096" cy="2873308"/>
            <wp:effectExtent l="19050" t="19050" r="27305" b="22860"/>
            <wp:docPr id="1959426110" name="Picture 1959426110">
              <a:extLst xmlns:a="http://schemas.openxmlformats.org/drawingml/2006/main">
                <a:ext uri="{FF2B5EF4-FFF2-40B4-BE49-F238E27FC236}">
                  <a16:creationId xmlns:a16="http://schemas.microsoft.com/office/drawing/2014/main" id="{858AD60F-D888-4DA7-BC18-28883DF404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8AD60F-D888-4DA7-BC18-28883DF404EA}"/>
                        </a:ext>
                      </a:extLst>
                    </pic:cNvPr>
                    <pic:cNvPicPr>
                      <a:picLocks noGrp="1" noChangeAspect="1"/>
                    </pic:cNvPicPr>
                  </pic:nvPicPr>
                  <pic:blipFill>
                    <a:blip r:embed="rId40"/>
                    <a:stretch>
                      <a:fillRect/>
                    </a:stretch>
                  </pic:blipFill>
                  <pic:spPr>
                    <a:xfrm>
                      <a:off x="0" y="0"/>
                      <a:ext cx="3009618" cy="2880507"/>
                    </a:xfrm>
                    <a:prstGeom prst="rect">
                      <a:avLst/>
                    </a:prstGeom>
                    <a:ln>
                      <a:solidFill>
                        <a:schemeClr val="accent1"/>
                      </a:solidFill>
                    </a:ln>
                  </pic:spPr>
                </pic:pic>
              </a:graphicData>
            </a:graphic>
          </wp:inline>
        </w:drawing>
      </w:r>
      <w:r w:rsidRPr="00AA052F">
        <w:rPr>
          <w:rFonts w:ascii="Arial" w:hAnsi="Arial" w:cs="Arial"/>
          <w:noProof/>
          <w:sz w:val="24"/>
          <w:szCs w:val="24"/>
        </w:rPr>
        <w:drawing>
          <wp:inline distT="0" distB="0" distL="0" distR="0" wp14:anchorId="12FF6000" wp14:editId="219837D2">
            <wp:extent cx="2795270" cy="2878761"/>
            <wp:effectExtent l="19050" t="19050" r="24130" b="17145"/>
            <wp:docPr id="449588319" name="Picture 449588319">
              <a:extLst xmlns:a="http://schemas.openxmlformats.org/drawingml/2006/main">
                <a:ext uri="{FF2B5EF4-FFF2-40B4-BE49-F238E27FC236}">
                  <a16:creationId xmlns:a16="http://schemas.microsoft.com/office/drawing/2014/main" id="{307B71BA-E165-7D63-50A2-8CA9F40B8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07B71BA-E165-7D63-50A2-8CA9F40B8B83}"/>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077" cy="2891950"/>
                    </a:xfrm>
                    <a:prstGeom prst="rect">
                      <a:avLst/>
                    </a:prstGeom>
                    <a:noFill/>
                    <a:ln>
                      <a:solidFill>
                        <a:schemeClr val="accent1"/>
                      </a:solidFill>
                    </a:ln>
                  </pic:spPr>
                </pic:pic>
              </a:graphicData>
            </a:graphic>
          </wp:inline>
        </w:drawing>
      </w:r>
    </w:p>
    <w:p w14:paraId="729C7125" w14:textId="23A49643" w:rsidR="00AF1234"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7C2549D3" wp14:editId="1C578991">
            <wp:extent cx="5888882" cy="633730"/>
            <wp:effectExtent l="19050" t="19050" r="17145" b="13970"/>
            <wp:docPr id="1209305327" name="Picture 1209305327">
              <a:extLst xmlns:a="http://schemas.openxmlformats.org/drawingml/2006/main">
                <a:ext uri="{FF2B5EF4-FFF2-40B4-BE49-F238E27FC236}">
                  <a16:creationId xmlns:a16="http://schemas.microsoft.com/office/drawing/2014/main" id="{A26C41ED-9FAD-F437-EFC4-39FB403FC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6C41ED-9FAD-F437-EFC4-39FB403FCEEF}"/>
                        </a:ext>
                      </a:extLst>
                    </pic:cNvPr>
                    <pic:cNvPicPr>
                      <a:picLocks noChangeAspect="1"/>
                    </pic:cNvPicPr>
                  </pic:nvPicPr>
                  <pic:blipFill>
                    <a:blip r:embed="rId42"/>
                    <a:stretch>
                      <a:fillRect/>
                    </a:stretch>
                  </pic:blipFill>
                  <pic:spPr>
                    <a:xfrm>
                      <a:off x="0" y="0"/>
                      <a:ext cx="5890723" cy="633928"/>
                    </a:xfrm>
                    <a:prstGeom prst="rect">
                      <a:avLst/>
                    </a:prstGeom>
                    <a:ln>
                      <a:solidFill>
                        <a:schemeClr val="accent1"/>
                      </a:solidFill>
                    </a:ln>
                  </pic:spPr>
                </pic:pic>
              </a:graphicData>
            </a:graphic>
          </wp:inline>
        </w:drawing>
      </w:r>
    </w:p>
    <w:p w14:paraId="2BE1E42B" w14:textId="77777777" w:rsidR="005B5C22" w:rsidRPr="00AA052F" w:rsidRDefault="005B5C22" w:rsidP="00DB3F26">
      <w:pPr>
        <w:ind w:left="-567"/>
        <w:jc w:val="both"/>
        <w:rPr>
          <w:rFonts w:ascii="Arial" w:hAnsi="Arial" w:cs="Arial"/>
          <w:sz w:val="24"/>
          <w:szCs w:val="24"/>
        </w:rPr>
      </w:pPr>
      <w:r w:rsidRPr="00AA052F">
        <w:rPr>
          <w:rFonts w:ascii="Arial" w:hAnsi="Arial" w:cs="Arial"/>
          <w:sz w:val="24"/>
          <w:szCs w:val="24"/>
        </w:rPr>
        <w:t>After finetuning the above adjusting hyper parameters and regularization techniques.</w:t>
      </w:r>
    </w:p>
    <w:p w14:paraId="44F72B3D" w14:textId="3998AD5F" w:rsidR="00446250"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313FE529" wp14:editId="1547C63A">
            <wp:extent cx="5895340" cy="1563316"/>
            <wp:effectExtent l="19050" t="19050" r="10160" b="18415"/>
            <wp:docPr id="429596170" name="Picture 429596170">
              <a:extLst xmlns:a="http://schemas.openxmlformats.org/drawingml/2006/main">
                <a:ext uri="{FF2B5EF4-FFF2-40B4-BE49-F238E27FC236}">
                  <a16:creationId xmlns:a16="http://schemas.microsoft.com/office/drawing/2014/main" id="{0A91AF40-FEC0-6D01-A2F0-FD1D4C55A1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91AF40-FEC0-6D01-A2F0-FD1D4C55A1DD}"/>
                        </a:ext>
                      </a:extLst>
                    </pic:cNvPr>
                    <pic:cNvPicPr>
                      <a:picLocks noGrp="1" noChangeAspect="1"/>
                    </pic:cNvPicPr>
                  </pic:nvPicPr>
                  <pic:blipFill>
                    <a:blip r:embed="rId43"/>
                    <a:stretch>
                      <a:fillRect/>
                    </a:stretch>
                  </pic:blipFill>
                  <pic:spPr>
                    <a:xfrm>
                      <a:off x="0" y="0"/>
                      <a:ext cx="5914836" cy="1568486"/>
                    </a:xfrm>
                    <a:prstGeom prst="rect">
                      <a:avLst/>
                    </a:prstGeom>
                    <a:ln>
                      <a:solidFill>
                        <a:schemeClr val="accent1"/>
                      </a:solidFill>
                    </a:ln>
                  </pic:spPr>
                </pic:pic>
              </a:graphicData>
            </a:graphic>
          </wp:inline>
        </w:drawing>
      </w:r>
    </w:p>
    <w:p w14:paraId="4D02BA7F" w14:textId="097FE01C" w:rsidR="00446250"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09C54AF9" wp14:editId="1BDB7A7F">
            <wp:extent cx="5731510" cy="960201"/>
            <wp:effectExtent l="19050" t="19050" r="21590" b="11430"/>
            <wp:docPr id="985613422" name="Picture 985613422">
              <a:extLst xmlns:a="http://schemas.openxmlformats.org/drawingml/2006/main">
                <a:ext uri="{FF2B5EF4-FFF2-40B4-BE49-F238E27FC236}">
                  <a16:creationId xmlns:a16="http://schemas.microsoft.com/office/drawing/2014/main" id="{B7BFB361-3CF6-29BD-05EE-894B84DB0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BFB361-3CF6-29BD-05EE-894B84DB0C70}"/>
                        </a:ext>
                      </a:extLst>
                    </pic:cNvPr>
                    <pic:cNvPicPr>
                      <a:picLocks noChangeAspect="1"/>
                    </pic:cNvPicPr>
                  </pic:nvPicPr>
                  <pic:blipFill>
                    <a:blip r:embed="rId44"/>
                    <a:stretch>
                      <a:fillRect/>
                    </a:stretch>
                  </pic:blipFill>
                  <pic:spPr>
                    <a:xfrm>
                      <a:off x="0" y="0"/>
                      <a:ext cx="5748446" cy="963038"/>
                    </a:xfrm>
                    <a:prstGeom prst="rect">
                      <a:avLst/>
                    </a:prstGeom>
                    <a:ln>
                      <a:solidFill>
                        <a:schemeClr val="accent1"/>
                      </a:solidFill>
                    </a:ln>
                  </pic:spPr>
                </pic:pic>
              </a:graphicData>
            </a:graphic>
          </wp:inline>
        </w:drawing>
      </w:r>
    </w:p>
    <w:p w14:paraId="55148396" w14:textId="77777777" w:rsidR="005B5C22" w:rsidRPr="00AA052F" w:rsidRDefault="005B5C22" w:rsidP="00DB3F26">
      <w:pPr>
        <w:ind w:left="-567"/>
        <w:jc w:val="both"/>
        <w:rPr>
          <w:rFonts w:ascii="Arial" w:hAnsi="Arial" w:cs="Arial"/>
          <w:b/>
          <w:bCs/>
          <w:sz w:val="24"/>
          <w:szCs w:val="24"/>
        </w:rPr>
      </w:pPr>
    </w:p>
    <w:p w14:paraId="66133836" w14:textId="77777777" w:rsidR="005B5C22" w:rsidRPr="00AA052F" w:rsidRDefault="005B5C22" w:rsidP="00DB3F26">
      <w:pPr>
        <w:ind w:left="-567"/>
        <w:jc w:val="both"/>
        <w:rPr>
          <w:rFonts w:ascii="Arial" w:hAnsi="Arial" w:cs="Arial"/>
          <w:b/>
          <w:bCs/>
          <w:sz w:val="24"/>
          <w:szCs w:val="24"/>
        </w:rPr>
      </w:pPr>
    </w:p>
    <w:p w14:paraId="2C72EDB8" w14:textId="77777777" w:rsidR="005B5C22" w:rsidRPr="00AA052F" w:rsidRDefault="005B5C22" w:rsidP="00DB3F26">
      <w:pPr>
        <w:ind w:left="-567"/>
        <w:jc w:val="both"/>
        <w:rPr>
          <w:rFonts w:ascii="Arial" w:hAnsi="Arial" w:cs="Arial"/>
          <w:b/>
          <w:bCs/>
          <w:sz w:val="24"/>
          <w:szCs w:val="24"/>
        </w:rPr>
      </w:pPr>
    </w:p>
    <w:p w14:paraId="081F5E43" w14:textId="77777777" w:rsidR="005B5C22" w:rsidRPr="00AA052F" w:rsidRDefault="005B5C22" w:rsidP="00DB3F26">
      <w:pPr>
        <w:ind w:left="-567"/>
        <w:jc w:val="both"/>
        <w:rPr>
          <w:rFonts w:ascii="Arial" w:hAnsi="Arial" w:cs="Arial"/>
          <w:b/>
          <w:bCs/>
          <w:sz w:val="24"/>
          <w:szCs w:val="24"/>
        </w:rPr>
      </w:pPr>
    </w:p>
    <w:p w14:paraId="7EE52AB0" w14:textId="77777777" w:rsidR="005B5C22" w:rsidRPr="00AA052F" w:rsidRDefault="005B5C22" w:rsidP="00DB3F26">
      <w:pPr>
        <w:ind w:left="-142"/>
        <w:jc w:val="both"/>
        <w:rPr>
          <w:rFonts w:ascii="Arial" w:hAnsi="Arial" w:cs="Arial"/>
          <w:b/>
          <w:bCs/>
          <w:sz w:val="24"/>
          <w:szCs w:val="24"/>
        </w:rPr>
      </w:pPr>
    </w:p>
    <w:p w14:paraId="672F1D9C" w14:textId="5C7F96C3" w:rsidR="00446250" w:rsidRPr="00AA052F" w:rsidRDefault="00CE051B" w:rsidP="00DB3F26">
      <w:pPr>
        <w:ind w:left="-567"/>
        <w:jc w:val="both"/>
        <w:rPr>
          <w:rFonts w:ascii="Arial" w:hAnsi="Arial" w:cs="Arial"/>
          <w:b/>
          <w:bCs/>
          <w:sz w:val="24"/>
          <w:szCs w:val="24"/>
        </w:rPr>
      </w:pPr>
      <w:r w:rsidRPr="00AA052F">
        <w:rPr>
          <w:rFonts w:ascii="Arial" w:hAnsi="Arial" w:cs="Arial"/>
          <w:b/>
          <w:bCs/>
          <w:sz w:val="24"/>
          <w:szCs w:val="24"/>
        </w:rPr>
        <w:lastRenderedPageBreak/>
        <w:t xml:space="preserve">5.3 </w:t>
      </w:r>
      <w:r w:rsidR="00446250" w:rsidRPr="00AA052F">
        <w:rPr>
          <w:rFonts w:ascii="Arial" w:hAnsi="Arial" w:cs="Arial"/>
          <w:b/>
          <w:bCs/>
          <w:sz w:val="24"/>
          <w:szCs w:val="24"/>
        </w:rPr>
        <w:t>Ran</w:t>
      </w:r>
      <w:r w:rsidRPr="00AA052F">
        <w:rPr>
          <w:rFonts w:ascii="Arial" w:hAnsi="Arial" w:cs="Arial"/>
          <w:b/>
          <w:bCs/>
          <w:sz w:val="24"/>
          <w:szCs w:val="24"/>
        </w:rPr>
        <w:t>d</w:t>
      </w:r>
      <w:r w:rsidR="00446250" w:rsidRPr="00AA052F">
        <w:rPr>
          <w:rFonts w:ascii="Arial" w:hAnsi="Arial" w:cs="Arial"/>
          <w:b/>
          <w:bCs/>
          <w:sz w:val="24"/>
          <w:szCs w:val="24"/>
        </w:rPr>
        <w:t>om forest</w:t>
      </w:r>
    </w:p>
    <w:p w14:paraId="4A329678" w14:textId="0EBC014F" w:rsidR="005B5C22" w:rsidRPr="00AA052F" w:rsidRDefault="005B5C22" w:rsidP="00DB3F26">
      <w:pPr>
        <w:ind w:left="-1134"/>
        <w:jc w:val="both"/>
        <w:rPr>
          <w:rFonts w:ascii="Arial" w:hAnsi="Arial" w:cs="Arial"/>
          <w:b/>
          <w:bCs/>
          <w:sz w:val="24"/>
          <w:szCs w:val="24"/>
        </w:rPr>
      </w:pPr>
      <w:r w:rsidRPr="00AA052F">
        <w:rPr>
          <w:rFonts w:ascii="Arial" w:hAnsi="Arial" w:cs="Arial"/>
          <w:sz w:val="24"/>
          <w:szCs w:val="24"/>
        </w:rPr>
        <w:t>Following results were obtained for Logistic regression model</w:t>
      </w:r>
      <w:r w:rsidRPr="00AA052F">
        <w:rPr>
          <w:rFonts w:ascii="Arial" w:hAnsi="Arial" w:cs="Arial"/>
          <w:noProof/>
          <w:sz w:val="24"/>
          <w:szCs w:val="24"/>
        </w:rPr>
        <w:t xml:space="preserve">   </w:t>
      </w:r>
    </w:p>
    <w:p w14:paraId="309BBF5A" w14:textId="5D8AEF6A" w:rsidR="005B5C22" w:rsidRPr="00AA052F" w:rsidRDefault="00DC65FA" w:rsidP="00DB3F26">
      <w:pPr>
        <w:ind w:left="-284"/>
        <w:jc w:val="both"/>
        <w:rPr>
          <w:rFonts w:ascii="Arial" w:hAnsi="Arial" w:cs="Arial"/>
          <w:sz w:val="24"/>
          <w:szCs w:val="24"/>
        </w:rPr>
      </w:pPr>
      <w:r w:rsidRPr="00AA052F">
        <w:rPr>
          <w:rFonts w:ascii="Arial" w:hAnsi="Arial" w:cs="Arial"/>
          <w:noProof/>
          <w:sz w:val="24"/>
          <w:szCs w:val="24"/>
        </w:rPr>
        <w:drawing>
          <wp:anchor distT="0" distB="0" distL="114300" distR="114300" simplePos="0" relativeHeight="251658240" behindDoc="0" locked="0" layoutInCell="1" allowOverlap="1" wp14:anchorId="58BFAB6C" wp14:editId="360FACCB">
            <wp:simplePos x="0" y="0"/>
            <wp:positionH relativeFrom="margin">
              <wp:align>left</wp:align>
            </wp:positionH>
            <wp:positionV relativeFrom="paragraph">
              <wp:posOffset>167640</wp:posOffset>
            </wp:positionV>
            <wp:extent cx="2373630" cy="2605405"/>
            <wp:effectExtent l="19050" t="19050" r="26670" b="23495"/>
            <wp:wrapSquare wrapText="bothSides"/>
            <wp:docPr id="7170" name="Picture 2">
              <a:extLst xmlns:a="http://schemas.openxmlformats.org/drawingml/2006/main">
                <a:ext uri="{FF2B5EF4-FFF2-40B4-BE49-F238E27FC236}">
                  <a16:creationId xmlns:a16="http://schemas.microsoft.com/office/drawing/2014/main" id="{3AD8D4AA-C87C-BF88-9B6C-627ECA90F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3AD8D4AA-C87C-BF88-9B6C-627ECA90F9D0}"/>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3630" cy="2605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AA052F">
        <w:rPr>
          <w:rFonts w:ascii="Arial" w:hAnsi="Arial" w:cs="Arial"/>
          <w:sz w:val="24"/>
          <w:szCs w:val="24"/>
        </w:rPr>
        <w:t xml:space="preserve">                     </w:t>
      </w:r>
      <w:r w:rsidR="00446250" w:rsidRPr="00AA052F">
        <w:rPr>
          <w:rFonts w:ascii="Arial" w:hAnsi="Arial" w:cs="Arial"/>
          <w:noProof/>
          <w:sz w:val="24"/>
          <w:szCs w:val="24"/>
        </w:rPr>
        <w:drawing>
          <wp:inline distT="0" distB="0" distL="0" distR="0" wp14:anchorId="01AB4DD6" wp14:editId="51C3DF1A">
            <wp:extent cx="2594448" cy="2567305"/>
            <wp:effectExtent l="19050" t="19050" r="15875" b="23495"/>
            <wp:docPr id="2002192267" name="Picture 2002192267">
              <a:extLst xmlns:a="http://schemas.openxmlformats.org/drawingml/2006/main">
                <a:ext uri="{FF2B5EF4-FFF2-40B4-BE49-F238E27FC236}">
                  <a16:creationId xmlns:a16="http://schemas.microsoft.com/office/drawing/2014/main" id="{0BE439A2-96FC-9613-DCF9-B47E67DEE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E439A2-96FC-9613-DCF9-B47E67DEE1CB}"/>
                        </a:ext>
                      </a:extLst>
                    </pic:cNvPr>
                    <pic:cNvPicPr>
                      <a:picLocks noChangeAspect="1"/>
                    </pic:cNvPicPr>
                  </pic:nvPicPr>
                  <pic:blipFill>
                    <a:blip r:embed="rId46"/>
                    <a:stretch>
                      <a:fillRect/>
                    </a:stretch>
                  </pic:blipFill>
                  <pic:spPr>
                    <a:xfrm>
                      <a:off x="0" y="0"/>
                      <a:ext cx="2603919" cy="2576677"/>
                    </a:xfrm>
                    <a:prstGeom prst="rect">
                      <a:avLst/>
                    </a:prstGeom>
                    <a:ln>
                      <a:solidFill>
                        <a:schemeClr val="accent1"/>
                      </a:solidFill>
                    </a:ln>
                  </pic:spPr>
                </pic:pic>
              </a:graphicData>
            </a:graphic>
          </wp:inline>
        </w:drawing>
      </w:r>
    </w:p>
    <w:p w14:paraId="0C2B4096" w14:textId="14F25B0D" w:rsidR="00446250" w:rsidRPr="00AA052F" w:rsidRDefault="005B5C22" w:rsidP="00DC65FA">
      <w:pPr>
        <w:ind w:left="-284"/>
        <w:jc w:val="center"/>
        <w:rPr>
          <w:rFonts w:ascii="Arial" w:hAnsi="Arial" w:cs="Arial"/>
          <w:sz w:val="24"/>
          <w:szCs w:val="24"/>
        </w:rPr>
      </w:pPr>
      <w:r w:rsidRPr="00AA052F">
        <w:rPr>
          <w:rFonts w:ascii="Arial" w:hAnsi="Arial" w:cs="Arial"/>
          <w:sz w:val="24"/>
          <w:szCs w:val="24"/>
        </w:rPr>
        <w:br w:type="textWrapping" w:clear="all"/>
      </w:r>
      <w:r w:rsidR="00446250" w:rsidRPr="00AA052F">
        <w:rPr>
          <w:rFonts w:ascii="Arial" w:hAnsi="Arial" w:cs="Arial"/>
          <w:noProof/>
          <w:sz w:val="24"/>
          <w:szCs w:val="24"/>
        </w:rPr>
        <w:drawing>
          <wp:inline distT="0" distB="0" distL="0" distR="0" wp14:anchorId="37D6B646" wp14:editId="6CC9819C">
            <wp:extent cx="5849971" cy="464183"/>
            <wp:effectExtent l="19050" t="19050" r="17780" b="12700"/>
            <wp:docPr id="1972133010" name="Picture 1972133010">
              <a:extLst xmlns:a="http://schemas.openxmlformats.org/drawingml/2006/main">
                <a:ext uri="{FF2B5EF4-FFF2-40B4-BE49-F238E27FC236}">
                  <a16:creationId xmlns:a16="http://schemas.microsoft.com/office/drawing/2014/main" id="{DEF45447-8C35-1092-774A-F4B54E09C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F45447-8C35-1092-774A-F4B54E09CD77}"/>
                        </a:ext>
                      </a:extLst>
                    </pic:cNvPr>
                    <pic:cNvPicPr>
                      <a:picLocks noChangeAspect="1"/>
                    </pic:cNvPicPr>
                  </pic:nvPicPr>
                  <pic:blipFill>
                    <a:blip r:embed="rId47"/>
                    <a:stretch>
                      <a:fillRect/>
                    </a:stretch>
                  </pic:blipFill>
                  <pic:spPr>
                    <a:xfrm>
                      <a:off x="0" y="0"/>
                      <a:ext cx="5865986" cy="465454"/>
                    </a:xfrm>
                    <a:prstGeom prst="rect">
                      <a:avLst/>
                    </a:prstGeom>
                    <a:ln>
                      <a:solidFill>
                        <a:schemeClr val="accent1"/>
                      </a:solidFill>
                    </a:ln>
                  </pic:spPr>
                </pic:pic>
              </a:graphicData>
            </a:graphic>
          </wp:inline>
        </w:drawing>
      </w:r>
    </w:p>
    <w:p w14:paraId="22B749AC" w14:textId="77777777" w:rsidR="005B5C22" w:rsidRPr="00AA052F" w:rsidRDefault="005B5C22" w:rsidP="00DB3F26">
      <w:pPr>
        <w:ind w:left="-567"/>
        <w:jc w:val="both"/>
        <w:rPr>
          <w:rFonts w:ascii="Arial" w:hAnsi="Arial" w:cs="Arial"/>
          <w:sz w:val="24"/>
          <w:szCs w:val="24"/>
        </w:rPr>
      </w:pPr>
      <w:r w:rsidRPr="00AA052F">
        <w:rPr>
          <w:rFonts w:ascii="Arial" w:hAnsi="Arial" w:cs="Arial"/>
          <w:sz w:val="24"/>
          <w:szCs w:val="24"/>
        </w:rPr>
        <w:t>After finetuning the above adjusting hyper parameters and regularization techniques.</w:t>
      </w:r>
    </w:p>
    <w:p w14:paraId="60E5014C" w14:textId="4F62A6ED"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16AAC21E" wp14:editId="7E3CB5FE">
            <wp:extent cx="5731510" cy="970915"/>
            <wp:effectExtent l="19050" t="19050" r="21590" b="19685"/>
            <wp:docPr id="696772184" name="Picture 696772184">
              <a:extLst xmlns:a="http://schemas.openxmlformats.org/drawingml/2006/main">
                <a:ext uri="{FF2B5EF4-FFF2-40B4-BE49-F238E27FC236}">
                  <a16:creationId xmlns:a16="http://schemas.microsoft.com/office/drawing/2014/main" id="{74DFA46C-CC9D-AF5C-9D7E-E0692133C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DFA46C-CC9D-AF5C-9D7E-E0692133CD63}"/>
                        </a:ext>
                      </a:extLst>
                    </pic:cNvPr>
                    <pic:cNvPicPr>
                      <a:picLocks noGrp="1" noChangeAspect="1"/>
                    </pic:cNvPicPr>
                  </pic:nvPicPr>
                  <pic:blipFill>
                    <a:blip r:embed="rId48"/>
                    <a:stretch>
                      <a:fillRect/>
                    </a:stretch>
                  </pic:blipFill>
                  <pic:spPr>
                    <a:xfrm>
                      <a:off x="0" y="0"/>
                      <a:ext cx="5731510" cy="970915"/>
                    </a:xfrm>
                    <a:prstGeom prst="rect">
                      <a:avLst/>
                    </a:prstGeom>
                    <a:ln>
                      <a:solidFill>
                        <a:schemeClr val="accent1"/>
                      </a:solidFill>
                    </a:ln>
                  </pic:spPr>
                </pic:pic>
              </a:graphicData>
            </a:graphic>
          </wp:inline>
        </w:drawing>
      </w:r>
    </w:p>
    <w:p w14:paraId="315F5492" w14:textId="78098BF8"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214B9C43" wp14:editId="3C1AE9EF">
            <wp:extent cx="4920498" cy="1070448"/>
            <wp:effectExtent l="19050" t="19050" r="13970" b="15875"/>
            <wp:docPr id="686438864" name="Picture 686438864">
              <a:extLst xmlns:a="http://schemas.openxmlformats.org/drawingml/2006/main">
                <a:ext uri="{FF2B5EF4-FFF2-40B4-BE49-F238E27FC236}">
                  <a16:creationId xmlns:a16="http://schemas.microsoft.com/office/drawing/2014/main" id="{8F73D78F-D5D9-4D4E-18B1-33B85A22F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73D78F-D5D9-4D4E-18B1-33B85A22FE80}"/>
                        </a:ext>
                      </a:extLst>
                    </pic:cNvPr>
                    <pic:cNvPicPr>
                      <a:picLocks noChangeAspect="1"/>
                    </pic:cNvPicPr>
                  </pic:nvPicPr>
                  <pic:blipFill>
                    <a:blip r:embed="rId49"/>
                    <a:stretch>
                      <a:fillRect/>
                    </a:stretch>
                  </pic:blipFill>
                  <pic:spPr>
                    <a:xfrm>
                      <a:off x="0" y="0"/>
                      <a:ext cx="4929539" cy="1072415"/>
                    </a:xfrm>
                    <a:prstGeom prst="rect">
                      <a:avLst/>
                    </a:prstGeom>
                    <a:ln>
                      <a:solidFill>
                        <a:schemeClr val="accent1"/>
                      </a:solidFill>
                    </a:ln>
                  </pic:spPr>
                </pic:pic>
              </a:graphicData>
            </a:graphic>
          </wp:inline>
        </w:drawing>
      </w:r>
    </w:p>
    <w:p w14:paraId="5A34666B" w14:textId="6BABA54F" w:rsidR="00C85943" w:rsidRPr="00AA052F" w:rsidRDefault="00CE051B" w:rsidP="00DB3F26">
      <w:pPr>
        <w:ind w:left="-567"/>
        <w:jc w:val="both"/>
        <w:rPr>
          <w:rFonts w:ascii="Arial" w:hAnsi="Arial" w:cs="Arial"/>
          <w:b/>
          <w:bCs/>
          <w:sz w:val="24"/>
          <w:szCs w:val="24"/>
        </w:rPr>
      </w:pPr>
      <w:r w:rsidRPr="00AA052F">
        <w:rPr>
          <w:rFonts w:ascii="Arial" w:hAnsi="Arial" w:cs="Arial"/>
          <w:b/>
          <w:bCs/>
          <w:sz w:val="24"/>
          <w:szCs w:val="24"/>
        </w:rPr>
        <w:t xml:space="preserve">5.4 </w:t>
      </w:r>
      <w:r w:rsidR="00C85943" w:rsidRPr="00AA052F">
        <w:rPr>
          <w:rFonts w:ascii="Arial" w:hAnsi="Arial" w:cs="Arial"/>
          <w:b/>
          <w:bCs/>
          <w:sz w:val="24"/>
          <w:szCs w:val="24"/>
        </w:rPr>
        <w:t>Comparison of three models</w:t>
      </w:r>
    </w:p>
    <w:p w14:paraId="1CB72D1A" w14:textId="53D966DD" w:rsidR="005B5C22" w:rsidRPr="00AA052F" w:rsidRDefault="00FF0DD6" w:rsidP="00DB3F26">
      <w:pPr>
        <w:ind w:left="-567"/>
        <w:jc w:val="both"/>
        <w:rPr>
          <w:rFonts w:ascii="Arial" w:hAnsi="Arial" w:cs="Arial"/>
          <w:sz w:val="24"/>
          <w:szCs w:val="24"/>
        </w:rPr>
      </w:pPr>
      <w:r w:rsidRPr="00AA052F">
        <w:rPr>
          <w:rFonts w:ascii="Arial" w:hAnsi="Arial" w:cs="Arial"/>
          <w:sz w:val="24"/>
          <w:szCs w:val="24"/>
        </w:rPr>
        <w:t>The table provides detailed insights into the modeling outcomes, including accuracy scores and ROC-AUC for both training and testing sets, , for three distinct meodels—Naive Bayes, Random Forest, and Logistic Regression. Upon thorough examination, it becomes apparent that Random Forest emerges as the most effective approach, exhibiting superior performance in terms of accuracy and AUC-ROC compared to Naive Bayes and Logistic Regression.</w:t>
      </w:r>
    </w:p>
    <w:p w14:paraId="73844755" w14:textId="5B7474F1"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lastRenderedPageBreak/>
        <w:drawing>
          <wp:inline distT="0" distB="0" distL="0" distR="0" wp14:anchorId="1DB72AAD" wp14:editId="2AB5C52B">
            <wp:extent cx="6049645" cy="1349307"/>
            <wp:effectExtent l="19050" t="19050" r="8255" b="22860"/>
            <wp:docPr id="1146534683" name="Picture 1146534683">
              <a:extLst xmlns:a="http://schemas.openxmlformats.org/drawingml/2006/main">
                <a:ext uri="{FF2B5EF4-FFF2-40B4-BE49-F238E27FC236}">
                  <a16:creationId xmlns:a16="http://schemas.microsoft.com/office/drawing/2014/main" id="{D3C79CE7-6B4E-8CC8-31B9-3EC7347319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3C79CE7-6B4E-8CC8-31B9-3EC734731936}"/>
                        </a:ext>
                      </a:extLst>
                    </pic:cNvPr>
                    <pic:cNvPicPr>
                      <a:picLocks noGrp="1" noChangeAspect="1"/>
                    </pic:cNvPicPr>
                  </pic:nvPicPr>
                  <pic:blipFill>
                    <a:blip r:embed="rId50"/>
                    <a:stretch>
                      <a:fillRect/>
                    </a:stretch>
                  </pic:blipFill>
                  <pic:spPr>
                    <a:xfrm>
                      <a:off x="0" y="0"/>
                      <a:ext cx="6054983" cy="1350498"/>
                    </a:xfrm>
                    <a:prstGeom prst="rect">
                      <a:avLst/>
                    </a:prstGeom>
                    <a:ln>
                      <a:solidFill>
                        <a:schemeClr val="accent1"/>
                      </a:solidFill>
                    </a:ln>
                  </pic:spPr>
                </pic:pic>
              </a:graphicData>
            </a:graphic>
          </wp:inline>
        </w:drawing>
      </w:r>
    </w:p>
    <w:p w14:paraId="40B5C737" w14:textId="2FCE9E10" w:rsidR="00FF0DD6" w:rsidRPr="00AA052F" w:rsidRDefault="00FF0DD6" w:rsidP="00DB3F26">
      <w:pPr>
        <w:ind w:left="-567"/>
        <w:jc w:val="both"/>
        <w:rPr>
          <w:rFonts w:ascii="Arial" w:hAnsi="Arial" w:cs="Arial"/>
          <w:sz w:val="24"/>
          <w:szCs w:val="24"/>
        </w:rPr>
      </w:pPr>
      <w:r w:rsidRPr="00AA052F">
        <w:rPr>
          <w:rFonts w:ascii="Arial" w:hAnsi="Arial" w:cs="Arial"/>
          <w:sz w:val="24"/>
          <w:szCs w:val="24"/>
        </w:rPr>
        <w:t>Confusion matrix for the best model and operating characteristic.</w:t>
      </w:r>
    </w:p>
    <w:p w14:paraId="18C3DA6A" w14:textId="55344B3C" w:rsidR="00C85943" w:rsidRPr="00AA052F" w:rsidRDefault="00C85943" w:rsidP="00DB3F26">
      <w:pPr>
        <w:ind w:left="-567"/>
        <w:jc w:val="both"/>
        <w:rPr>
          <w:rFonts w:ascii="Arial" w:hAnsi="Arial" w:cs="Arial"/>
          <w:sz w:val="24"/>
          <w:szCs w:val="24"/>
        </w:rPr>
      </w:pPr>
      <w:r w:rsidRPr="00AA052F">
        <w:rPr>
          <w:rFonts w:ascii="Arial" w:hAnsi="Arial" w:cs="Arial"/>
          <w:noProof/>
          <w:sz w:val="24"/>
          <w:szCs w:val="24"/>
        </w:rPr>
        <w:drawing>
          <wp:inline distT="0" distB="0" distL="0" distR="0" wp14:anchorId="2A335E0E" wp14:editId="4A96242A">
            <wp:extent cx="2983554" cy="2580777"/>
            <wp:effectExtent l="19050" t="19050" r="26670" b="10160"/>
            <wp:docPr id="8194" name="Picture 2">
              <a:extLst xmlns:a="http://schemas.openxmlformats.org/drawingml/2006/main">
                <a:ext uri="{FF2B5EF4-FFF2-40B4-BE49-F238E27FC236}">
                  <a16:creationId xmlns:a16="http://schemas.microsoft.com/office/drawing/2014/main" id="{17A55295-98F2-F08C-D67B-4D8B4198F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17A55295-98F2-F08C-D67B-4D8B4198FCCD}"/>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1026" cy="2595890"/>
                    </a:xfrm>
                    <a:prstGeom prst="rect">
                      <a:avLst/>
                    </a:prstGeom>
                    <a:noFill/>
                    <a:ln>
                      <a:solidFill>
                        <a:schemeClr val="accent1"/>
                      </a:solidFill>
                    </a:ln>
                  </pic:spPr>
                </pic:pic>
              </a:graphicData>
            </a:graphic>
          </wp:inline>
        </w:drawing>
      </w:r>
      <w:r w:rsidRPr="00AA052F">
        <w:rPr>
          <w:rFonts w:ascii="Arial" w:hAnsi="Arial" w:cs="Arial"/>
          <w:noProof/>
          <w:sz w:val="24"/>
          <w:szCs w:val="24"/>
        </w:rPr>
        <w:drawing>
          <wp:inline distT="0" distB="0" distL="0" distR="0" wp14:anchorId="4421A1F4" wp14:editId="12EE4F0C">
            <wp:extent cx="3015554" cy="2567264"/>
            <wp:effectExtent l="19050" t="19050" r="13970" b="24130"/>
            <wp:docPr id="8196" name="Picture 4">
              <a:extLst xmlns:a="http://schemas.openxmlformats.org/drawingml/2006/main">
                <a:ext uri="{FF2B5EF4-FFF2-40B4-BE49-F238E27FC236}">
                  <a16:creationId xmlns:a16="http://schemas.microsoft.com/office/drawing/2014/main" id="{A5C5F816-13CA-41DB-A00F-1BE856D65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A5C5F816-13CA-41DB-A00F-1BE856D65F45}"/>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8625" cy="2578392"/>
                    </a:xfrm>
                    <a:prstGeom prst="rect">
                      <a:avLst/>
                    </a:prstGeom>
                    <a:noFill/>
                    <a:ln>
                      <a:solidFill>
                        <a:schemeClr val="accent1"/>
                      </a:solidFill>
                    </a:ln>
                  </pic:spPr>
                </pic:pic>
              </a:graphicData>
            </a:graphic>
          </wp:inline>
        </w:drawing>
      </w:r>
    </w:p>
    <w:p w14:paraId="7AF9CE41" w14:textId="14650B63" w:rsidR="00C85943" w:rsidRPr="00AA052F" w:rsidRDefault="009747EC" w:rsidP="00DB3F26">
      <w:pPr>
        <w:ind w:left="-567"/>
        <w:jc w:val="both"/>
        <w:rPr>
          <w:rFonts w:ascii="Arial" w:hAnsi="Arial" w:cs="Arial"/>
          <w:b/>
          <w:bCs/>
          <w:sz w:val="24"/>
          <w:szCs w:val="24"/>
        </w:rPr>
      </w:pPr>
      <w:r w:rsidRPr="00AA052F">
        <w:rPr>
          <w:rFonts w:ascii="Arial" w:hAnsi="Arial" w:cs="Arial"/>
          <w:b/>
          <w:bCs/>
          <w:sz w:val="24"/>
          <w:szCs w:val="24"/>
        </w:rPr>
        <w:t xml:space="preserve">5.5 </w:t>
      </w:r>
      <w:r w:rsidR="00C85943" w:rsidRPr="00AA052F">
        <w:rPr>
          <w:rFonts w:ascii="Arial" w:hAnsi="Arial" w:cs="Arial"/>
          <w:b/>
          <w:bCs/>
          <w:sz w:val="24"/>
          <w:szCs w:val="24"/>
        </w:rPr>
        <w:t>Feature importance</w:t>
      </w:r>
    </w:p>
    <w:p w14:paraId="350317E8" w14:textId="50DF217B" w:rsidR="009747EC" w:rsidRPr="00AA052F" w:rsidRDefault="009747EC" w:rsidP="00DB3F26">
      <w:pPr>
        <w:ind w:left="-567"/>
        <w:jc w:val="both"/>
        <w:rPr>
          <w:rFonts w:ascii="Arial" w:hAnsi="Arial" w:cs="Arial"/>
          <w:sz w:val="24"/>
          <w:szCs w:val="24"/>
        </w:rPr>
      </w:pPr>
      <w:r w:rsidRPr="00AA052F">
        <w:rPr>
          <w:rFonts w:ascii="Arial" w:hAnsi="Arial" w:cs="Arial"/>
          <w:sz w:val="24"/>
          <w:szCs w:val="24"/>
        </w:rPr>
        <w:t>In the preceding analysis, SHAP (SHapley Additive exPlanations) values were employed to interpret predictions made by the Random Forest model for electric vehicle types. A SHAP explainer object was defined to extract values reflecting the impact of various features. Subsequently, a bar plot was generated to visually depict the importance of each feature in the model's decision-making process. Features such as VIN (1-10), County, City, etc., were evaluated for their influence on predictions. This method facilitated a comprehensive understanding of the factors driving the model's outputs, enhancing transparency and trust in the model's predictive capabilities. The resulting summary plot served as a valuable tool for interpreting the Random Forest model and informing data-driven decision-making in the realm of electric vehicle predictions.</w:t>
      </w:r>
    </w:p>
    <w:p w14:paraId="733B368E" w14:textId="0D4F067F"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lastRenderedPageBreak/>
        <w:drawing>
          <wp:inline distT="0" distB="0" distL="0" distR="0" wp14:anchorId="2BB8E0C6" wp14:editId="32159868">
            <wp:extent cx="6025069" cy="3061335"/>
            <wp:effectExtent l="19050" t="19050" r="13970" b="24765"/>
            <wp:docPr id="9218" name="Picture 2">
              <a:extLst xmlns:a="http://schemas.openxmlformats.org/drawingml/2006/main">
                <a:ext uri="{FF2B5EF4-FFF2-40B4-BE49-F238E27FC236}">
                  <a16:creationId xmlns:a16="http://schemas.microsoft.com/office/drawing/2014/main" id="{D18BE6FA-5F80-FDF0-8B91-FCFAEEA62C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D18BE6FA-5F80-FDF0-8B91-FCFAEEA62CEA}"/>
                        </a:ext>
                      </a:extLst>
                    </pic:cNvPr>
                    <pic:cNvPicPr>
                      <a:picLocks noGrp="1"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5572" cy="3061591"/>
                    </a:xfrm>
                    <a:prstGeom prst="rect">
                      <a:avLst/>
                    </a:prstGeom>
                    <a:noFill/>
                    <a:ln>
                      <a:solidFill>
                        <a:srgbClr val="00B050"/>
                      </a:solidFill>
                    </a:ln>
                  </pic:spPr>
                </pic:pic>
              </a:graphicData>
            </a:graphic>
          </wp:inline>
        </w:drawing>
      </w:r>
    </w:p>
    <w:p w14:paraId="7AE3636F" w14:textId="633E5921" w:rsidR="009747EC" w:rsidRPr="00AA052F" w:rsidRDefault="009747EC" w:rsidP="00DB3F26">
      <w:pPr>
        <w:ind w:left="-567"/>
        <w:jc w:val="both"/>
        <w:rPr>
          <w:rFonts w:ascii="Arial" w:hAnsi="Arial" w:cs="Arial"/>
          <w:sz w:val="24"/>
          <w:szCs w:val="24"/>
        </w:rPr>
      </w:pPr>
      <w:r w:rsidRPr="00AA052F">
        <w:rPr>
          <w:rFonts w:ascii="Arial" w:hAnsi="Arial" w:cs="Arial"/>
          <w:sz w:val="24"/>
          <w:szCs w:val="24"/>
        </w:rPr>
        <w:t>Notably, the 'Electric Range' exhibited the highest importance, contributing approximately 43.88% to the model's decision-making. Following closely were 'Model' and 'Clean Alternative Fuel Vehicle Eligibility,' contributing 18.84% and 16.87%, respectively. 'Make' and 'VIN (1-10)' also played roles, contributing 6.64% and 4.07%, respectively. These findings underscore the key determinants in the model's predictions, with electric range, specific vehicle models, and eligibility for clean alternative fuel vehicles standing out as pivotal factors influencing the outcomes.</w:t>
      </w:r>
    </w:p>
    <w:p w14:paraId="795E4866" w14:textId="6335EEB6"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2BD1E668" wp14:editId="012A114A">
            <wp:extent cx="2781935" cy="1645335"/>
            <wp:effectExtent l="19050" t="19050" r="18415" b="12065"/>
            <wp:docPr id="612905866" name="Picture 612905866">
              <a:extLst xmlns:a="http://schemas.openxmlformats.org/drawingml/2006/main">
                <a:ext uri="{FF2B5EF4-FFF2-40B4-BE49-F238E27FC236}">
                  <a16:creationId xmlns:a16="http://schemas.microsoft.com/office/drawing/2014/main" id="{0F320757-D813-044C-C6F8-A2114CFEB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320757-D813-044C-C6F8-A2114CFEBBDE}"/>
                        </a:ext>
                      </a:extLst>
                    </pic:cNvPr>
                    <pic:cNvPicPr>
                      <a:picLocks noChangeAspect="1"/>
                    </pic:cNvPicPr>
                  </pic:nvPicPr>
                  <pic:blipFill>
                    <a:blip r:embed="rId54"/>
                    <a:stretch>
                      <a:fillRect/>
                    </a:stretch>
                  </pic:blipFill>
                  <pic:spPr>
                    <a:xfrm>
                      <a:off x="0" y="0"/>
                      <a:ext cx="2789517" cy="1649819"/>
                    </a:xfrm>
                    <a:prstGeom prst="rect">
                      <a:avLst/>
                    </a:prstGeom>
                    <a:ln>
                      <a:solidFill>
                        <a:srgbClr val="00B050"/>
                      </a:solidFill>
                    </a:ln>
                  </pic:spPr>
                </pic:pic>
              </a:graphicData>
            </a:graphic>
          </wp:inline>
        </w:drawing>
      </w:r>
      <w:r w:rsidRPr="00AA052F">
        <w:rPr>
          <w:rFonts w:ascii="Arial" w:hAnsi="Arial" w:cs="Arial"/>
          <w:noProof/>
          <w:sz w:val="24"/>
          <w:szCs w:val="24"/>
        </w:rPr>
        <w:drawing>
          <wp:inline distT="0" distB="0" distL="0" distR="0" wp14:anchorId="3795E2F4" wp14:editId="4E47EDA6">
            <wp:extent cx="2807862" cy="1664864"/>
            <wp:effectExtent l="19050" t="19050" r="12065" b="12065"/>
            <wp:docPr id="2088179516" name="Picture 2088179516">
              <a:extLst xmlns:a="http://schemas.openxmlformats.org/drawingml/2006/main">
                <a:ext uri="{FF2B5EF4-FFF2-40B4-BE49-F238E27FC236}">
                  <a16:creationId xmlns:a16="http://schemas.microsoft.com/office/drawing/2014/main" id="{E4D8F33D-4238-819A-E86D-D798BB42E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D8F33D-4238-819A-E86D-D798BB42E6C4}"/>
                        </a:ext>
                      </a:extLst>
                    </pic:cNvPr>
                    <pic:cNvPicPr>
                      <a:picLocks noChangeAspect="1"/>
                    </pic:cNvPicPr>
                  </pic:nvPicPr>
                  <pic:blipFill>
                    <a:blip r:embed="rId55"/>
                    <a:stretch>
                      <a:fillRect/>
                    </a:stretch>
                  </pic:blipFill>
                  <pic:spPr>
                    <a:xfrm>
                      <a:off x="0" y="0"/>
                      <a:ext cx="2817858" cy="1670791"/>
                    </a:xfrm>
                    <a:prstGeom prst="rect">
                      <a:avLst/>
                    </a:prstGeom>
                    <a:ln>
                      <a:solidFill>
                        <a:srgbClr val="00B050"/>
                      </a:solidFill>
                    </a:ln>
                  </pic:spPr>
                </pic:pic>
              </a:graphicData>
            </a:graphic>
          </wp:inline>
        </w:drawing>
      </w:r>
    </w:p>
    <w:p w14:paraId="3D1C085D" w14:textId="2713971F" w:rsidR="00C85943" w:rsidRPr="00AA052F" w:rsidRDefault="00C85943" w:rsidP="00DC65FA">
      <w:pPr>
        <w:ind w:left="-567"/>
        <w:jc w:val="center"/>
        <w:rPr>
          <w:rFonts w:ascii="Arial" w:hAnsi="Arial" w:cs="Arial"/>
          <w:noProof/>
          <w:sz w:val="24"/>
          <w:szCs w:val="24"/>
        </w:rPr>
      </w:pPr>
      <w:r w:rsidRPr="00AA052F">
        <w:rPr>
          <w:rFonts w:ascii="Arial" w:hAnsi="Arial" w:cs="Arial"/>
          <w:noProof/>
          <w:sz w:val="24"/>
          <w:szCs w:val="24"/>
        </w:rPr>
        <w:drawing>
          <wp:inline distT="0" distB="0" distL="0" distR="0" wp14:anchorId="174F236B" wp14:editId="768B28D9">
            <wp:extent cx="2737120" cy="1664970"/>
            <wp:effectExtent l="19050" t="19050" r="25400" b="11430"/>
            <wp:docPr id="1196117050" name="Picture 1196117050">
              <a:extLst xmlns:a="http://schemas.openxmlformats.org/drawingml/2006/main">
                <a:ext uri="{FF2B5EF4-FFF2-40B4-BE49-F238E27FC236}">
                  <a16:creationId xmlns:a16="http://schemas.microsoft.com/office/drawing/2014/main" id="{071538F5-5A2F-5B23-C9ED-10243EA2B2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71538F5-5A2F-5B23-C9ED-10243EA2B278}"/>
                        </a:ext>
                      </a:extLst>
                    </pic:cNvPr>
                    <pic:cNvPicPr>
                      <a:picLocks noChangeAspect="1"/>
                    </pic:cNvPicPr>
                  </pic:nvPicPr>
                  <pic:blipFill>
                    <a:blip r:embed="rId56"/>
                    <a:stretch>
                      <a:fillRect/>
                    </a:stretch>
                  </pic:blipFill>
                  <pic:spPr>
                    <a:xfrm>
                      <a:off x="0" y="0"/>
                      <a:ext cx="2740844" cy="1667236"/>
                    </a:xfrm>
                    <a:prstGeom prst="rect">
                      <a:avLst/>
                    </a:prstGeom>
                    <a:ln>
                      <a:solidFill>
                        <a:srgbClr val="00B050"/>
                      </a:solidFill>
                    </a:ln>
                  </pic:spPr>
                </pic:pic>
              </a:graphicData>
            </a:graphic>
          </wp:inline>
        </w:drawing>
      </w:r>
      <w:r w:rsidRPr="00AA052F">
        <w:rPr>
          <w:rFonts w:ascii="Arial" w:hAnsi="Arial" w:cs="Arial"/>
          <w:noProof/>
          <w:sz w:val="24"/>
          <w:szCs w:val="24"/>
        </w:rPr>
        <w:drawing>
          <wp:inline distT="0" distB="0" distL="0" distR="0" wp14:anchorId="2084B25A" wp14:editId="5C17C34C">
            <wp:extent cx="2846949" cy="1664962"/>
            <wp:effectExtent l="19050" t="19050" r="10795" b="12065"/>
            <wp:docPr id="10" name="Picture 9">
              <a:extLst xmlns:a="http://schemas.openxmlformats.org/drawingml/2006/main">
                <a:ext uri="{FF2B5EF4-FFF2-40B4-BE49-F238E27FC236}">
                  <a16:creationId xmlns:a16="http://schemas.microsoft.com/office/drawing/2014/main" id="{6BC01674-66A4-4E1D-20C3-5DB958DAE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BC01674-66A4-4E1D-20C3-5DB958DAE7BC}"/>
                        </a:ext>
                      </a:extLst>
                    </pic:cNvPr>
                    <pic:cNvPicPr>
                      <a:picLocks noChangeAspect="1"/>
                    </pic:cNvPicPr>
                  </pic:nvPicPr>
                  <pic:blipFill>
                    <a:blip r:embed="rId57"/>
                    <a:stretch>
                      <a:fillRect/>
                    </a:stretch>
                  </pic:blipFill>
                  <pic:spPr>
                    <a:xfrm>
                      <a:off x="0" y="0"/>
                      <a:ext cx="2852407" cy="1668154"/>
                    </a:xfrm>
                    <a:prstGeom prst="rect">
                      <a:avLst/>
                    </a:prstGeom>
                    <a:ln>
                      <a:solidFill>
                        <a:srgbClr val="00B050"/>
                      </a:solidFill>
                    </a:ln>
                  </pic:spPr>
                </pic:pic>
              </a:graphicData>
            </a:graphic>
          </wp:inline>
        </w:drawing>
      </w:r>
    </w:p>
    <w:p w14:paraId="4E7E3001" w14:textId="77777777" w:rsidR="009747EC" w:rsidRPr="00AA052F" w:rsidRDefault="009747EC" w:rsidP="00DB3F26">
      <w:pPr>
        <w:ind w:left="-567"/>
        <w:jc w:val="both"/>
        <w:rPr>
          <w:rFonts w:ascii="Arial" w:hAnsi="Arial" w:cs="Arial"/>
          <w:sz w:val="24"/>
          <w:szCs w:val="24"/>
        </w:rPr>
      </w:pPr>
    </w:p>
    <w:p w14:paraId="59D46849" w14:textId="77777777" w:rsidR="009747EC" w:rsidRPr="00AA052F" w:rsidRDefault="009747EC" w:rsidP="00DB3F26">
      <w:pPr>
        <w:ind w:left="-567"/>
        <w:jc w:val="both"/>
        <w:rPr>
          <w:rFonts w:ascii="Arial" w:hAnsi="Arial" w:cs="Arial"/>
          <w:sz w:val="24"/>
          <w:szCs w:val="24"/>
        </w:rPr>
      </w:pPr>
    </w:p>
    <w:p w14:paraId="285763C8" w14:textId="0D4EADF4" w:rsidR="00C85943" w:rsidRPr="00AA052F" w:rsidRDefault="009747EC" w:rsidP="00DB3F26">
      <w:pPr>
        <w:tabs>
          <w:tab w:val="left" w:pos="2694"/>
        </w:tabs>
        <w:ind w:left="-567"/>
        <w:jc w:val="both"/>
        <w:rPr>
          <w:rFonts w:ascii="Arial" w:hAnsi="Arial" w:cs="Arial"/>
          <w:b/>
          <w:bCs/>
          <w:sz w:val="24"/>
          <w:szCs w:val="24"/>
        </w:rPr>
      </w:pPr>
      <w:r w:rsidRPr="00AA052F">
        <w:rPr>
          <w:rFonts w:ascii="Arial" w:hAnsi="Arial" w:cs="Arial"/>
          <w:b/>
          <w:bCs/>
          <w:sz w:val="24"/>
          <w:szCs w:val="24"/>
        </w:rPr>
        <w:lastRenderedPageBreak/>
        <w:t xml:space="preserve">5.6 </w:t>
      </w:r>
      <w:r w:rsidR="00FA131C" w:rsidRPr="00AA052F">
        <w:rPr>
          <w:rFonts w:ascii="Arial" w:hAnsi="Arial" w:cs="Arial"/>
          <w:b/>
          <w:bCs/>
          <w:sz w:val="24"/>
          <w:szCs w:val="24"/>
        </w:rPr>
        <w:t>Predictions based on best model</w:t>
      </w:r>
    </w:p>
    <w:p w14:paraId="0B1394E5" w14:textId="77777777" w:rsidR="00F24F92" w:rsidRPr="00AA052F" w:rsidRDefault="00F24F92" w:rsidP="00DB3F26">
      <w:pPr>
        <w:ind w:left="-567"/>
        <w:jc w:val="both"/>
        <w:rPr>
          <w:rFonts w:ascii="Arial" w:hAnsi="Arial" w:cs="Arial"/>
          <w:sz w:val="24"/>
          <w:szCs w:val="24"/>
        </w:rPr>
      </w:pPr>
      <w:r w:rsidRPr="00AA052F">
        <w:rPr>
          <w:rFonts w:ascii="Arial" w:hAnsi="Arial" w:cs="Arial"/>
          <w:sz w:val="24"/>
          <w:szCs w:val="24"/>
        </w:rPr>
        <w:t xml:space="preserve">The prediction code generated a DataFrame to store predictions made by the best-performing Random Forest model on the original training data. The predictions were then concatenated with relevant columns from the initial dataset, facilitating a comprehensive comparison between predicted and actual electric vehicle types. </w:t>
      </w:r>
    </w:p>
    <w:p w14:paraId="67CEDE12" w14:textId="5E0BB4F3" w:rsidR="00F24F92" w:rsidRPr="00AA052F" w:rsidRDefault="00F24F92" w:rsidP="00DB3F26">
      <w:pPr>
        <w:ind w:left="-567"/>
        <w:jc w:val="both"/>
        <w:rPr>
          <w:rFonts w:ascii="Arial" w:hAnsi="Arial" w:cs="Arial"/>
          <w:sz w:val="24"/>
          <w:szCs w:val="24"/>
        </w:rPr>
      </w:pPr>
      <w:r w:rsidRPr="00AA052F">
        <w:rPr>
          <w:rFonts w:ascii="Arial" w:hAnsi="Arial" w:cs="Arial"/>
          <w:sz w:val="24"/>
          <w:szCs w:val="24"/>
        </w:rPr>
        <w:t>The resulting 'result' DataFrame included crucial details such as VIN, location, and vehicle characteristics</w:t>
      </w:r>
      <w:r w:rsidR="00107662" w:rsidRPr="00AA052F">
        <w:t xml:space="preserve"> </w:t>
      </w:r>
      <w:r w:rsidR="00107662" w:rsidRPr="00AA052F">
        <w:rPr>
          <w:rFonts w:ascii="Arial" w:hAnsi="Arial" w:cs="Arial"/>
          <w:sz w:val="24"/>
          <w:szCs w:val="24"/>
        </w:rPr>
        <w:t>Numerical labels are converted to categorical types for better interpretation, illustrating the model's accuracy in predicting electric vehicle types</w:t>
      </w:r>
      <w:r w:rsidRPr="00AA052F">
        <w:rPr>
          <w:rFonts w:ascii="Arial" w:hAnsi="Arial" w:cs="Arial"/>
          <w:sz w:val="24"/>
          <w:szCs w:val="24"/>
        </w:rPr>
        <w:t>. This process served to evaluate the model's past performance, offering valuable insights into its predictive accuracy and enhancing our understanding of electric vehicle adoption patterns.</w:t>
      </w:r>
    </w:p>
    <w:p w14:paraId="599B0EEB" w14:textId="13083ED9" w:rsidR="00FA131C" w:rsidRPr="00AA052F" w:rsidRDefault="00FA131C"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3E5FB791" wp14:editId="1CEB1C20">
            <wp:extent cx="5731510" cy="873125"/>
            <wp:effectExtent l="19050" t="19050" r="21590" b="22225"/>
            <wp:docPr id="896615980" name="Picture 896615980">
              <a:extLst xmlns:a="http://schemas.openxmlformats.org/drawingml/2006/main">
                <a:ext uri="{FF2B5EF4-FFF2-40B4-BE49-F238E27FC236}">
                  <a16:creationId xmlns:a16="http://schemas.microsoft.com/office/drawing/2014/main" id="{A49E13DB-4854-A483-F851-8F7E2CD05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49E13DB-4854-A483-F851-8F7E2CD05584}"/>
                        </a:ext>
                      </a:extLst>
                    </pic:cNvPr>
                    <pic:cNvPicPr>
                      <a:picLocks noChangeAspect="1"/>
                    </pic:cNvPicPr>
                  </pic:nvPicPr>
                  <pic:blipFill>
                    <a:blip r:embed="rId58"/>
                    <a:stretch>
                      <a:fillRect/>
                    </a:stretch>
                  </pic:blipFill>
                  <pic:spPr>
                    <a:xfrm>
                      <a:off x="0" y="0"/>
                      <a:ext cx="5731510" cy="873125"/>
                    </a:xfrm>
                    <a:prstGeom prst="rect">
                      <a:avLst/>
                    </a:prstGeom>
                    <a:ln>
                      <a:solidFill>
                        <a:schemeClr val="accent1"/>
                      </a:solidFill>
                    </a:ln>
                  </pic:spPr>
                </pic:pic>
              </a:graphicData>
            </a:graphic>
          </wp:inline>
        </w:drawing>
      </w:r>
    </w:p>
    <w:p w14:paraId="1275A44F" w14:textId="70851BEA" w:rsidR="00154104" w:rsidRPr="00AA052F" w:rsidRDefault="00154104" w:rsidP="00DB3F26">
      <w:pPr>
        <w:ind w:left="-567"/>
        <w:jc w:val="both"/>
        <w:rPr>
          <w:rFonts w:ascii="Arial" w:hAnsi="Arial" w:cs="Arial"/>
          <w:sz w:val="24"/>
          <w:szCs w:val="24"/>
        </w:rPr>
      </w:pPr>
      <w:r w:rsidRPr="00AA052F">
        <w:rPr>
          <w:rFonts w:ascii="Arial" w:hAnsi="Arial" w:cs="Arial"/>
          <w:sz w:val="24"/>
          <w:szCs w:val="24"/>
        </w:rPr>
        <w:t xml:space="preserve">The table showcases the comparison between predicted and actual electric vehicle types. The 'Predicted' column contains the model's predictions, while the 'Actual' column denotes the true electric vehicle types. Relevant details, including VIN, location (County, City, State, Postal Code), model year, make, and model, are presented for each entry. Electric vehicle characteristics such as electric range and base MSRP are also included. </w:t>
      </w:r>
    </w:p>
    <w:p w14:paraId="5FF456FC" w14:textId="38558AA9" w:rsidR="00FA131C" w:rsidRPr="00AA052F" w:rsidRDefault="00FA131C"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44B54CC3" wp14:editId="2704D5F4">
            <wp:extent cx="5731510" cy="1293495"/>
            <wp:effectExtent l="19050" t="19050" r="21590" b="20955"/>
            <wp:docPr id="1358436603" name="Picture 1358436603">
              <a:extLst xmlns:a="http://schemas.openxmlformats.org/drawingml/2006/main">
                <a:ext uri="{FF2B5EF4-FFF2-40B4-BE49-F238E27FC236}">
                  <a16:creationId xmlns:a16="http://schemas.microsoft.com/office/drawing/2014/main" id="{3D1A0046-D695-A2B3-FB50-E35C3B68FF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1A0046-D695-A2B3-FB50-E35C3B68FF7F}"/>
                        </a:ext>
                      </a:extLst>
                    </pic:cNvPr>
                    <pic:cNvPicPr>
                      <a:picLocks noGrp="1" noChangeAspect="1"/>
                    </pic:cNvPicPr>
                  </pic:nvPicPr>
                  <pic:blipFill>
                    <a:blip r:embed="rId59"/>
                    <a:stretch>
                      <a:fillRect/>
                    </a:stretch>
                  </pic:blipFill>
                  <pic:spPr>
                    <a:xfrm>
                      <a:off x="0" y="0"/>
                      <a:ext cx="5731510" cy="1293495"/>
                    </a:xfrm>
                    <a:prstGeom prst="rect">
                      <a:avLst/>
                    </a:prstGeom>
                    <a:ln>
                      <a:solidFill>
                        <a:schemeClr val="accent1"/>
                      </a:solidFill>
                    </a:ln>
                  </pic:spPr>
                </pic:pic>
              </a:graphicData>
            </a:graphic>
          </wp:inline>
        </w:drawing>
      </w:r>
    </w:p>
    <w:p w14:paraId="44DA59E1" w14:textId="07B6F26B" w:rsidR="00154104" w:rsidRPr="00AA052F" w:rsidRDefault="00154104" w:rsidP="00DB3F26">
      <w:pPr>
        <w:ind w:left="-567"/>
        <w:jc w:val="both"/>
        <w:rPr>
          <w:rFonts w:ascii="Arial" w:hAnsi="Arial" w:cs="Arial"/>
          <w:sz w:val="24"/>
          <w:szCs w:val="24"/>
        </w:rPr>
      </w:pPr>
      <w:r w:rsidRPr="00AA052F">
        <w:rPr>
          <w:rFonts w:ascii="Arial" w:hAnsi="Arial" w:cs="Arial"/>
          <w:sz w:val="24"/>
          <w:szCs w:val="24"/>
        </w:rPr>
        <w:t>The table provides a detailed overview, enabling a comprehensive assessment of the model's performance in capturing real-world electric vehicle adoption patterns.</w:t>
      </w:r>
    </w:p>
    <w:p w14:paraId="2A9D62E4" w14:textId="77777777" w:rsidR="00FA131C" w:rsidRPr="00AA052F" w:rsidRDefault="00FA131C" w:rsidP="00DB3F26">
      <w:pPr>
        <w:ind w:left="-567"/>
        <w:jc w:val="both"/>
        <w:rPr>
          <w:rFonts w:ascii="Arial" w:hAnsi="Arial" w:cs="Arial"/>
          <w:sz w:val="24"/>
          <w:szCs w:val="24"/>
        </w:rPr>
      </w:pPr>
      <w:r w:rsidRPr="00AA052F">
        <w:rPr>
          <w:rFonts w:ascii="Arial" w:hAnsi="Arial" w:cs="Arial"/>
          <w:sz w:val="24"/>
          <w:szCs w:val="24"/>
        </w:rPr>
        <w:t xml:space="preserve">EV type predicted by model has higher accuracy. </w:t>
      </w:r>
    </w:p>
    <w:p w14:paraId="1C40E4A1" w14:textId="77777777" w:rsidR="00FA131C" w:rsidRPr="00AA052F" w:rsidRDefault="00FA131C" w:rsidP="00DB3F26">
      <w:pPr>
        <w:ind w:left="-567"/>
        <w:jc w:val="both"/>
        <w:rPr>
          <w:rFonts w:ascii="Arial" w:hAnsi="Arial" w:cs="Arial"/>
          <w:b/>
          <w:bCs/>
          <w:sz w:val="24"/>
          <w:szCs w:val="24"/>
        </w:rPr>
      </w:pPr>
    </w:p>
    <w:p w14:paraId="5131E48E" w14:textId="702CA571" w:rsidR="00FA131C" w:rsidRPr="00AA052F" w:rsidRDefault="0090372B" w:rsidP="00DB3F26">
      <w:pPr>
        <w:ind w:left="-567"/>
        <w:jc w:val="both"/>
        <w:rPr>
          <w:rFonts w:ascii="Arial" w:hAnsi="Arial" w:cs="Arial"/>
          <w:b/>
          <w:bCs/>
          <w:sz w:val="24"/>
          <w:szCs w:val="24"/>
        </w:rPr>
      </w:pPr>
      <w:r w:rsidRPr="00AA052F">
        <w:rPr>
          <w:rFonts w:ascii="Arial" w:hAnsi="Arial" w:cs="Arial"/>
          <w:b/>
          <w:bCs/>
          <w:sz w:val="24"/>
          <w:szCs w:val="24"/>
        </w:rPr>
        <w:t>6. I</w:t>
      </w:r>
      <w:r w:rsidR="00FA131C" w:rsidRPr="00AA052F">
        <w:rPr>
          <w:rFonts w:ascii="Arial" w:hAnsi="Arial" w:cs="Arial"/>
          <w:b/>
          <w:bCs/>
          <w:sz w:val="24"/>
          <w:szCs w:val="24"/>
        </w:rPr>
        <w:t xml:space="preserve">nsights from Eda, Modeling </w:t>
      </w:r>
    </w:p>
    <w:p w14:paraId="4BAEBB8F" w14:textId="6346325C"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The predominant electric vehicle type is BEV (Battery Electric Vehicle), constituting 77.6% of the dataset.</w:t>
      </w:r>
    </w:p>
    <w:p w14:paraId="095E3598" w14:textId="435238B4"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King County leads in electric vehicle numbers with 79,075, followed by Snohomish with 17,307.</w:t>
      </w:r>
    </w:p>
    <w:p w14:paraId="7E3AB71F" w14:textId="2DFF9E2A"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Washington state emerges as the leading region with the highest electric vehicle count.</w:t>
      </w:r>
    </w:p>
    <w:p w14:paraId="2D90153A" w14:textId="4E05050D"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Tesla dominates the market for electric vehicles in Washington.</w:t>
      </w:r>
    </w:p>
    <w:p w14:paraId="0B8B1A61" w14:textId="02F498B6"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Puget Sound Energy electric utilities are the most commonly associated with electric vehicles.</w:t>
      </w:r>
    </w:p>
    <w:p w14:paraId="727FB993" w14:textId="25449713"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lastRenderedPageBreak/>
        <w:t>Electric vehicles exhibit a high likelihood of meeting clean fuel (low emission) eligibility requirements.</w:t>
      </w:r>
    </w:p>
    <w:p w14:paraId="28FF4167" w14:textId="52AA7D62"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The Random Forest model attains exceptional performance, boasting accuracy and ROC-AUC scores of 0.999745 and 0.999977, respectively.</w:t>
      </w:r>
    </w:p>
    <w:p w14:paraId="79B10E32" w14:textId="5A66AE90" w:rsidR="00FA131C"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Overall, predictions demonstrate a high level of accuracy, reinforcing the model's reliability.</w:t>
      </w:r>
    </w:p>
    <w:p w14:paraId="5C9E94EF" w14:textId="422A810A" w:rsidR="00FA131C" w:rsidRPr="00AA052F" w:rsidRDefault="0090372B" w:rsidP="00DC65FA">
      <w:pPr>
        <w:ind w:left="-567"/>
        <w:jc w:val="both"/>
        <w:rPr>
          <w:rFonts w:ascii="Arial" w:hAnsi="Arial" w:cs="Arial"/>
          <w:b/>
          <w:bCs/>
          <w:sz w:val="24"/>
          <w:szCs w:val="24"/>
        </w:rPr>
      </w:pPr>
      <w:r w:rsidRPr="00AA052F">
        <w:rPr>
          <w:rFonts w:ascii="Arial" w:hAnsi="Arial" w:cs="Arial"/>
          <w:b/>
          <w:bCs/>
          <w:sz w:val="24"/>
          <w:szCs w:val="24"/>
        </w:rPr>
        <w:t>7</w:t>
      </w:r>
      <w:r w:rsidR="00DC65FA" w:rsidRPr="00AA052F">
        <w:rPr>
          <w:rFonts w:ascii="Arial" w:hAnsi="Arial" w:cs="Arial"/>
          <w:b/>
          <w:bCs/>
          <w:sz w:val="24"/>
          <w:szCs w:val="24"/>
        </w:rPr>
        <w:t xml:space="preserve">. </w:t>
      </w:r>
      <w:r w:rsidR="00FA131C" w:rsidRPr="00AA052F">
        <w:rPr>
          <w:rFonts w:ascii="Arial" w:hAnsi="Arial" w:cs="Arial"/>
          <w:b/>
          <w:bCs/>
          <w:sz w:val="24"/>
          <w:szCs w:val="24"/>
        </w:rPr>
        <w:t>Conclusions</w:t>
      </w:r>
    </w:p>
    <w:p w14:paraId="07696F0C" w14:textId="0DE10A6D" w:rsidR="00AF1234" w:rsidRPr="006C42CE" w:rsidRDefault="008F4AAB" w:rsidP="00DB3F26">
      <w:pPr>
        <w:ind w:left="-567"/>
        <w:jc w:val="both"/>
        <w:rPr>
          <w:rFonts w:ascii="Arial" w:hAnsi="Arial" w:cs="Arial"/>
          <w:sz w:val="24"/>
          <w:szCs w:val="24"/>
        </w:rPr>
      </w:pPr>
      <w:r w:rsidRPr="00AA052F">
        <w:rPr>
          <w:rFonts w:ascii="Arial" w:hAnsi="Arial" w:cs="Arial"/>
          <w:sz w:val="24"/>
          <w:szCs w:val="24"/>
          <w:lang w:val="en-US"/>
        </w:rPr>
        <w:t>The rise of electric vehicles (EVs) has brought about a transformative shift in the automotive sector, with Washington state leading the charge towards sustainability. Our comprehensive analysis aimed to uncover patterns and factors influencing EV adoption, offering a valuable roadmap for stakeholders in promoting sustainable transportation practices. By addressing key questions on adoption rates, preferences, and economic considerations, the research contributes to environmental sustainability and informed decision-making. Notably, Battery Electric Vehicles (BEVs) constitute a significant 77.6% of the EV landscape, and King County leads in EV numbers with 79,075, closely followed by Snohomish with 17,307. Tesla's dominance in EV production in Washington, along with the common association of Puget Sound Energy electric utilities with clean fuel-eligible EVs, underscores the state's commitment to innovation and eco-friendly mobility. Additionally, electric vehicles exhibit a high likelihood of meeting clean fuel (low emission) eligibility requirements. The Random Forest model attains exceptional performance, boasting accuracy and ROC-AUC scores of 0.999745 and 0.999977, respectively. Overall, predictions demonstrate a high level of accuracy, reinforcing the model's reliability in interpreting and predicting electric vehicle adoption patterns. This research provides insights and metrics that not only capture the current EV scenario but also lay the groundwork for strategic interventions, fostering a vision of sustainable and electrified transportation in Washington and beyond.</w:t>
      </w:r>
    </w:p>
    <w:p w14:paraId="39F86EB9" w14:textId="77777777" w:rsidR="00AF1234" w:rsidRPr="006C42CE" w:rsidRDefault="00AF1234" w:rsidP="00DB3F26">
      <w:pPr>
        <w:ind w:left="-567"/>
        <w:jc w:val="both"/>
        <w:rPr>
          <w:rFonts w:ascii="Arial" w:hAnsi="Arial" w:cs="Arial"/>
          <w:sz w:val="24"/>
          <w:szCs w:val="24"/>
        </w:rPr>
      </w:pPr>
    </w:p>
    <w:p w14:paraId="23D25854" w14:textId="77777777" w:rsidR="00AF1234" w:rsidRPr="006C42CE" w:rsidRDefault="00AF1234" w:rsidP="00DB3F26">
      <w:pPr>
        <w:ind w:left="-567"/>
        <w:jc w:val="both"/>
        <w:rPr>
          <w:rFonts w:ascii="Arial" w:hAnsi="Arial" w:cs="Arial"/>
          <w:sz w:val="24"/>
          <w:szCs w:val="24"/>
        </w:rPr>
      </w:pPr>
    </w:p>
    <w:p w14:paraId="255DB54B" w14:textId="77777777" w:rsidR="00AF1234" w:rsidRPr="006C42CE" w:rsidRDefault="00AF1234" w:rsidP="00DB3F26">
      <w:pPr>
        <w:ind w:left="-567"/>
        <w:jc w:val="both"/>
        <w:rPr>
          <w:rFonts w:ascii="Arial" w:hAnsi="Arial" w:cs="Arial"/>
          <w:sz w:val="24"/>
          <w:szCs w:val="24"/>
        </w:rPr>
      </w:pPr>
    </w:p>
    <w:p w14:paraId="1EEE71D3" w14:textId="77777777" w:rsidR="00DA7790" w:rsidRPr="006C42CE" w:rsidRDefault="00DA7790" w:rsidP="00DB3F26">
      <w:pPr>
        <w:ind w:left="-567"/>
        <w:jc w:val="both"/>
        <w:rPr>
          <w:rFonts w:ascii="Arial" w:hAnsi="Arial" w:cs="Arial"/>
          <w:sz w:val="24"/>
          <w:szCs w:val="24"/>
        </w:rPr>
      </w:pPr>
    </w:p>
    <w:sectPr w:rsidR="00DA7790" w:rsidRPr="006C42CE" w:rsidSect="00DB3F26">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FCA"/>
    <w:multiLevelType w:val="hybridMultilevel"/>
    <w:tmpl w:val="58D66292"/>
    <w:lvl w:ilvl="0" w:tplc="1540B0D0">
      <w:start w:val="3"/>
      <w:numFmt w:val="bullet"/>
      <w:lvlText w:val="•"/>
      <w:lvlJc w:val="left"/>
      <w:pPr>
        <w:ind w:left="502"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540A9"/>
    <w:multiLevelType w:val="hybridMultilevel"/>
    <w:tmpl w:val="9AE4BB72"/>
    <w:lvl w:ilvl="0" w:tplc="750A6162">
      <w:start w:val="1"/>
      <w:numFmt w:val="bullet"/>
      <w:lvlText w:val=" "/>
      <w:lvlJc w:val="left"/>
      <w:pPr>
        <w:tabs>
          <w:tab w:val="num" w:pos="720"/>
        </w:tabs>
        <w:ind w:left="720" w:hanging="360"/>
      </w:pPr>
      <w:rPr>
        <w:rFonts w:ascii="Tw Cen MT" w:hAnsi="Tw Cen MT" w:hint="default"/>
      </w:rPr>
    </w:lvl>
    <w:lvl w:ilvl="1" w:tplc="6D4ED3E8" w:tentative="1">
      <w:start w:val="1"/>
      <w:numFmt w:val="bullet"/>
      <w:lvlText w:val=" "/>
      <w:lvlJc w:val="left"/>
      <w:pPr>
        <w:tabs>
          <w:tab w:val="num" w:pos="1440"/>
        </w:tabs>
        <w:ind w:left="1440" w:hanging="360"/>
      </w:pPr>
      <w:rPr>
        <w:rFonts w:ascii="Tw Cen MT" w:hAnsi="Tw Cen MT" w:hint="default"/>
      </w:rPr>
    </w:lvl>
    <w:lvl w:ilvl="2" w:tplc="2286C144" w:tentative="1">
      <w:start w:val="1"/>
      <w:numFmt w:val="bullet"/>
      <w:lvlText w:val=" "/>
      <w:lvlJc w:val="left"/>
      <w:pPr>
        <w:tabs>
          <w:tab w:val="num" w:pos="2160"/>
        </w:tabs>
        <w:ind w:left="2160" w:hanging="360"/>
      </w:pPr>
      <w:rPr>
        <w:rFonts w:ascii="Tw Cen MT" w:hAnsi="Tw Cen MT" w:hint="default"/>
      </w:rPr>
    </w:lvl>
    <w:lvl w:ilvl="3" w:tplc="F85CA846" w:tentative="1">
      <w:start w:val="1"/>
      <w:numFmt w:val="bullet"/>
      <w:lvlText w:val=" "/>
      <w:lvlJc w:val="left"/>
      <w:pPr>
        <w:tabs>
          <w:tab w:val="num" w:pos="2880"/>
        </w:tabs>
        <w:ind w:left="2880" w:hanging="360"/>
      </w:pPr>
      <w:rPr>
        <w:rFonts w:ascii="Tw Cen MT" w:hAnsi="Tw Cen MT" w:hint="default"/>
      </w:rPr>
    </w:lvl>
    <w:lvl w:ilvl="4" w:tplc="1A14EA20" w:tentative="1">
      <w:start w:val="1"/>
      <w:numFmt w:val="bullet"/>
      <w:lvlText w:val=" "/>
      <w:lvlJc w:val="left"/>
      <w:pPr>
        <w:tabs>
          <w:tab w:val="num" w:pos="3600"/>
        </w:tabs>
        <w:ind w:left="3600" w:hanging="360"/>
      </w:pPr>
      <w:rPr>
        <w:rFonts w:ascii="Tw Cen MT" w:hAnsi="Tw Cen MT" w:hint="default"/>
      </w:rPr>
    </w:lvl>
    <w:lvl w:ilvl="5" w:tplc="7FAC84D2" w:tentative="1">
      <w:start w:val="1"/>
      <w:numFmt w:val="bullet"/>
      <w:lvlText w:val=" "/>
      <w:lvlJc w:val="left"/>
      <w:pPr>
        <w:tabs>
          <w:tab w:val="num" w:pos="4320"/>
        </w:tabs>
        <w:ind w:left="4320" w:hanging="360"/>
      </w:pPr>
      <w:rPr>
        <w:rFonts w:ascii="Tw Cen MT" w:hAnsi="Tw Cen MT" w:hint="default"/>
      </w:rPr>
    </w:lvl>
    <w:lvl w:ilvl="6" w:tplc="D5CA6372" w:tentative="1">
      <w:start w:val="1"/>
      <w:numFmt w:val="bullet"/>
      <w:lvlText w:val=" "/>
      <w:lvlJc w:val="left"/>
      <w:pPr>
        <w:tabs>
          <w:tab w:val="num" w:pos="5040"/>
        </w:tabs>
        <w:ind w:left="5040" w:hanging="360"/>
      </w:pPr>
      <w:rPr>
        <w:rFonts w:ascii="Tw Cen MT" w:hAnsi="Tw Cen MT" w:hint="default"/>
      </w:rPr>
    </w:lvl>
    <w:lvl w:ilvl="7" w:tplc="72BE3C5A" w:tentative="1">
      <w:start w:val="1"/>
      <w:numFmt w:val="bullet"/>
      <w:lvlText w:val=" "/>
      <w:lvlJc w:val="left"/>
      <w:pPr>
        <w:tabs>
          <w:tab w:val="num" w:pos="5760"/>
        </w:tabs>
        <w:ind w:left="5760" w:hanging="360"/>
      </w:pPr>
      <w:rPr>
        <w:rFonts w:ascii="Tw Cen MT" w:hAnsi="Tw Cen MT" w:hint="default"/>
      </w:rPr>
    </w:lvl>
    <w:lvl w:ilvl="8" w:tplc="921255B4" w:tentative="1">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07D22DD7"/>
    <w:multiLevelType w:val="hybridMultilevel"/>
    <w:tmpl w:val="8C983468"/>
    <w:lvl w:ilvl="0" w:tplc="2610857A">
      <w:start w:val="1"/>
      <w:numFmt w:val="lowerLetter"/>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A7E2FAD"/>
    <w:multiLevelType w:val="hybridMultilevel"/>
    <w:tmpl w:val="D346D2BE"/>
    <w:lvl w:ilvl="0" w:tplc="AE5EFA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D06D23"/>
    <w:multiLevelType w:val="hybridMultilevel"/>
    <w:tmpl w:val="62E2F7AC"/>
    <w:lvl w:ilvl="0" w:tplc="3386E9EE">
      <w:start w:val="1"/>
      <w:numFmt w:val="bullet"/>
      <w:lvlText w:val=" "/>
      <w:lvlJc w:val="left"/>
      <w:pPr>
        <w:tabs>
          <w:tab w:val="num" w:pos="720"/>
        </w:tabs>
        <w:ind w:left="720" w:hanging="360"/>
      </w:pPr>
      <w:rPr>
        <w:rFonts w:ascii="Tw Cen MT" w:hAnsi="Tw Cen MT" w:hint="default"/>
      </w:rPr>
    </w:lvl>
    <w:lvl w:ilvl="1" w:tplc="E5D270D6" w:tentative="1">
      <w:start w:val="1"/>
      <w:numFmt w:val="bullet"/>
      <w:lvlText w:val=" "/>
      <w:lvlJc w:val="left"/>
      <w:pPr>
        <w:tabs>
          <w:tab w:val="num" w:pos="1440"/>
        </w:tabs>
        <w:ind w:left="1440" w:hanging="360"/>
      </w:pPr>
      <w:rPr>
        <w:rFonts w:ascii="Tw Cen MT" w:hAnsi="Tw Cen MT" w:hint="default"/>
      </w:rPr>
    </w:lvl>
    <w:lvl w:ilvl="2" w:tplc="1C880B16" w:tentative="1">
      <w:start w:val="1"/>
      <w:numFmt w:val="bullet"/>
      <w:lvlText w:val=" "/>
      <w:lvlJc w:val="left"/>
      <w:pPr>
        <w:tabs>
          <w:tab w:val="num" w:pos="2160"/>
        </w:tabs>
        <w:ind w:left="2160" w:hanging="360"/>
      </w:pPr>
      <w:rPr>
        <w:rFonts w:ascii="Tw Cen MT" w:hAnsi="Tw Cen MT" w:hint="default"/>
      </w:rPr>
    </w:lvl>
    <w:lvl w:ilvl="3" w:tplc="92A2C256" w:tentative="1">
      <w:start w:val="1"/>
      <w:numFmt w:val="bullet"/>
      <w:lvlText w:val=" "/>
      <w:lvlJc w:val="left"/>
      <w:pPr>
        <w:tabs>
          <w:tab w:val="num" w:pos="2880"/>
        </w:tabs>
        <w:ind w:left="2880" w:hanging="360"/>
      </w:pPr>
      <w:rPr>
        <w:rFonts w:ascii="Tw Cen MT" w:hAnsi="Tw Cen MT" w:hint="default"/>
      </w:rPr>
    </w:lvl>
    <w:lvl w:ilvl="4" w:tplc="13446656" w:tentative="1">
      <w:start w:val="1"/>
      <w:numFmt w:val="bullet"/>
      <w:lvlText w:val=" "/>
      <w:lvlJc w:val="left"/>
      <w:pPr>
        <w:tabs>
          <w:tab w:val="num" w:pos="3600"/>
        </w:tabs>
        <w:ind w:left="3600" w:hanging="360"/>
      </w:pPr>
      <w:rPr>
        <w:rFonts w:ascii="Tw Cen MT" w:hAnsi="Tw Cen MT" w:hint="default"/>
      </w:rPr>
    </w:lvl>
    <w:lvl w:ilvl="5" w:tplc="566CCDCA" w:tentative="1">
      <w:start w:val="1"/>
      <w:numFmt w:val="bullet"/>
      <w:lvlText w:val=" "/>
      <w:lvlJc w:val="left"/>
      <w:pPr>
        <w:tabs>
          <w:tab w:val="num" w:pos="4320"/>
        </w:tabs>
        <w:ind w:left="4320" w:hanging="360"/>
      </w:pPr>
      <w:rPr>
        <w:rFonts w:ascii="Tw Cen MT" w:hAnsi="Tw Cen MT" w:hint="default"/>
      </w:rPr>
    </w:lvl>
    <w:lvl w:ilvl="6" w:tplc="6C28CF8A" w:tentative="1">
      <w:start w:val="1"/>
      <w:numFmt w:val="bullet"/>
      <w:lvlText w:val=" "/>
      <w:lvlJc w:val="left"/>
      <w:pPr>
        <w:tabs>
          <w:tab w:val="num" w:pos="5040"/>
        </w:tabs>
        <w:ind w:left="5040" w:hanging="360"/>
      </w:pPr>
      <w:rPr>
        <w:rFonts w:ascii="Tw Cen MT" w:hAnsi="Tw Cen MT" w:hint="default"/>
      </w:rPr>
    </w:lvl>
    <w:lvl w:ilvl="7" w:tplc="71E038CC" w:tentative="1">
      <w:start w:val="1"/>
      <w:numFmt w:val="bullet"/>
      <w:lvlText w:val=" "/>
      <w:lvlJc w:val="left"/>
      <w:pPr>
        <w:tabs>
          <w:tab w:val="num" w:pos="5760"/>
        </w:tabs>
        <w:ind w:left="5760" w:hanging="360"/>
      </w:pPr>
      <w:rPr>
        <w:rFonts w:ascii="Tw Cen MT" w:hAnsi="Tw Cen MT" w:hint="default"/>
      </w:rPr>
    </w:lvl>
    <w:lvl w:ilvl="8" w:tplc="4EE2B1B4" w:tentative="1">
      <w:start w:val="1"/>
      <w:numFmt w:val="bullet"/>
      <w:lvlText w:val=" "/>
      <w:lvlJc w:val="left"/>
      <w:pPr>
        <w:tabs>
          <w:tab w:val="num" w:pos="6480"/>
        </w:tabs>
        <w:ind w:left="6480" w:hanging="360"/>
      </w:pPr>
      <w:rPr>
        <w:rFonts w:ascii="Tw Cen MT" w:hAnsi="Tw Cen MT" w:hint="default"/>
      </w:rPr>
    </w:lvl>
  </w:abstractNum>
  <w:abstractNum w:abstractNumId="5" w15:restartNumberingAfterBreak="0">
    <w:nsid w:val="10303621"/>
    <w:multiLevelType w:val="hybridMultilevel"/>
    <w:tmpl w:val="8726301A"/>
    <w:lvl w:ilvl="0" w:tplc="00A61C22">
      <w:start w:val="5"/>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8BE"/>
    <w:multiLevelType w:val="hybridMultilevel"/>
    <w:tmpl w:val="EAF4374E"/>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CA2B57"/>
    <w:multiLevelType w:val="hybridMultilevel"/>
    <w:tmpl w:val="A20AF096"/>
    <w:lvl w:ilvl="0" w:tplc="1540B0D0">
      <w:start w:val="3"/>
      <w:numFmt w:val="bullet"/>
      <w:lvlText w:val="•"/>
      <w:lvlJc w:val="left"/>
      <w:pPr>
        <w:ind w:left="502" w:hanging="360"/>
      </w:pPr>
      <w:rPr>
        <w:rFonts w:ascii="Arial" w:eastAsiaTheme="minorHAnsi" w:hAnsi="Arial" w:cs="Aria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1DB43DC1"/>
    <w:multiLevelType w:val="hybridMultilevel"/>
    <w:tmpl w:val="92A8DA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E6A752B"/>
    <w:multiLevelType w:val="hybridMultilevel"/>
    <w:tmpl w:val="8D8E2A46"/>
    <w:lvl w:ilvl="0" w:tplc="20A82CB6">
      <w:start w:val="1"/>
      <w:numFmt w:val="bullet"/>
      <w:lvlText w:val=" "/>
      <w:lvlJc w:val="left"/>
      <w:pPr>
        <w:tabs>
          <w:tab w:val="num" w:pos="720"/>
        </w:tabs>
        <w:ind w:left="720" w:hanging="360"/>
      </w:pPr>
      <w:rPr>
        <w:rFonts w:ascii="Tw Cen MT" w:hAnsi="Tw Cen MT" w:hint="default"/>
      </w:rPr>
    </w:lvl>
    <w:lvl w:ilvl="1" w:tplc="B63A62D4" w:tentative="1">
      <w:start w:val="1"/>
      <w:numFmt w:val="bullet"/>
      <w:lvlText w:val=" "/>
      <w:lvlJc w:val="left"/>
      <w:pPr>
        <w:tabs>
          <w:tab w:val="num" w:pos="1440"/>
        </w:tabs>
        <w:ind w:left="1440" w:hanging="360"/>
      </w:pPr>
      <w:rPr>
        <w:rFonts w:ascii="Tw Cen MT" w:hAnsi="Tw Cen MT" w:hint="default"/>
      </w:rPr>
    </w:lvl>
    <w:lvl w:ilvl="2" w:tplc="C7721CAC" w:tentative="1">
      <w:start w:val="1"/>
      <w:numFmt w:val="bullet"/>
      <w:lvlText w:val=" "/>
      <w:lvlJc w:val="left"/>
      <w:pPr>
        <w:tabs>
          <w:tab w:val="num" w:pos="2160"/>
        </w:tabs>
        <w:ind w:left="2160" w:hanging="360"/>
      </w:pPr>
      <w:rPr>
        <w:rFonts w:ascii="Tw Cen MT" w:hAnsi="Tw Cen MT" w:hint="default"/>
      </w:rPr>
    </w:lvl>
    <w:lvl w:ilvl="3" w:tplc="6A6AC7E6" w:tentative="1">
      <w:start w:val="1"/>
      <w:numFmt w:val="bullet"/>
      <w:lvlText w:val=" "/>
      <w:lvlJc w:val="left"/>
      <w:pPr>
        <w:tabs>
          <w:tab w:val="num" w:pos="2880"/>
        </w:tabs>
        <w:ind w:left="2880" w:hanging="360"/>
      </w:pPr>
      <w:rPr>
        <w:rFonts w:ascii="Tw Cen MT" w:hAnsi="Tw Cen MT" w:hint="default"/>
      </w:rPr>
    </w:lvl>
    <w:lvl w:ilvl="4" w:tplc="5734E058" w:tentative="1">
      <w:start w:val="1"/>
      <w:numFmt w:val="bullet"/>
      <w:lvlText w:val=" "/>
      <w:lvlJc w:val="left"/>
      <w:pPr>
        <w:tabs>
          <w:tab w:val="num" w:pos="3600"/>
        </w:tabs>
        <w:ind w:left="3600" w:hanging="360"/>
      </w:pPr>
      <w:rPr>
        <w:rFonts w:ascii="Tw Cen MT" w:hAnsi="Tw Cen MT" w:hint="default"/>
      </w:rPr>
    </w:lvl>
    <w:lvl w:ilvl="5" w:tplc="48DC8AC6" w:tentative="1">
      <w:start w:val="1"/>
      <w:numFmt w:val="bullet"/>
      <w:lvlText w:val=" "/>
      <w:lvlJc w:val="left"/>
      <w:pPr>
        <w:tabs>
          <w:tab w:val="num" w:pos="4320"/>
        </w:tabs>
        <w:ind w:left="4320" w:hanging="360"/>
      </w:pPr>
      <w:rPr>
        <w:rFonts w:ascii="Tw Cen MT" w:hAnsi="Tw Cen MT" w:hint="default"/>
      </w:rPr>
    </w:lvl>
    <w:lvl w:ilvl="6" w:tplc="4A1EC63C" w:tentative="1">
      <w:start w:val="1"/>
      <w:numFmt w:val="bullet"/>
      <w:lvlText w:val=" "/>
      <w:lvlJc w:val="left"/>
      <w:pPr>
        <w:tabs>
          <w:tab w:val="num" w:pos="5040"/>
        </w:tabs>
        <w:ind w:left="5040" w:hanging="360"/>
      </w:pPr>
      <w:rPr>
        <w:rFonts w:ascii="Tw Cen MT" w:hAnsi="Tw Cen MT" w:hint="default"/>
      </w:rPr>
    </w:lvl>
    <w:lvl w:ilvl="7" w:tplc="A9C6B562" w:tentative="1">
      <w:start w:val="1"/>
      <w:numFmt w:val="bullet"/>
      <w:lvlText w:val=" "/>
      <w:lvlJc w:val="left"/>
      <w:pPr>
        <w:tabs>
          <w:tab w:val="num" w:pos="5760"/>
        </w:tabs>
        <w:ind w:left="5760" w:hanging="360"/>
      </w:pPr>
      <w:rPr>
        <w:rFonts w:ascii="Tw Cen MT" w:hAnsi="Tw Cen MT" w:hint="default"/>
      </w:rPr>
    </w:lvl>
    <w:lvl w:ilvl="8" w:tplc="1962157E" w:tentative="1">
      <w:start w:val="1"/>
      <w:numFmt w:val="bullet"/>
      <w:lvlText w:val=" "/>
      <w:lvlJc w:val="left"/>
      <w:pPr>
        <w:tabs>
          <w:tab w:val="num" w:pos="6480"/>
        </w:tabs>
        <w:ind w:left="6480" w:hanging="360"/>
      </w:pPr>
      <w:rPr>
        <w:rFonts w:ascii="Tw Cen MT" w:hAnsi="Tw Cen MT" w:hint="default"/>
      </w:rPr>
    </w:lvl>
  </w:abstractNum>
  <w:abstractNum w:abstractNumId="10" w15:restartNumberingAfterBreak="0">
    <w:nsid w:val="213E728E"/>
    <w:multiLevelType w:val="hybridMultilevel"/>
    <w:tmpl w:val="2A8829EE"/>
    <w:lvl w:ilvl="0" w:tplc="FEEC4748">
      <w:start w:val="10"/>
      <w:numFmt w:val="decimal"/>
      <w:lvlText w:val="%1."/>
      <w:lvlJc w:val="left"/>
      <w:pPr>
        <w:tabs>
          <w:tab w:val="num" w:pos="720"/>
        </w:tabs>
        <w:ind w:left="720" w:hanging="360"/>
      </w:pPr>
    </w:lvl>
    <w:lvl w:ilvl="1" w:tplc="195E922A" w:tentative="1">
      <w:start w:val="1"/>
      <w:numFmt w:val="decimal"/>
      <w:lvlText w:val="%2."/>
      <w:lvlJc w:val="left"/>
      <w:pPr>
        <w:tabs>
          <w:tab w:val="num" w:pos="1440"/>
        </w:tabs>
        <w:ind w:left="1440" w:hanging="360"/>
      </w:pPr>
    </w:lvl>
    <w:lvl w:ilvl="2" w:tplc="C5C236F8" w:tentative="1">
      <w:start w:val="1"/>
      <w:numFmt w:val="decimal"/>
      <w:lvlText w:val="%3."/>
      <w:lvlJc w:val="left"/>
      <w:pPr>
        <w:tabs>
          <w:tab w:val="num" w:pos="2160"/>
        </w:tabs>
        <w:ind w:left="2160" w:hanging="360"/>
      </w:pPr>
    </w:lvl>
    <w:lvl w:ilvl="3" w:tplc="5A04D7CC" w:tentative="1">
      <w:start w:val="1"/>
      <w:numFmt w:val="decimal"/>
      <w:lvlText w:val="%4."/>
      <w:lvlJc w:val="left"/>
      <w:pPr>
        <w:tabs>
          <w:tab w:val="num" w:pos="2880"/>
        </w:tabs>
        <w:ind w:left="2880" w:hanging="360"/>
      </w:pPr>
    </w:lvl>
    <w:lvl w:ilvl="4" w:tplc="46EC4D34" w:tentative="1">
      <w:start w:val="1"/>
      <w:numFmt w:val="decimal"/>
      <w:lvlText w:val="%5."/>
      <w:lvlJc w:val="left"/>
      <w:pPr>
        <w:tabs>
          <w:tab w:val="num" w:pos="3600"/>
        </w:tabs>
        <w:ind w:left="3600" w:hanging="360"/>
      </w:pPr>
    </w:lvl>
    <w:lvl w:ilvl="5" w:tplc="49BC18AA" w:tentative="1">
      <w:start w:val="1"/>
      <w:numFmt w:val="decimal"/>
      <w:lvlText w:val="%6."/>
      <w:lvlJc w:val="left"/>
      <w:pPr>
        <w:tabs>
          <w:tab w:val="num" w:pos="4320"/>
        </w:tabs>
        <w:ind w:left="4320" w:hanging="360"/>
      </w:pPr>
    </w:lvl>
    <w:lvl w:ilvl="6" w:tplc="86306666" w:tentative="1">
      <w:start w:val="1"/>
      <w:numFmt w:val="decimal"/>
      <w:lvlText w:val="%7."/>
      <w:lvlJc w:val="left"/>
      <w:pPr>
        <w:tabs>
          <w:tab w:val="num" w:pos="5040"/>
        </w:tabs>
        <w:ind w:left="5040" w:hanging="360"/>
      </w:pPr>
    </w:lvl>
    <w:lvl w:ilvl="7" w:tplc="F51A7A5E" w:tentative="1">
      <w:start w:val="1"/>
      <w:numFmt w:val="decimal"/>
      <w:lvlText w:val="%8."/>
      <w:lvlJc w:val="left"/>
      <w:pPr>
        <w:tabs>
          <w:tab w:val="num" w:pos="5760"/>
        </w:tabs>
        <w:ind w:left="5760" w:hanging="360"/>
      </w:pPr>
    </w:lvl>
    <w:lvl w:ilvl="8" w:tplc="D884EED8" w:tentative="1">
      <w:start w:val="1"/>
      <w:numFmt w:val="decimal"/>
      <w:lvlText w:val="%9."/>
      <w:lvlJc w:val="left"/>
      <w:pPr>
        <w:tabs>
          <w:tab w:val="num" w:pos="6480"/>
        </w:tabs>
        <w:ind w:left="6480" w:hanging="360"/>
      </w:pPr>
    </w:lvl>
  </w:abstractNum>
  <w:abstractNum w:abstractNumId="11" w15:restartNumberingAfterBreak="0">
    <w:nsid w:val="2455795C"/>
    <w:multiLevelType w:val="hybridMultilevel"/>
    <w:tmpl w:val="20525802"/>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5833FCF"/>
    <w:multiLevelType w:val="hybridMultilevel"/>
    <w:tmpl w:val="4E12A056"/>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134EF8"/>
    <w:multiLevelType w:val="hybridMultilevel"/>
    <w:tmpl w:val="9DAEA09A"/>
    <w:lvl w:ilvl="0" w:tplc="D5CC9B80">
      <w:start w:val="1"/>
      <w:numFmt w:val="bullet"/>
      <w:lvlText w:val="•"/>
      <w:lvlJc w:val="left"/>
      <w:pPr>
        <w:tabs>
          <w:tab w:val="num" w:pos="720"/>
        </w:tabs>
        <w:ind w:left="720" w:hanging="360"/>
      </w:pPr>
      <w:rPr>
        <w:rFonts w:ascii="Arial" w:hAnsi="Arial" w:hint="default"/>
      </w:rPr>
    </w:lvl>
    <w:lvl w:ilvl="1" w:tplc="12B02AAC" w:tentative="1">
      <w:start w:val="1"/>
      <w:numFmt w:val="bullet"/>
      <w:lvlText w:val="•"/>
      <w:lvlJc w:val="left"/>
      <w:pPr>
        <w:tabs>
          <w:tab w:val="num" w:pos="1440"/>
        </w:tabs>
        <w:ind w:left="1440" w:hanging="360"/>
      </w:pPr>
      <w:rPr>
        <w:rFonts w:ascii="Arial" w:hAnsi="Arial" w:hint="default"/>
      </w:rPr>
    </w:lvl>
    <w:lvl w:ilvl="2" w:tplc="8DF455E0" w:tentative="1">
      <w:start w:val="1"/>
      <w:numFmt w:val="bullet"/>
      <w:lvlText w:val="•"/>
      <w:lvlJc w:val="left"/>
      <w:pPr>
        <w:tabs>
          <w:tab w:val="num" w:pos="2160"/>
        </w:tabs>
        <w:ind w:left="2160" w:hanging="360"/>
      </w:pPr>
      <w:rPr>
        <w:rFonts w:ascii="Arial" w:hAnsi="Arial" w:hint="default"/>
      </w:rPr>
    </w:lvl>
    <w:lvl w:ilvl="3" w:tplc="E4FC2FB6" w:tentative="1">
      <w:start w:val="1"/>
      <w:numFmt w:val="bullet"/>
      <w:lvlText w:val="•"/>
      <w:lvlJc w:val="left"/>
      <w:pPr>
        <w:tabs>
          <w:tab w:val="num" w:pos="2880"/>
        </w:tabs>
        <w:ind w:left="2880" w:hanging="360"/>
      </w:pPr>
      <w:rPr>
        <w:rFonts w:ascii="Arial" w:hAnsi="Arial" w:hint="default"/>
      </w:rPr>
    </w:lvl>
    <w:lvl w:ilvl="4" w:tplc="CE5C3EF2" w:tentative="1">
      <w:start w:val="1"/>
      <w:numFmt w:val="bullet"/>
      <w:lvlText w:val="•"/>
      <w:lvlJc w:val="left"/>
      <w:pPr>
        <w:tabs>
          <w:tab w:val="num" w:pos="3600"/>
        </w:tabs>
        <w:ind w:left="3600" w:hanging="360"/>
      </w:pPr>
      <w:rPr>
        <w:rFonts w:ascii="Arial" w:hAnsi="Arial" w:hint="default"/>
      </w:rPr>
    </w:lvl>
    <w:lvl w:ilvl="5" w:tplc="3956EA8A" w:tentative="1">
      <w:start w:val="1"/>
      <w:numFmt w:val="bullet"/>
      <w:lvlText w:val="•"/>
      <w:lvlJc w:val="left"/>
      <w:pPr>
        <w:tabs>
          <w:tab w:val="num" w:pos="4320"/>
        </w:tabs>
        <w:ind w:left="4320" w:hanging="360"/>
      </w:pPr>
      <w:rPr>
        <w:rFonts w:ascii="Arial" w:hAnsi="Arial" w:hint="default"/>
      </w:rPr>
    </w:lvl>
    <w:lvl w:ilvl="6" w:tplc="3AB0F284" w:tentative="1">
      <w:start w:val="1"/>
      <w:numFmt w:val="bullet"/>
      <w:lvlText w:val="•"/>
      <w:lvlJc w:val="left"/>
      <w:pPr>
        <w:tabs>
          <w:tab w:val="num" w:pos="5040"/>
        </w:tabs>
        <w:ind w:left="5040" w:hanging="360"/>
      </w:pPr>
      <w:rPr>
        <w:rFonts w:ascii="Arial" w:hAnsi="Arial" w:hint="default"/>
      </w:rPr>
    </w:lvl>
    <w:lvl w:ilvl="7" w:tplc="55A06FF0" w:tentative="1">
      <w:start w:val="1"/>
      <w:numFmt w:val="bullet"/>
      <w:lvlText w:val="•"/>
      <w:lvlJc w:val="left"/>
      <w:pPr>
        <w:tabs>
          <w:tab w:val="num" w:pos="5760"/>
        </w:tabs>
        <w:ind w:left="5760" w:hanging="360"/>
      </w:pPr>
      <w:rPr>
        <w:rFonts w:ascii="Arial" w:hAnsi="Arial" w:hint="default"/>
      </w:rPr>
    </w:lvl>
    <w:lvl w:ilvl="8" w:tplc="CECE3F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DF559F"/>
    <w:multiLevelType w:val="hybridMultilevel"/>
    <w:tmpl w:val="66400E3E"/>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8881B8A"/>
    <w:multiLevelType w:val="hybridMultilevel"/>
    <w:tmpl w:val="8C925398"/>
    <w:lvl w:ilvl="0" w:tplc="70C00290">
      <w:start w:val="1"/>
      <w:numFmt w:val="bullet"/>
      <w:lvlText w:val=""/>
      <w:lvlJc w:val="left"/>
      <w:pPr>
        <w:tabs>
          <w:tab w:val="num" w:pos="720"/>
        </w:tabs>
        <w:ind w:left="720" w:hanging="360"/>
      </w:pPr>
      <w:rPr>
        <w:rFonts w:ascii="Wingdings" w:hAnsi="Wingdings" w:hint="default"/>
      </w:rPr>
    </w:lvl>
    <w:lvl w:ilvl="1" w:tplc="BDF29F6A">
      <w:numFmt w:val="bullet"/>
      <w:lvlText w:val="•"/>
      <w:lvlJc w:val="left"/>
      <w:pPr>
        <w:tabs>
          <w:tab w:val="num" w:pos="1440"/>
        </w:tabs>
        <w:ind w:left="1440" w:hanging="360"/>
      </w:pPr>
      <w:rPr>
        <w:rFonts w:ascii="Arial" w:hAnsi="Arial" w:hint="default"/>
      </w:rPr>
    </w:lvl>
    <w:lvl w:ilvl="2" w:tplc="1BA88418" w:tentative="1">
      <w:start w:val="1"/>
      <w:numFmt w:val="bullet"/>
      <w:lvlText w:val=""/>
      <w:lvlJc w:val="left"/>
      <w:pPr>
        <w:tabs>
          <w:tab w:val="num" w:pos="2160"/>
        </w:tabs>
        <w:ind w:left="2160" w:hanging="360"/>
      </w:pPr>
      <w:rPr>
        <w:rFonts w:ascii="Wingdings" w:hAnsi="Wingdings" w:hint="default"/>
      </w:rPr>
    </w:lvl>
    <w:lvl w:ilvl="3" w:tplc="0A828012" w:tentative="1">
      <w:start w:val="1"/>
      <w:numFmt w:val="bullet"/>
      <w:lvlText w:val=""/>
      <w:lvlJc w:val="left"/>
      <w:pPr>
        <w:tabs>
          <w:tab w:val="num" w:pos="2880"/>
        </w:tabs>
        <w:ind w:left="2880" w:hanging="360"/>
      </w:pPr>
      <w:rPr>
        <w:rFonts w:ascii="Wingdings" w:hAnsi="Wingdings" w:hint="default"/>
      </w:rPr>
    </w:lvl>
    <w:lvl w:ilvl="4" w:tplc="DB943FBE" w:tentative="1">
      <w:start w:val="1"/>
      <w:numFmt w:val="bullet"/>
      <w:lvlText w:val=""/>
      <w:lvlJc w:val="left"/>
      <w:pPr>
        <w:tabs>
          <w:tab w:val="num" w:pos="3600"/>
        </w:tabs>
        <w:ind w:left="3600" w:hanging="360"/>
      </w:pPr>
      <w:rPr>
        <w:rFonts w:ascii="Wingdings" w:hAnsi="Wingdings" w:hint="default"/>
      </w:rPr>
    </w:lvl>
    <w:lvl w:ilvl="5" w:tplc="B1FCC194" w:tentative="1">
      <w:start w:val="1"/>
      <w:numFmt w:val="bullet"/>
      <w:lvlText w:val=""/>
      <w:lvlJc w:val="left"/>
      <w:pPr>
        <w:tabs>
          <w:tab w:val="num" w:pos="4320"/>
        </w:tabs>
        <w:ind w:left="4320" w:hanging="360"/>
      </w:pPr>
      <w:rPr>
        <w:rFonts w:ascii="Wingdings" w:hAnsi="Wingdings" w:hint="default"/>
      </w:rPr>
    </w:lvl>
    <w:lvl w:ilvl="6" w:tplc="DFE0427A" w:tentative="1">
      <w:start w:val="1"/>
      <w:numFmt w:val="bullet"/>
      <w:lvlText w:val=""/>
      <w:lvlJc w:val="left"/>
      <w:pPr>
        <w:tabs>
          <w:tab w:val="num" w:pos="5040"/>
        </w:tabs>
        <w:ind w:left="5040" w:hanging="360"/>
      </w:pPr>
      <w:rPr>
        <w:rFonts w:ascii="Wingdings" w:hAnsi="Wingdings" w:hint="default"/>
      </w:rPr>
    </w:lvl>
    <w:lvl w:ilvl="7" w:tplc="B86C9DFE" w:tentative="1">
      <w:start w:val="1"/>
      <w:numFmt w:val="bullet"/>
      <w:lvlText w:val=""/>
      <w:lvlJc w:val="left"/>
      <w:pPr>
        <w:tabs>
          <w:tab w:val="num" w:pos="5760"/>
        </w:tabs>
        <w:ind w:left="5760" w:hanging="360"/>
      </w:pPr>
      <w:rPr>
        <w:rFonts w:ascii="Wingdings" w:hAnsi="Wingdings" w:hint="default"/>
      </w:rPr>
    </w:lvl>
    <w:lvl w:ilvl="8" w:tplc="C8F4BA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D536D4"/>
    <w:multiLevelType w:val="hybridMultilevel"/>
    <w:tmpl w:val="127C9658"/>
    <w:lvl w:ilvl="0" w:tplc="A33816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FAE6AC2"/>
    <w:multiLevelType w:val="hybridMultilevel"/>
    <w:tmpl w:val="ACBAFA8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1843353"/>
    <w:multiLevelType w:val="hybridMultilevel"/>
    <w:tmpl w:val="4CBE6DF4"/>
    <w:lvl w:ilvl="0" w:tplc="874A9A0A">
      <w:start w:val="1"/>
      <w:numFmt w:val="bullet"/>
      <w:lvlText w:val="•"/>
      <w:lvlJc w:val="left"/>
      <w:pPr>
        <w:tabs>
          <w:tab w:val="num" w:pos="720"/>
        </w:tabs>
        <w:ind w:left="720" w:hanging="360"/>
      </w:pPr>
      <w:rPr>
        <w:rFonts w:ascii="Arial" w:hAnsi="Arial" w:hint="default"/>
      </w:rPr>
    </w:lvl>
    <w:lvl w:ilvl="1" w:tplc="EBE665F4" w:tentative="1">
      <w:start w:val="1"/>
      <w:numFmt w:val="bullet"/>
      <w:lvlText w:val="•"/>
      <w:lvlJc w:val="left"/>
      <w:pPr>
        <w:tabs>
          <w:tab w:val="num" w:pos="1440"/>
        </w:tabs>
        <w:ind w:left="1440" w:hanging="360"/>
      </w:pPr>
      <w:rPr>
        <w:rFonts w:ascii="Arial" w:hAnsi="Arial" w:hint="default"/>
      </w:rPr>
    </w:lvl>
    <w:lvl w:ilvl="2" w:tplc="B4B88C16" w:tentative="1">
      <w:start w:val="1"/>
      <w:numFmt w:val="bullet"/>
      <w:lvlText w:val="•"/>
      <w:lvlJc w:val="left"/>
      <w:pPr>
        <w:tabs>
          <w:tab w:val="num" w:pos="2160"/>
        </w:tabs>
        <w:ind w:left="2160" w:hanging="360"/>
      </w:pPr>
      <w:rPr>
        <w:rFonts w:ascii="Arial" w:hAnsi="Arial" w:hint="default"/>
      </w:rPr>
    </w:lvl>
    <w:lvl w:ilvl="3" w:tplc="B0E013E4" w:tentative="1">
      <w:start w:val="1"/>
      <w:numFmt w:val="bullet"/>
      <w:lvlText w:val="•"/>
      <w:lvlJc w:val="left"/>
      <w:pPr>
        <w:tabs>
          <w:tab w:val="num" w:pos="2880"/>
        </w:tabs>
        <w:ind w:left="2880" w:hanging="360"/>
      </w:pPr>
      <w:rPr>
        <w:rFonts w:ascii="Arial" w:hAnsi="Arial" w:hint="default"/>
      </w:rPr>
    </w:lvl>
    <w:lvl w:ilvl="4" w:tplc="78D63364" w:tentative="1">
      <w:start w:val="1"/>
      <w:numFmt w:val="bullet"/>
      <w:lvlText w:val="•"/>
      <w:lvlJc w:val="left"/>
      <w:pPr>
        <w:tabs>
          <w:tab w:val="num" w:pos="3600"/>
        </w:tabs>
        <w:ind w:left="3600" w:hanging="360"/>
      </w:pPr>
      <w:rPr>
        <w:rFonts w:ascii="Arial" w:hAnsi="Arial" w:hint="default"/>
      </w:rPr>
    </w:lvl>
    <w:lvl w:ilvl="5" w:tplc="DFFE9BF2" w:tentative="1">
      <w:start w:val="1"/>
      <w:numFmt w:val="bullet"/>
      <w:lvlText w:val="•"/>
      <w:lvlJc w:val="left"/>
      <w:pPr>
        <w:tabs>
          <w:tab w:val="num" w:pos="4320"/>
        </w:tabs>
        <w:ind w:left="4320" w:hanging="360"/>
      </w:pPr>
      <w:rPr>
        <w:rFonts w:ascii="Arial" w:hAnsi="Arial" w:hint="default"/>
      </w:rPr>
    </w:lvl>
    <w:lvl w:ilvl="6" w:tplc="3B8262E6" w:tentative="1">
      <w:start w:val="1"/>
      <w:numFmt w:val="bullet"/>
      <w:lvlText w:val="•"/>
      <w:lvlJc w:val="left"/>
      <w:pPr>
        <w:tabs>
          <w:tab w:val="num" w:pos="5040"/>
        </w:tabs>
        <w:ind w:left="5040" w:hanging="360"/>
      </w:pPr>
      <w:rPr>
        <w:rFonts w:ascii="Arial" w:hAnsi="Arial" w:hint="default"/>
      </w:rPr>
    </w:lvl>
    <w:lvl w:ilvl="7" w:tplc="79D2E8AE" w:tentative="1">
      <w:start w:val="1"/>
      <w:numFmt w:val="bullet"/>
      <w:lvlText w:val="•"/>
      <w:lvlJc w:val="left"/>
      <w:pPr>
        <w:tabs>
          <w:tab w:val="num" w:pos="5760"/>
        </w:tabs>
        <w:ind w:left="5760" w:hanging="360"/>
      </w:pPr>
      <w:rPr>
        <w:rFonts w:ascii="Arial" w:hAnsi="Arial" w:hint="default"/>
      </w:rPr>
    </w:lvl>
    <w:lvl w:ilvl="8" w:tplc="EC76F43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D76072"/>
    <w:multiLevelType w:val="hybridMultilevel"/>
    <w:tmpl w:val="9A5EA79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0" w15:restartNumberingAfterBreak="0">
    <w:nsid w:val="43DF7FBA"/>
    <w:multiLevelType w:val="hybridMultilevel"/>
    <w:tmpl w:val="B15CB3F4"/>
    <w:lvl w:ilvl="0" w:tplc="17A22490">
      <w:start w:val="1"/>
      <w:numFmt w:val="bullet"/>
      <w:lvlText w:val=" "/>
      <w:lvlJc w:val="left"/>
      <w:pPr>
        <w:tabs>
          <w:tab w:val="num" w:pos="720"/>
        </w:tabs>
        <w:ind w:left="720" w:hanging="360"/>
      </w:pPr>
      <w:rPr>
        <w:rFonts w:ascii="Tw Cen MT" w:hAnsi="Tw Cen MT" w:hint="default"/>
      </w:rPr>
    </w:lvl>
    <w:lvl w:ilvl="1" w:tplc="08AAD568" w:tentative="1">
      <w:start w:val="1"/>
      <w:numFmt w:val="bullet"/>
      <w:lvlText w:val=" "/>
      <w:lvlJc w:val="left"/>
      <w:pPr>
        <w:tabs>
          <w:tab w:val="num" w:pos="1440"/>
        </w:tabs>
        <w:ind w:left="1440" w:hanging="360"/>
      </w:pPr>
      <w:rPr>
        <w:rFonts w:ascii="Tw Cen MT" w:hAnsi="Tw Cen MT" w:hint="default"/>
      </w:rPr>
    </w:lvl>
    <w:lvl w:ilvl="2" w:tplc="7382A8E2" w:tentative="1">
      <w:start w:val="1"/>
      <w:numFmt w:val="bullet"/>
      <w:lvlText w:val=" "/>
      <w:lvlJc w:val="left"/>
      <w:pPr>
        <w:tabs>
          <w:tab w:val="num" w:pos="2160"/>
        </w:tabs>
        <w:ind w:left="2160" w:hanging="360"/>
      </w:pPr>
      <w:rPr>
        <w:rFonts w:ascii="Tw Cen MT" w:hAnsi="Tw Cen MT" w:hint="default"/>
      </w:rPr>
    </w:lvl>
    <w:lvl w:ilvl="3" w:tplc="7442A36C" w:tentative="1">
      <w:start w:val="1"/>
      <w:numFmt w:val="bullet"/>
      <w:lvlText w:val=" "/>
      <w:lvlJc w:val="left"/>
      <w:pPr>
        <w:tabs>
          <w:tab w:val="num" w:pos="2880"/>
        </w:tabs>
        <w:ind w:left="2880" w:hanging="360"/>
      </w:pPr>
      <w:rPr>
        <w:rFonts w:ascii="Tw Cen MT" w:hAnsi="Tw Cen MT" w:hint="default"/>
      </w:rPr>
    </w:lvl>
    <w:lvl w:ilvl="4" w:tplc="EA2EA318" w:tentative="1">
      <w:start w:val="1"/>
      <w:numFmt w:val="bullet"/>
      <w:lvlText w:val=" "/>
      <w:lvlJc w:val="left"/>
      <w:pPr>
        <w:tabs>
          <w:tab w:val="num" w:pos="3600"/>
        </w:tabs>
        <w:ind w:left="3600" w:hanging="360"/>
      </w:pPr>
      <w:rPr>
        <w:rFonts w:ascii="Tw Cen MT" w:hAnsi="Tw Cen MT" w:hint="default"/>
      </w:rPr>
    </w:lvl>
    <w:lvl w:ilvl="5" w:tplc="4AD8BBD4" w:tentative="1">
      <w:start w:val="1"/>
      <w:numFmt w:val="bullet"/>
      <w:lvlText w:val=" "/>
      <w:lvlJc w:val="left"/>
      <w:pPr>
        <w:tabs>
          <w:tab w:val="num" w:pos="4320"/>
        </w:tabs>
        <w:ind w:left="4320" w:hanging="360"/>
      </w:pPr>
      <w:rPr>
        <w:rFonts w:ascii="Tw Cen MT" w:hAnsi="Tw Cen MT" w:hint="default"/>
      </w:rPr>
    </w:lvl>
    <w:lvl w:ilvl="6" w:tplc="67A24538" w:tentative="1">
      <w:start w:val="1"/>
      <w:numFmt w:val="bullet"/>
      <w:lvlText w:val=" "/>
      <w:lvlJc w:val="left"/>
      <w:pPr>
        <w:tabs>
          <w:tab w:val="num" w:pos="5040"/>
        </w:tabs>
        <w:ind w:left="5040" w:hanging="360"/>
      </w:pPr>
      <w:rPr>
        <w:rFonts w:ascii="Tw Cen MT" w:hAnsi="Tw Cen MT" w:hint="default"/>
      </w:rPr>
    </w:lvl>
    <w:lvl w:ilvl="7" w:tplc="0582BE24" w:tentative="1">
      <w:start w:val="1"/>
      <w:numFmt w:val="bullet"/>
      <w:lvlText w:val=" "/>
      <w:lvlJc w:val="left"/>
      <w:pPr>
        <w:tabs>
          <w:tab w:val="num" w:pos="5760"/>
        </w:tabs>
        <w:ind w:left="5760" w:hanging="360"/>
      </w:pPr>
      <w:rPr>
        <w:rFonts w:ascii="Tw Cen MT" w:hAnsi="Tw Cen MT" w:hint="default"/>
      </w:rPr>
    </w:lvl>
    <w:lvl w:ilvl="8" w:tplc="0090D3C4"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44ED0709"/>
    <w:multiLevelType w:val="hybridMultilevel"/>
    <w:tmpl w:val="3E6047E4"/>
    <w:lvl w:ilvl="0" w:tplc="4A70FEA2">
      <w:start w:val="1"/>
      <w:numFmt w:val="bullet"/>
      <w:lvlText w:val=""/>
      <w:lvlJc w:val="left"/>
      <w:pPr>
        <w:tabs>
          <w:tab w:val="num" w:pos="720"/>
        </w:tabs>
        <w:ind w:left="720" w:hanging="360"/>
      </w:pPr>
      <w:rPr>
        <w:rFonts w:ascii="Wingdings" w:hAnsi="Wingdings" w:hint="default"/>
      </w:rPr>
    </w:lvl>
    <w:lvl w:ilvl="1" w:tplc="13DE9A8E">
      <w:start w:val="1"/>
      <w:numFmt w:val="bullet"/>
      <w:lvlText w:val=""/>
      <w:lvlJc w:val="left"/>
      <w:pPr>
        <w:tabs>
          <w:tab w:val="num" w:pos="1440"/>
        </w:tabs>
        <w:ind w:left="1440" w:hanging="360"/>
      </w:pPr>
      <w:rPr>
        <w:rFonts w:ascii="Wingdings" w:hAnsi="Wingdings" w:hint="default"/>
      </w:rPr>
    </w:lvl>
    <w:lvl w:ilvl="2" w:tplc="C24430D6" w:tentative="1">
      <w:start w:val="1"/>
      <w:numFmt w:val="bullet"/>
      <w:lvlText w:val=""/>
      <w:lvlJc w:val="left"/>
      <w:pPr>
        <w:tabs>
          <w:tab w:val="num" w:pos="2160"/>
        </w:tabs>
        <w:ind w:left="2160" w:hanging="360"/>
      </w:pPr>
      <w:rPr>
        <w:rFonts w:ascii="Wingdings" w:hAnsi="Wingdings" w:hint="default"/>
      </w:rPr>
    </w:lvl>
    <w:lvl w:ilvl="3" w:tplc="EB02376E">
      <w:start w:val="1"/>
      <w:numFmt w:val="bullet"/>
      <w:lvlText w:val=""/>
      <w:lvlJc w:val="left"/>
      <w:pPr>
        <w:tabs>
          <w:tab w:val="num" w:pos="2880"/>
        </w:tabs>
        <w:ind w:left="2880" w:hanging="360"/>
      </w:pPr>
      <w:rPr>
        <w:rFonts w:ascii="Wingdings" w:hAnsi="Wingdings" w:hint="default"/>
      </w:rPr>
    </w:lvl>
    <w:lvl w:ilvl="4" w:tplc="D4DCA41C" w:tentative="1">
      <w:start w:val="1"/>
      <w:numFmt w:val="bullet"/>
      <w:lvlText w:val=""/>
      <w:lvlJc w:val="left"/>
      <w:pPr>
        <w:tabs>
          <w:tab w:val="num" w:pos="3600"/>
        </w:tabs>
        <w:ind w:left="3600" w:hanging="360"/>
      </w:pPr>
      <w:rPr>
        <w:rFonts w:ascii="Wingdings" w:hAnsi="Wingdings" w:hint="default"/>
      </w:rPr>
    </w:lvl>
    <w:lvl w:ilvl="5" w:tplc="3BA826B4" w:tentative="1">
      <w:start w:val="1"/>
      <w:numFmt w:val="bullet"/>
      <w:lvlText w:val=""/>
      <w:lvlJc w:val="left"/>
      <w:pPr>
        <w:tabs>
          <w:tab w:val="num" w:pos="4320"/>
        </w:tabs>
        <w:ind w:left="4320" w:hanging="360"/>
      </w:pPr>
      <w:rPr>
        <w:rFonts w:ascii="Wingdings" w:hAnsi="Wingdings" w:hint="default"/>
      </w:rPr>
    </w:lvl>
    <w:lvl w:ilvl="6" w:tplc="20D01838" w:tentative="1">
      <w:start w:val="1"/>
      <w:numFmt w:val="bullet"/>
      <w:lvlText w:val=""/>
      <w:lvlJc w:val="left"/>
      <w:pPr>
        <w:tabs>
          <w:tab w:val="num" w:pos="5040"/>
        </w:tabs>
        <w:ind w:left="5040" w:hanging="360"/>
      </w:pPr>
      <w:rPr>
        <w:rFonts w:ascii="Wingdings" w:hAnsi="Wingdings" w:hint="default"/>
      </w:rPr>
    </w:lvl>
    <w:lvl w:ilvl="7" w:tplc="6FA47390" w:tentative="1">
      <w:start w:val="1"/>
      <w:numFmt w:val="bullet"/>
      <w:lvlText w:val=""/>
      <w:lvlJc w:val="left"/>
      <w:pPr>
        <w:tabs>
          <w:tab w:val="num" w:pos="5760"/>
        </w:tabs>
        <w:ind w:left="5760" w:hanging="360"/>
      </w:pPr>
      <w:rPr>
        <w:rFonts w:ascii="Wingdings" w:hAnsi="Wingdings" w:hint="default"/>
      </w:rPr>
    </w:lvl>
    <w:lvl w:ilvl="8" w:tplc="D3AE4C9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337C89"/>
    <w:multiLevelType w:val="multilevel"/>
    <w:tmpl w:val="47ECBA3A"/>
    <w:lvl w:ilvl="0">
      <w:start w:val="4"/>
      <w:numFmt w:val="decimal"/>
      <w:lvlText w:val="%1"/>
      <w:lvlJc w:val="left"/>
      <w:pPr>
        <w:ind w:left="-207" w:hanging="360"/>
      </w:pPr>
      <w:rPr>
        <w:rFonts w:hint="default"/>
      </w:rPr>
    </w:lvl>
    <w:lvl w:ilvl="1">
      <w:start w:val="2"/>
      <w:numFmt w:val="decimal"/>
      <w:isLgl/>
      <w:lvlText w:val="%1.%2"/>
      <w:lvlJc w:val="left"/>
      <w:pPr>
        <w:ind w:left="15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1593" w:hanging="1080"/>
      </w:pPr>
      <w:rPr>
        <w:rFonts w:hint="default"/>
      </w:rPr>
    </w:lvl>
    <w:lvl w:ilvl="4">
      <w:start w:val="1"/>
      <w:numFmt w:val="decimal"/>
      <w:isLgl/>
      <w:lvlText w:val="%1.%2.%3.%4.%5"/>
      <w:lvlJc w:val="left"/>
      <w:pPr>
        <w:ind w:left="1953" w:hanging="1080"/>
      </w:pPr>
      <w:rPr>
        <w:rFonts w:hint="default"/>
      </w:rPr>
    </w:lvl>
    <w:lvl w:ilvl="5">
      <w:start w:val="1"/>
      <w:numFmt w:val="decimal"/>
      <w:isLgl/>
      <w:lvlText w:val="%1.%2.%3.%4.%5.%6"/>
      <w:lvlJc w:val="left"/>
      <w:pPr>
        <w:ind w:left="2673" w:hanging="1440"/>
      </w:pPr>
      <w:rPr>
        <w:rFonts w:hint="default"/>
      </w:rPr>
    </w:lvl>
    <w:lvl w:ilvl="6">
      <w:start w:val="1"/>
      <w:numFmt w:val="decimal"/>
      <w:isLgl/>
      <w:lvlText w:val="%1.%2.%3.%4.%5.%6.%7"/>
      <w:lvlJc w:val="left"/>
      <w:pPr>
        <w:ind w:left="3033" w:hanging="1440"/>
      </w:pPr>
      <w:rPr>
        <w:rFonts w:hint="default"/>
      </w:rPr>
    </w:lvl>
    <w:lvl w:ilvl="7">
      <w:start w:val="1"/>
      <w:numFmt w:val="decimal"/>
      <w:isLgl/>
      <w:lvlText w:val="%1.%2.%3.%4.%5.%6.%7.%8"/>
      <w:lvlJc w:val="left"/>
      <w:pPr>
        <w:ind w:left="3753" w:hanging="1800"/>
      </w:pPr>
      <w:rPr>
        <w:rFonts w:hint="default"/>
      </w:rPr>
    </w:lvl>
    <w:lvl w:ilvl="8">
      <w:start w:val="1"/>
      <w:numFmt w:val="decimal"/>
      <w:isLgl/>
      <w:lvlText w:val="%1.%2.%3.%4.%5.%6.%7.%8.%9"/>
      <w:lvlJc w:val="left"/>
      <w:pPr>
        <w:ind w:left="4113" w:hanging="1800"/>
      </w:pPr>
      <w:rPr>
        <w:rFonts w:hint="default"/>
      </w:rPr>
    </w:lvl>
  </w:abstractNum>
  <w:abstractNum w:abstractNumId="23" w15:restartNumberingAfterBreak="0">
    <w:nsid w:val="459661B8"/>
    <w:multiLevelType w:val="hybridMultilevel"/>
    <w:tmpl w:val="5B5658B8"/>
    <w:lvl w:ilvl="0" w:tplc="EFCAA0A6">
      <w:start w:val="1"/>
      <w:numFmt w:val="decimal"/>
      <w:lvlText w:val="%1."/>
      <w:lvlJc w:val="left"/>
      <w:pPr>
        <w:tabs>
          <w:tab w:val="num" w:pos="720"/>
        </w:tabs>
        <w:ind w:left="720" w:hanging="360"/>
      </w:pPr>
    </w:lvl>
    <w:lvl w:ilvl="1" w:tplc="6BD8AC9C" w:tentative="1">
      <w:start w:val="1"/>
      <w:numFmt w:val="decimal"/>
      <w:lvlText w:val="%2."/>
      <w:lvlJc w:val="left"/>
      <w:pPr>
        <w:tabs>
          <w:tab w:val="num" w:pos="1440"/>
        </w:tabs>
        <w:ind w:left="1440" w:hanging="360"/>
      </w:pPr>
    </w:lvl>
    <w:lvl w:ilvl="2" w:tplc="612896AA" w:tentative="1">
      <w:start w:val="1"/>
      <w:numFmt w:val="decimal"/>
      <w:lvlText w:val="%3."/>
      <w:lvlJc w:val="left"/>
      <w:pPr>
        <w:tabs>
          <w:tab w:val="num" w:pos="2160"/>
        </w:tabs>
        <w:ind w:left="2160" w:hanging="360"/>
      </w:pPr>
    </w:lvl>
    <w:lvl w:ilvl="3" w:tplc="83AE4710" w:tentative="1">
      <w:start w:val="1"/>
      <w:numFmt w:val="decimal"/>
      <w:lvlText w:val="%4."/>
      <w:lvlJc w:val="left"/>
      <w:pPr>
        <w:tabs>
          <w:tab w:val="num" w:pos="2880"/>
        </w:tabs>
        <w:ind w:left="2880" w:hanging="360"/>
      </w:pPr>
    </w:lvl>
    <w:lvl w:ilvl="4" w:tplc="C64245A6" w:tentative="1">
      <w:start w:val="1"/>
      <w:numFmt w:val="decimal"/>
      <w:lvlText w:val="%5."/>
      <w:lvlJc w:val="left"/>
      <w:pPr>
        <w:tabs>
          <w:tab w:val="num" w:pos="3600"/>
        </w:tabs>
        <w:ind w:left="3600" w:hanging="360"/>
      </w:pPr>
    </w:lvl>
    <w:lvl w:ilvl="5" w:tplc="6ED2E2B2" w:tentative="1">
      <w:start w:val="1"/>
      <w:numFmt w:val="decimal"/>
      <w:lvlText w:val="%6."/>
      <w:lvlJc w:val="left"/>
      <w:pPr>
        <w:tabs>
          <w:tab w:val="num" w:pos="4320"/>
        </w:tabs>
        <w:ind w:left="4320" w:hanging="360"/>
      </w:pPr>
    </w:lvl>
    <w:lvl w:ilvl="6" w:tplc="674060FE" w:tentative="1">
      <w:start w:val="1"/>
      <w:numFmt w:val="decimal"/>
      <w:lvlText w:val="%7."/>
      <w:lvlJc w:val="left"/>
      <w:pPr>
        <w:tabs>
          <w:tab w:val="num" w:pos="5040"/>
        </w:tabs>
        <w:ind w:left="5040" w:hanging="360"/>
      </w:pPr>
    </w:lvl>
    <w:lvl w:ilvl="7" w:tplc="56EAB674" w:tentative="1">
      <w:start w:val="1"/>
      <w:numFmt w:val="decimal"/>
      <w:lvlText w:val="%8."/>
      <w:lvlJc w:val="left"/>
      <w:pPr>
        <w:tabs>
          <w:tab w:val="num" w:pos="5760"/>
        </w:tabs>
        <w:ind w:left="5760" w:hanging="360"/>
      </w:pPr>
    </w:lvl>
    <w:lvl w:ilvl="8" w:tplc="179634C2" w:tentative="1">
      <w:start w:val="1"/>
      <w:numFmt w:val="decimal"/>
      <w:lvlText w:val="%9."/>
      <w:lvlJc w:val="left"/>
      <w:pPr>
        <w:tabs>
          <w:tab w:val="num" w:pos="6480"/>
        </w:tabs>
        <w:ind w:left="6480" w:hanging="360"/>
      </w:pPr>
    </w:lvl>
  </w:abstractNum>
  <w:abstractNum w:abstractNumId="24" w15:restartNumberingAfterBreak="0">
    <w:nsid w:val="48121F5B"/>
    <w:multiLevelType w:val="hybridMultilevel"/>
    <w:tmpl w:val="59127C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DD67AC"/>
    <w:multiLevelType w:val="hybridMultilevel"/>
    <w:tmpl w:val="F52C46A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6" w15:restartNumberingAfterBreak="0">
    <w:nsid w:val="53CD1F6B"/>
    <w:multiLevelType w:val="hybridMultilevel"/>
    <w:tmpl w:val="C344A3D0"/>
    <w:lvl w:ilvl="0" w:tplc="385EEDF8">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7" w15:restartNumberingAfterBreak="0">
    <w:nsid w:val="54B14C3E"/>
    <w:multiLevelType w:val="hybridMultilevel"/>
    <w:tmpl w:val="EEACEF9A"/>
    <w:lvl w:ilvl="0" w:tplc="527E3C40">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8" w15:restartNumberingAfterBreak="0">
    <w:nsid w:val="553523CE"/>
    <w:multiLevelType w:val="multilevel"/>
    <w:tmpl w:val="B39052C6"/>
    <w:lvl w:ilvl="0">
      <w:start w:val="4"/>
      <w:numFmt w:val="decimal"/>
      <w:lvlText w:val="%1"/>
      <w:lvlJc w:val="left"/>
      <w:pPr>
        <w:ind w:left="360" w:hanging="360"/>
      </w:pPr>
      <w:rPr>
        <w:rFonts w:hint="default"/>
      </w:rPr>
    </w:lvl>
    <w:lvl w:ilvl="1">
      <w:start w:val="5"/>
      <w:numFmt w:val="decimal"/>
      <w:lvlText w:val="%1.%2"/>
      <w:lvlJc w:val="left"/>
      <w:pPr>
        <w:ind w:left="153" w:hanging="360"/>
      </w:pPr>
      <w:rPr>
        <w:rFonts w:hint="default"/>
      </w:rPr>
    </w:lvl>
    <w:lvl w:ilvl="2">
      <w:start w:val="1"/>
      <w:numFmt w:val="decimal"/>
      <w:lvlText w:val="%1.%2.%3"/>
      <w:lvlJc w:val="left"/>
      <w:pPr>
        <w:ind w:left="306" w:hanging="720"/>
      </w:pPr>
      <w:rPr>
        <w:rFonts w:hint="default"/>
      </w:rPr>
    </w:lvl>
    <w:lvl w:ilvl="3">
      <w:start w:val="1"/>
      <w:numFmt w:val="decimal"/>
      <w:lvlText w:val="%1.%2.%3.%4"/>
      <w:lvlJc w:val="left"/>
      <w:pPr>
        <w:ind w:left="459" w:hanging="1080"/>
      </w:pPr>
      <w:rPr>
        <w:rFonts w:hint="default"/>
      </w:rPr>
    </w:lvl>
    <w:lvl w:ilvl="4">
      <w:start w:val="1"/>
      <w:numFmt w:val="decimal"/>
      <w:lvlText w:val="%1.%2.%3.%4.%5"/>
      <w:lvlJc w:val="left"/>
      <w:pPr>
        <w:ind w:left="252" w:hanging="1080"/>
      </w:pPr>
      <w:rPr>
        <w:rFonts w:hint="default"/>
      </w:rPr>
    </w:lvl>
    <w:lvl w:ilvl="5">
      <w:start w:val="1"/>
      <w:numFmt w:val="decimal"/>
      <w:lvlText w:val="%1.%2.%3.%4.%5.%6"/>
      <w:lvlJc w:val="left"/>
      <w:pPr>
        <w:ind w:left="405" w:hanging="1440"/>
      </w:pPr>
      <w:rPr>
        <w:rFonts w:hint="default"/>
      </w:rPr>
    </w:lvl>
    <w:lvl w:ilvl="6">
      <w:start w:val="1"/>
      <w:numFmt w:val="decimal"/>
      <w:lvlText w:val="%1.%2.%3.%4.%5.%6.%7"/>
      <w:lvlJc w:val="left"/>
      <w:pPr>
        <w:ind w:left="198" w:hanging="1440"/>
      </w:pPr>
      <w:rPr>
        <w:rFonts w:hint="default"/>
      </w:rPr>
    </w:lvl>
    <w:lvl w:ilvl="7">
      <w:start w:val="1"/>
      <w:numFmt w:val="decimal"/>
      <w:lvlText w:val="%1.%2.%3.%4.%5.%6.%7.%8"/>
      <w:lvlJc w:val="left"/>
      <w:pPr>
        <w:ind w:left="351" w:hanging="1800"/>
      </w:pPr>
      <w:rPr>
        <w:rFonts w:hint="default"/>
      </w:rPr>
    </w:lvl>
    <w:lvl w:ilvl="8">
      <w:start w:val="1"/>
      <w:numFmt w:val="decimal"/>
      <w:lvlText w:val="%1.%2.%3.%4.%5.%6.%7.%8.%9"/>
      <w:lvlJc w:val="left"/>
      <w:pPr>
        <w:ind w:left="144" w:hanging="1800"/>
      </w:pPr>
      <w:rPr>
        <w:rFonts w:hint="default"/>
      </w:rPr>
    </w:lvl>
  </w:abstractNum>
  <w:abstractNum w:abstractNumId="29" w15:restartNumberingAfterBreak="0">
    <w:nsid w:val="5B813DA9"/>
    <w:multiLevelType w:val="hybridMultilevel"/>
    <w:tmpl w:val="66AC5CB0"/>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8C506B"/>
    <w:multiLevelType w:val="hybridMultilevel"/>
    <w:tmpl w:val="D102C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B60F67"/>
    <w:multiLevelType w:val="hybridMultilevel"/>
    <w:tmpl w:val="2C58A1C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2" w15:restartNumberingAfterBreak="0">
    <w:nsid w:val="6AEF17CB"/>
    <w:multiLevelType w:val="hybridMultilevel"/>
    <w:tmpl w:val="E1A4D5CE"/>
    <w:lvl w:ilvl="0" w:tplc="BB5AF204">
      <w:start w:val="1"/>
      <w:numFmt w:val="bullet"/>
      <w:lvlText w:val=""/>
      <w:lvlJc w:val="left"/>
      <w:pPr>
        <w:tabs>
          <w:tab w:val="num" w:pos="720"/>
        </w:tabs>
        <w:ind w:left="720" w:hanging="360"/>
      </w:pPr>
      <w:rPr>
        <w:rFonts w:ascii="Wingdings" w:hAnsi="Wingdings" w:hint="default"/>
      </w:rPr>
    </w:lvl>
    <w:lvl w:ilvl="1" w:tplc="205E01BE" w:tentative="1">
      <w:start w:val="1"/>
      <w:numFmt w:val="bullet"/>
      <w:lvlText w:val=""/>
      <w:lvlJc w:val="left"/>
      <w:pPr>
        <w:tabs>
          <w:tab w:val="num" w:pos="1440"/>
        </w:tabs>
        <w:ind w:left="1440" w:hanging="360"/>
      </w:pPr>
      <w:rPr>
        <w:rFonts w:ascii="Wingdings" w:hAnsi="Wingdings" w:hint="default"/>
      </w:rPr>
    </w:lvl>
    <w:lvl w:ilvl="2" w:tplc="18245D1C" w:tentative="1">
      <w:start w:val="1"/>
      <w:numFmt w:val="bullet"/>
      <w:lvlText w:val=""/>
      <w:lvlJc w:val="left"/>
      <w:pPr>
        <w:tabs>
          <w:tab w:val="num" w:pos="2160"/>
        </w:tabs>
        <w:ind w:left="2160" w:hanging="360"/>
      </w:pPr>
      <w:rPr>
        <w:rFonts w:ascii="Wingdings" w:hAnsi="Wingdings" w:hint="default"/>
      </w:rPr>
    </w:lvl>
    <w:lvl w:ilvl="3" w:tplc="528AF4C2" w:tentative="1">
      <w:start w:val="1"/>
      <w:numFmt w:val="bullet"/>
      <w:lvlText w:val=""/>
      <w:lvlJc w:val="left"/>
      <w:pPr>
        <w:tabs>
          <w:tab w:val="num" w:pos="2880"/>
        </w:tabs>
        <w:ind w:left="2880" w:hanging="360"/>
      </w:pPr>
      <w:rPr>
        <w:rFonts w:ascii="Wingdings" w:hAnsi="Wingdings" w:hint="default"/>
      </w:rPr>
    </w:lvl>
    <w:lvl w:ilvl="4" w:tplc="59F4745C" w:tentative="1">
      <w:start w:val="1"/>
      <w:numFmt w:val="bullet"/>
      <w:lvlText w:val=""/>
      <w:lvlJc w:val="left"/>
      <w:pPr>
        <w:tabs>
          <w:tab w:val="num" w:pos="3600"/>
        </w:tabs>
        <w:ind w:left="3600" w:hanging="360"/>
      </w:pPr>
      <w:rPr>
        <w:rFonts w:ascii="Wingdings" w:hAnsi="Wingdings" w:hint="default"/>
      </w:rPr>
    </w:lvl>
    <w:lvl w:ilvl="5" w:tplc="53486670" w:tentative="1">
      <w:start w:val="1"/>
      <w:numFmt w:val="bullet"/>
      <w:lvlText w:val=""/>
      <w:lvlJc w:val="left"/>
      <w:pPr>
        <w:tabs>
          <w:tab w:val="num" w:pos="4320"/>
        </w:tabs>
        <w:ind w:left="4320" w:hanging="360"/>
      </w:pPr>
      <w:rPr>
        <w:rFonts w:ascii="Wingdings" w:hAnsi="Wingdings" w:hint="default"/>
      </w:rPr>
    </w:lvl>
    <w:lvl w:ilvl="6" w:tplc="5DE45CE4" w:tentative="1">
      <w:start w:val="1"/>
      <w:numFmt w:val="bullet"/>
      <w:lvlText w:val=""/>
      <w:lvlJc w:val="left"/>
      <w:pPr>
        <w:tabs>
          <w:tab w:val="num" w:pos="5040"/>
        </w:tabs>
        <w:ind w:left="5040" w:hanging="360"/>
      </w:pPr>
      <w:rPr>
        <w:rFonts w:ascii="Wingdings" w:hAnsi="Wingdings" w:hint="default"/>
      </w:rPr>
    </w:lvl>
    <w:lvl w:ilvl="7" w:tplc="F5E4EA02" w:tentative="1">
      <w:start w:val="1"/>
      <w:numFmt w:val="bullet"/>
      <w:lvlText w:val=""/>
      <w:lvlJc w:val="left"/>
      <w:pPr>
        <w:tabs>
          <w:tab w:val="num" w:pos="5760"/>
        </w:tabs>
        <w:ind w:left="5760" w:hanging="360"/>
      </w:pPr>
      <w:rPr>
        <w:rFonts w:ascii="Wingdings" w:hAnsi="Wingdings" w:hint="default"/>
      </w:rPr>
    </w:lvl>
    <w:lvl w:ilvl="8" w:tplc="FA72706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C11942"/>
    <w:multiLevelType w:val="hybridMultilevel"/>
    <w:tmpl w:val="4C2CC4F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69E4F37"/>
    <w:multiLevelType w:val="hybridMultilevel"/>
    <w:tmpl w:val="624A10D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6F5698F"/>
    <w:multiLevelType w:val="hybridMultilevel"/>
    <w:tmpl w:val="D9088E74"/>
    <w:lvl w:ilvl="0" w:tplc="9F52BF3C">
      <w:start w:val="1"/>
      <w:numFmt w:val="bullet"/>
      <w:lvlText w:val=""/>
      <w:lvlJc w:val="left"/>
      <w:pPr>
        <w:tabs>
          <w:tab w:val="num" w:pos="720"/>
        </w:tabs>
        <w:ind w:left="720" w:hanging="360"/>
      </w:pPr>
      <w:rPr>
        <w:rFonts w:ascii="Wingdings" w:hAnsi="Wingdings" w:hint="default"/>
      </w:rPr>
    </w:lvl>
    <w:lvl w:ilvl="1" w:tplc="D1286D42" w:tentative="1">
      <w:start w:val="1"/>
      <w:numFmt w:val="bullet"/>
      <w:lvlText w:val=""/>
      <w:lvlJc w:val="left"/>
      <w:pPr>
        <w:tabs>
          <w:tab w:val="num" w:pos="1440"/>
        </w:tabs>
        <w:ind w:left="1440" w:hanging="360"/>
      </w:pPr>
      <w:rPr>
        <w:rFonts w:ascii="Wingdings" w:hAnsi="Wingdings" w:hint="default"/>
      </w:rPr>
    </w:lvl>
    <w:lvl w:ilvl="2" w:tplc="F93AE458" w:tentative="1">
      <w:start w:val="1"/>
      <w:numFmt w:val="bullet"/>
      <w:lvlText w:val=""/>
      <w:lvlJc w:val="left"/>
      <w:pPr>
        <w:tabs>
          <w:tab w:val="num" w:pos="2160"/>
        </w:tabs>
        <w:ind w:left="2160" w:hanging="360"/>
      </w:pPr>
      <w:rPr>
        <w:rFonts w:ascii="Wingdings" w:hAnsi="Wingdings" w:hint="default"/>
      </w:rPr>
    </w:lvl>
    <w:lvl w:ilvl="3" w:tplc="A0AECF7A" w:tentative="1">
      <w:start w:val="1"/>
      <w:numFmt w:val="bullet"/>
      <w:lvlText w:val=""/>
      <w:lvlJc w:val="left"/>
      <w:pPr>
        <w:tabs>
          <w:tab w:val="num" w:pos="2880"/>
        </w:tabs>
        <w:ind w:left="2880" w:hanging="360"/>
      </w:pPr>
      <w:rPr>
        <w:rFonts w:ascii="Wingdings" w:hAnsi="Wingdings" w:hint="default"/>
      </w:rPr>
    </w:lvl>
    <w:lvl w:ilvl="4" w:tplc="053AD5D8" w:tentative="1">
      <w:start w:val="1"/>
      <w:numFmt w:val="bullet"/>
      <w:lvlText w:val=""/>
      <w:lvlJc w:val="left"/>
      <w:pPr>
        <w:tabs>
          <w:tab w:val="num" w:pos="3600"/>
        </w:tabs>
        <w:ind w:left="3600" w:hanging="360"/>
      </w:pPr>
      <w:rPr>
        <w:rFonts w:ascii="Wingdings" w:hAnsi="Wingdings" w:hint="default"/>
      </w:rPr>
    </w:lvl>
    <w:lvl w:ilvl="5" w:tplc="5AB8DB64" w:tentative="1">
      <w:start w:val="1"/>
      <w:numFmt w:val="bullet"/>
      <w:lvlText w:val=""/>
      <w:lvlJc w:val="left"/>
      <w:pPr>
        <w:tabs>
          <w:tab w:val="num" w:pos="4320"/>
        </w:tabs>
        <w:ind w:left="4320" w:hanging="360"/>
      </w:pPr>
      <w:rPr>
        <w:rFonts w:ascii="Wingdings" w:hAnsi="Wingdings" w:hint="default"/>
      </w:rPr>
    </w:lvl>
    <w:lvl w:ilvl="6" w:tplc="0A16292C" w:tentative="1">
      <w:start w:val="1"/>
      <w:numFmt w:val="bullet"/>
      <w:lvlText w:val=""/>
      <w:lvlJc w:val="left"/>
      <w:pPr>
        <w:tabs>
          <w:tab w:val="num" w:pos="5040"/>
        </w:tabs>
        <w:ind w:left="5040" w:hanging="360"/>
      </w:pPr>
      <w:rPr>
        <w:rFonts w:ascii="Wingdings" w:hAnsi="Wingdings" w:hint="default"/>
      </w:rPr>
    </w:lvl>
    <w:lvl w:ilvl="7" w:tplc="F5A674E2" w:tentative="1">
      <w:start w:val="1"/>
      <w:numFmt w:val="bullet"/>
      <w:lvlText w:val=""/>
      <w:lvlJc w:val="left"/>
      <w:pPr>
        <w:tabs>
          <w:tab w:val="num" w:pos="5760"/>
        </w:tabs>
        <w:ind w:left="5760" w:hanging="360"/>
      </w:pPr>
      <w:rPr>
        <w:rFonts w:ascii="Wingdings" w:hAnsi="Wingdings" w:hint="default"/>
      </w:rPr>
    </w:lvl>
    <w:lvl w:ilvl="8" w:tplc="6A72032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65505C"/>
    <w:multiLevelType w:val="hybridMultilevel"/>
    <w:tmpl w:val="1F08EDB8"/>
    <w:lvl w:ilvl="0" w:tplc="33F49E04">
      <w:start w:val="11"/>
      <w:numFmt w:val="decimal"/>
      <w:lvlText w:val="%1."/>
      <w:lvlJc w:val="left"/>
      <w:pPr>
        <w:tabs>
          <w:tab w:val="num" w:pos="720"/>
        </w:tabs>
        <w:ind w:left="720" w:hanging="360"/>
      </w:pPr>
    </w:lvl>
    <w:lvl w:ilvl="1" w:tplc="71BCB4FC" w:tentative="1">
      <w:start w:val="1"/>
      <w:numFmt w:val="decimal"/>
      <w:lvlText w:val="%2."/>
      <w:lvlJc w:val="left"/>
      <w:pPr>
        <w:tabs>
          <w:tab w:val="num" w:pos="1440"/>
        </w:tabs>
        <w:ind w:left="1440" w:hanging="360"/>
      </w:pPr>
    </w:lvl>
    <w:lvl w:ilvl="2" w:tplc="D6E48DCA" w:tentative="1">
      <w:start w:val="1"/>
      <w:numFmt w:val="decimal"/>
      <w:lvlText w:val="%3."/>
      <w:lvlJc w:val="left"/>
      <w:pPr>
        <w:tabs>
          <w:tab w:val="num" w:pos="2160"/>
        </w:tabs>
        <w:ind w:left="2160" w:hanging="360"/>
      </w:pPr>
    </w:lvl>
    <w:lvl w:ilvl="3" w:tplc="02F01EE4" w:tentative="1">
      <w:start w:val="1"/>
      <w:numFmt w:val="decimal"/>
      <w:lvlText w:val="%4."/>
      <w:lvlJc w:val="left"/>
      <w:pPr>
        <w:tabs>
          <w:tab w:val="num" w:pos="2880"/>
        </w:tabs>
        <w:ind w:left="2880" w:hanging="360"/>
      </w:pPr>
    </w:lvl>
    <w:lvl w:ilvl="4" w:tplc="53BE3928" w:tentative="1">
      <w:start w:val="1"/>
      <w:numFmt w:val="decimal"/>
      <w:lvlText w:val="%5."/>
      <w:lvlJc w:val="left"/>
      <w:pPr>
        <w:tabs>
          <w:tab w:val="num" w:pos="3600"/>
        </w:tabs>
        <w:ind w:left="3600" w:hanging="360"/>
      </w:pPr>
    </w:lvl>
    <w:lvl w:ilvl="5" w:tplc="26D4EC2C" w:tentative="1">
      <w:start w:val="1"/>
      <w:numFmt w:val="decimal"/>
      <w:lvlText w:val="%6."/>
      <w:lvlJc w:val="left"/>
      <w:pPr>
        <w:tabs>
          <w:tab w:val="num" w:pos="4320"/>
        </w:tabs>
        <w:ind w:left="4320" w:hanging="360"/>
      </w:pPr>
    </w:lvl>
    <w:lvl w:ilvl="6" w:tplc="1D06EE74" w:tentative="1">
      <w:start w:val="1"/>
      <w:numFmt w:val="decimal"/>
      <w:lvlText w:val="%7."/>
      <w:lvlJc w:val="left"/>
      <w:pPr>
        <w:tabs>
          <w:tab w:val="num" w:pos="5040"/>
        </w:tabs>
        <w:ind w:left="5040" w:hanging="360"/>
      </w:pPr>
    </w:lvl>
    <w:lvl w:ilvl="7" w:tplc="8210292C" w:tentative="1">
      <w:start w:val="1"/>
      <w:numFmt w:val="decimal"/>
      <w:lvlText w:val="%8."/>
      <w:lvlJc w:val="left"/>
      <w:pPr>
        <w:tabs>
          <w:tab w:val="num" w:pos="5760"/>
        </w:tabs>
        <w:ind w:left="5760" w:hanging="360"/>
      </w:pPr>
    </w:lvl>
    <w:lvl w:ilvl="8" w:tplc="C5106878" w:tentative="1">
      <w:start w:val="1"/>
      <w:numFmt w:val="decimal"/>
      <w:lvlText w:val="%9."/>
      <w:lvlJc w:val="left"/>
      <w:pPr>
        <w:tabs>
          <w:tab w:val="num" w:pos="6480"/>
        </w:tabs>
        <w:ind w:left="6480" w:hanging="360"/>
      </w:pPr>
    </w:lvl>
  </w:abstractNum>
  <w:abstractNum w:abstractNumId="37" w15:restartNumberingAfterBreak="0">
    <w:nsid w:val="7E100D85"/>
    <w:multiLevelType w:val="hybridMultilevel"/>
    <w:tmpl w:val="A9F4632C"/>
    <w:lvl w:ilvl="0" w:tplc="0FD2641E">
      <w:start w:val="1"/>
      <w:numFmt w:val="bullet"/>
      <w:lvlText w:val=""/>
      <w:lvlJc w:val="left"/>
      <w:pPr>
        <w:tabs>
          <w:tab w:val="num" w:pos="720"/>
        </w:tabs>
        <w:ind w:left="720" w:hanging="360"/>
      </w:pPr>
      <w:rPr>
        <w:rFonts w:ascii="Wingdings" w:hAnsi="Wingdings" w:hint="default"/>
      </w:rPr>
    </w:lvl>
    <w:lvl w:ilvl="1" w:tplc="682AB288">
      <w:numFmt w:val="bullet"/>
      <w:lvlText w:val=""/>
      <w:lvlJc w:val="left"/>
      <w:pPr>
        <w:tabs>
          <w:tab w:val="num" w:pos="1440"/>
        </w:tabs>
        <w:ind w:left="1440" w:hanging="360"/>
      </w:pPr>
      <w:rPr>
        <w:rFonts w:ascii="Wingdings" w:hAnsi="Wingdings" w:hint="default"/>
      </w:rPr>
    </w:lvl>
    <w:lvl w:ilvl="2" w:tplc="BFEE808C" w:tentative="1">
      <w:start w:val="1"/>
      <w:numFmt w:val="bullet"/>
      <w:lvlText w:val=""/>
      <w:lvlJc w:val="left"/>
      <w:pPr>
        <w:tabs>
          <w:tab w:val="num" w:pos="2160"/>
        </w:tabs>
        <w:ind w:left="2160" w:hanging="360"/>
      </w:pPr>
      <w:rPr>
        <w:rFonts w:ascii="Wingdings" w:hAnsi="Wingdings" w:hint="default"/>
      </w:rPr>
    </w:lvl>
    <w:lvl w:ilvl="3" w:tplc="E57C6A60">
      <w:numFmt w:val="bullet"/>
      <w:lvlText w:val=""/>
      <w:lvlJc w:val="left"/>
      <w:pPr>
        <w:tabs>
          <w:tab w:val="num" w:pos="2880"/>
        </w:tabs>
        <w:ind w:left="2880" w:hanging="360"/>
      </w:pPr>
      <w:rPr>
        <w:rFonts w:ascii="Wingdings" w:hAnsi="Wingdings" w:hint="default"/>
      </w:rPr>
    </w:lvl>
    <w:lvl w:ilvl="4" w:tplc="429E0604" w:tentative="1">
      <w:start w:val="1"/>
      <w:numFmt w:val="bullet"/>
      <w:lvlText w:val=""/>
      <w:lvlJc w:val="left"/>
      <w:pPr>
        <w:tabs>
          <w:tab w:val="num" w:pos="3600"/>
        </w:tabs>
        <w:ind w:left="3600" w:hanging="360"/>
      </w:pPr>
      <w:rPr>
        <w:rFonts w:ascii="Wingdings" w:hAnsi="Wingdings" w:hint="default"/>
      </w:rPr>
    </w:lvl>
    <w:lvl w:ilvl="5" w:tplc="4A5C07C2" w:tentative="1">
      <w:start w:val="1"/>
      <w:numFmt w:val="bullet"/>
      <w:lvlText w:val=""/>
      <w:lvlJc w:val="left"/>
      <w:pPr>
        <w:tabs>
          <w:tab w:val="num" w:pos="4320"/>
        </w:tabs>
        <w:ind w:left="4320" w:hanging="360"/>
      </w:pPr>
      <w:rPr>
        <w:rFonts w:ascii="Wingdings" w:hAnsi="Wingdings" w:hint="default"/>
      </w:rPr>
    </w:lvl>
    <w:lvl w:ilvl="6" w:tplc="E632BFE8" w:tentative="1">
      <w:start w:val="1"/>
      <w:numFmt w:val="bullet"/>
      <w:lvlText w:val=""/>
      <w:lvlJc w:val="left"/>
      <w:pPr>
        <w:tabs>
          <w:tab w:val="num" w:pos="5040"/>
        </w:tabs>
        <w:ind w:left="5040" w:hanging="360"/>
      </w:pPr>
      <w:rPr>
        <w:rFonts w:ascii="Wingdings" w:hAnsi="Wingdings" w:hint="default"/>
      </w:rPr>
    </w:lvl>
    <w:lvl w:ilvl="7" w:tplc="9FB6855C" w:tentative="1">
      <w:start w:val="1"/>
      <w:numFmt w:val="bullet"/>
      <w:lvlText w:val=""/>
      <w:lvlJc w:val="left"/>
      <w:pPr>
        <w:tabs>
          <w:tab w:val="num" w:pos="5760"/>
        </w:tabs>
        <w:ind w:left="5760" w:hanging="360"/>
      </w:pPr>
      <w:rPr>
        <w:rFonts w:ascii="Wingdings" w:hAnsi="Wingdings" w:hint="default"/>
      </w:rPr>
    </w:lvl>
    <w:lvl w:ilvl="8" w:tplc="A3BCF01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F955B2E"/>
    <w:multiLevelType w:val="hybridMultilevel"/>
    <w:tmpl w:val="70D28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527356">
    <w:abstractNumId w:val="35"/>
  </w:num>
  <w:num w:numId="2" w16cid:durableId="1628854337">
    <w:abstractNumId w:val="4"/>
  </w:num>
  <w:num w:numId="3" w16cid:durableId="1985623782">
    <w:abstractNumId w:val="15"/>
  </w:num>
  <w:num w:numId="4" w16cid:durableId="959650768">
    <w:abstractNumId w:val="23"/>
  </w:num>
  <w:num w:numId="5" w16cid:durableId="1164974754">
    <w:abstractNumId w:val="10"/>
  </w:num>
  <w:num w:numId="6" w16cid:durableId="515272826">
    <w:abstractNumId w:val="36"/>
  </w:num>
  <w:num w:numId="7" w16cid:durableId="793720902">
    <w:abstractNumId w:val="12"/>
  </w:num>
  <w:num w:numId="8" w16cid:durableId="1418399991">
    <w:abstractNumId w:val="18"/>
  </w:num>
  <w:num w:numId="9" w16cid:durableId="1484009065">
    <w:abstractNumId w:val="21"/>
  </w:num>
  <w:num w:numId="10" w16cid:durableId="1871450725">
    <w:abstractNumId w:val="37"/>
  </w:num>
  <w:num w:numId="11" w16cid:durableId="848787361">
    <w:abstractNumId w:val="1"/>
  </w:num>
  <w:num w:numId="12" w16cid:durableId="2033414945">
    <w:abstractNumId w:val="9"/>
  </w:num>
  <w:num w:numId="13" w16cid:durableId="953709709">
    <w:abstractNumId w:val="13"/>
  </w:num>
  <w:num w:numId="14" w16cid:durableId="1674146508">
    <w:abstractNumId w:val="20"/>
  </w:num>
  <w:num w:numId="15" w16cid:durableId="299263456">
    <w:abstractNumId w:val="8"/>
  </w:num>
  <w:num w:numId="16" w16cid:durableId="172844208">
    <w:abstractNumId w:val="33"/>
  </w:num>
  <w:num w:numId="17" w16cid:durableId="1858733431">
    <w:abstractNumId w:val="16"/>
  </w:num>
  <w:num w:numId="18" w16cid:durableId="1192304669">
    <w:abstractNumId w:val="17"/>
  </w:num>
  <w:num w:numId="19" w16cid:durableId="1686594688">
    <w:abstractNumId w:val="3"/>
  </w:num>
  <w:num w:numId="20" w16cid:durableId="459080516">
    <w:abstractNumId w:val="34"/>
  </w:num>
  <w:num w:numId="21" w16cid:durableId="1272587453">
    <w:abstractNumId w:val="11"/>
  </w:num>
  <w:num w:numId="22" w16cid:durableId="816723851">
    <w:abstractNumId w:val="2"/>
  </w:num>
  <w:num w:numId="23" w16cid:durableId="1944025297">
    <w:abstractNumId w:val="14"/>
  </w:num>
  <w:num w:numId="24" w16cid:durableId="1591936055">
    <w:abstractNumId w:val="29"/>
  </w:num>
  <w:num w:numId="25" w16cid:durableId="1394281194">
    <w:abstractNumId w:val="32"/>
  </w:num>
  <w:num w:numId="26" w16cid:durableId="62803878">
    <w:abstractNumId w:val="31"/>
  </w:num>
  <w:num w:numId="27" w16cid:durableId="537550697">
    <w:abstractNumId w:val="26"/>
  </w:num>
  <w:num w:numId="28" w16cid:durableId="1480609010">
    <w:abstractNumId w:val="27"/>
  </w:num>
  <w:num w:numId="29" w16cid:durableId="348993573">
    <w:abstractNumId w:val="6"/>
  </w:num>
  <w:num w:numId="30" w16cid:durableId="925302999">
    <w:abstractNumId w:val="22"/>
  </w:num>
  <w:num w:numId="31" w16cid:durableId="2011180240">
    <w:abstractNumId w:val="28"/>
  </w:num>
  <w:num w:numId="32" w16cid:durableId="313067424">
    <w:abstractNumId w:val="19"/>
  </w:num>
  <w:num w:numId="33" w16cid:durableId="1278751796">
    <w:abstractNumId w:val="38"/>
  </w:num>
  <w:num w:numId="34" w16cid:durableId="283080800">
    <w:abstractNumId w:val="24"/>
  </w:num>
  <w:num w:numId="35" w16cid:durableId="505748937">
    <w:abstractNumId w:val="30"/>
  </w:num>
  <w:num w:numId="36" w16cid:durableId="54357284">
    <w:abstractNumId w:val="25"/>
  </w:num>
  <w:num w:numId="37" w16cid:durableId="457603620">
    <w:abstractNumId w:val="7"/>
  </w:num>
  <w:num w:numId="38" w16cid:durableId="744258224">
    <w:abstractNumId w:val="0"/>
  </w:num>
  <w:num w:numId="39" w16cid:durableId="7264161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BA"/>
    <w:rsid w:val="00053E0F"/>
    <w:rsid w:val="00091A41"/>
    <w:rsid w:val="000E01CF"/>
    <w:rsid w:val="0010240F"/>
    <w:rsid w:val="00107662"/>
    <w:rsid w:val="001442E8"/>
    <w:rsid w:val="001515B6"/>
    <w:rsid w:val="00154104"/>
    <w:rsid w:val="00203DAA"/>
    <w:rsid w:val="00207AF6"/>
    <w:rsid w:val="0027634D"/>
    <w:rsid w:val="002E1E23"/>
    <w:rsid w:val="002E5123"/>
    <w:rsid w:val="00305F76"/>
    <w:rsid w:val="00385D21"/>
    <w:rsid w:val="003A1124"/>
    <w:rsid w:val="003D4DF3"/>
    <w:rsid w:val="003E3EBC"/>
    <w:rsid w:val="00400262"/>
    <w:rsid w:val="004217AA"/>
    <w:rsid w:val="00446250"/>
    <w:rsid w:val="0050169E"/>
    <w:rsid w:val="0053364F"/>
    <w:rsid w:val="0053563B"/>
    <w:rsid w:val="005804E4"/>
    <w:rsid w:val="005A4A63"/>
    <w:rsid w:val="005A57EC"/>
    <w:rsid w:val="005B5C22"/>
    <w:rsid w:val="005C6326"/>
    <w:rsid w:val="005F0628"/>
    <w:rsid w:val="006302C1"/>
    <w:rsid w:val="00672CE2"/>
    <w:rsid w:val="0068070C"/>
    <w:rsid w:val="00691FE6"/>
    <w:rsid w:val="006B1CD6"/>
    <w:rsid w:val="006B697B"/>
    <w:rsid w:val="006C42CE"/>
    <w:rsid w:val="006F5CCF"/>
    <w:rsid w:val="00710ABA"/>
    <w:rsid w:val="007268D7"/>
    <w:rsid w:val="007A1127"/>
    <w:rsid w:val="007C1265"/>
    <w:rsid w:val="007D45DC"/>
    <w:rsid w:val="00841CCF"/>
    <w:rsid w:val="00871F3C"/>
    <w:rsid w:val="00874DF1"/>
    <w:rsid w:val="0088172F"/>
    <w:rsid w:val="00881A39"/>
    <w:rsid w:val="008A2C7B"/>
    <w:rsid w:val="008D1FDB"/>
    <w:rsid w:val="008E035D"/>
    <w:rsid w:val="008F4AAB"/>
    <w:rsid w:val="0090372B"/>
    <w:rsid w:val="00920036"/>
    <w:rsid w:val="00960C08"/>
    <w:rsid w:val="009747EC"/>
    <w:rsid w:val="00993416"/>
    <w:rsid w:val="00996573"/>
    <w:rsid w:val="00996663"/>
    <w:rsid w:val="00A1626F"/>
    <w:rsid w:val="00A73D53"/>
    <w:rsid w:val="00AA052F"/>
    <w:rsid w:val="00AA4F90"/>
    <w:rsid w:val="00AF1234"/>
    <w:rsid w:val="00B52A13"/>
    <w:rsid w:val="00BE14F4"/>
    <w:rsid w:val="00C21B1E"/>
    <w:rsid w:val="00C81A8F"/>
    <w:rsid w:val="00C85943"/>
    <w:rsid w:val="00CC4184"/>
    <w:rsid w:val="00CD24B7"/>
    <w:rsid w:val="00CD6961"/>
    <w:rsid w:val="00CE051B"/>
    <w:rsid w:val="00D01C3A"/>
    <w:rsid w:val="00D43708"/>
    <w:rsid w:val="00D5580B"/>
    <w:rsid w:val="00D6223C"/>
    <w:rsid w:val="00D66B85"/>
    <w:rsid w:val="00D850BF"/>
    <w:rsid w:val="00DA7790"/>
    <w:rsid w:val="00DB3F26"/>
    <w:rsid w:val="00DC65FA"/>
    <w:rsid w:val="00E155ED"/>
    <w:rsid w:val="00EB0788"/>
    <w:rsid w:val="00F24F92"/>
    <w:rsid w:val="00F54AE9"/>
    <w:rsid w:val="00F67A56"/>
    <w:rsid w:val="00FA131C"/>
    <w:rsid w:val="00FA74BF"/>
    <w:rsid w:val="00FD51B0"/>
    <w:rsid w:val="00FE6410"/>
    <w:rsid w:val="00FF0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647651"/>
  <w15:chartTrackingRefBased/>
  <w15:docId w15:val="{C8132EF9-297F-41FC-85F8-706C7059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4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A74BF"/>
    <w:rPr>
      <w:color w:val="0563C1" w:themeColor="hyperlink"/>
      <w:u w:val="single"/>
    </w:rPr>
  </w:style>
  <w:style w:type="character" w:styleId="UnresolvedMention">
    <w:name w:val="Unresolved Mention"/>
    <w:basedOn w:val="DefaultParagraphFont"/>
    <w:uiPriority w:val="99"/>
    <w:semiHidden/>
    <w:unhideWhenUsed/>
    <w:rsid w:val="00FA74BF"/>
    <w:rPr>
      <w:color w:val="605E5C"/>
      <w:shd w:val="clear" w:color="auto" w:fill="E1DFDD"/>
    </w:rPr>
  </w:style>
  <w:style w:type="paragraph" w:styleId="ListParagraph">
    <w:name w:val="List Paragraph"/>
    <w:basedOn w:val="Normal"/>
    <w:uiPriority w:val="34"/>
    <w:qFormat/>
    <w:rsid w:val="00151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59223">
      <w:bodyDiv w:val="1"/>
      <w:marLeft w:val="0"/>
      <w:marRight w:val="0"/>
      <w:marTop w:val="0"/>
      <w:marBottom w:val="0"/>
      <w:divBdr>
        <w:top w:val="none" w:sz="0" w:space="0" w:color="auto"/>
        <w:left w:val="none" w:sz="0" w:space="0" w:color="auto"/>
        <w:bottom w:val="none" w:sz="0" w:space="0" w:color="auto"/>
        <w:right w:val="none" w:sz="0" w:space="0" w:color="auto"/>
      </w:divBdr>
      <w:divsChild>
        <w:div w:id="1840149826">
          <w:marLeft w:val="144"/>
          <w:marRight w:val="0"/>
          <w:marTop w:val="240"/>
          <w:marBottom w:val="40"/>
          <w:divBdr>
            <w:top w:val="none" w:sz="0" w:space="0" w:color="auto"/>
            <w:left w:val="none" w:sz="0" w:space="0" w:color="auto"/>
            <w:bottom w:val="none" w:sz="0" w:space="0" w:color="auto"/>
            <w:right w:val="none" w:sz="0" w:space="0" w:color="auto"/>
          </w:divBdr>
        </w:div>
      </w:divsChild>
    </w:div>
    <w:div w:id="387531681">
      <w:bodyDiv w:val="1"/>
      <w:marLeft w:val="0"/>
      <w:marRight w:val="0"/>
      <w:marTop w:val="0"/>
      <w:marBottom w:val="0"/>
      <w:divBdr>
        <w:top w:val="none" w:sz="0" w:space="0" w:color="auto"/>
        <w:left w:val="none" w:sz="0" w:space="0" w:color="auto"/>
        <w:bottom w:val="none" w:sz="0" w:space="0" w:color="auto"/>
        <w:right w:val="none" w:sz="0" w:space="0" w:color="auto"/>
      </w:divBdr>
      <w:divsChild>
        <w:div w:id="261888269">
          <w:marLeft w:val="144"/>
          <w:marRight w:val="0"/>
          <w:marTop w:val="240"/>
          <w:marBottom w:val="40"/>
          <w:divBdr>
            <w:top w:val="none" w:sz="0" w:space="0" w:color="auto"/>
            <w:left w:val="none" w:sz="0" w:space="0" w:color="auto"/>
            <w:bottom w:val="none" w:sz="0" w:space="0" w:color="auto"/>
            <w:right w:val="none" w:sz="0" w:space="0" w:color="auto"/>
          </w:divBdr>
        </w:div>
      </w:divsChild>
    </w:div>
    <w:div w:id="428236773">
      <w:bodyDiv w:val="1"/>
      <w:marLeft w:val="0"/>
      <w:marRight w:val="0"/>
      <w:marTop w:val="0"/>
      <w:marBottom w:val="0"/>
      <w:divBdr>
        <w:top w:val="none" w:sz="0" w:space="0" w:color="auto"/>
        <w:left w:val="none" w:sz="0" w:space="0" w:color="auto"/>
        <w:bottom w:val="none" w:sz="0" w:space="0" w:color="auto"/>
        <w:right w:val="none" w:sz="0" w:space="0" w:color="auto"/>
      </w:divBdr>
      <w:divsChild>
        <w:div w:id="1392121665">
          <w:marLeft w:val="144"/>
          <w:marRight w:val="0"/>
          <w:marTop w:val="240"/>
          <w:marBottom w:val="40"/>
          <w:divBdr>
            <w:top w:val="none" w:sz="0" w:space="0" w:color="auto"/>
            <w:left w:val="none" w:sz="0" w:space="0" w:color="auto"/>
            <w:bottom w:val="none" w:sz="0" w:space="0" w:color="auto"/>
            <w:right w:val="none" w:sz="0" w:space="0" w:color="auto"/>
          </w:divBdr>
        </w:div>
      </w:divsChild>
    </w:div>
    <w:div w:id="534469191">
      <w:bodyDiv w:val="1"/>
      <w:marLeft w:val="0"/>
      <w:marRight w:val="0"/>
      <w:marTop w:val="0"/>
      <w:marBottom w:val="0"/>
      <w:divBdr>
        <w:top w:val="none" w:sz="0" w:space="0" w:color="auto"/>
        <w:left w:val="none" w:sz="0" w:space="0" w:color="auto"/>
        <w:bottom w:val="none" w:sz="0" w:space="0" w:color="auto"/>
        <w:right w:val="none" w:sz="0" w:space="0" w:color="auto"/>
      </w:divBdr>
      <w:divsChild>
        <w:div w:id="550700648">
          <w:marLeft w:val="144"/>
          <w:marRight w:val="0"/>
          <w:marTop w:val="240"/>
          <w:marBottom w:val="40"/>
          <w:divBdr>
            <w:top w:val="none" w:sz="0" w:space="0" w:color="auto"/>
            <w:left w:val="none" w:sz="0" w:space="0" w:color="auto"/>
            <w:bottom w:val="none" w:sz="0" w:space="0" w:color="auto"/>
            <w:right w:val="none" w:sz="0" w:space="0" w:color="auto"/>
          </w:divBdr>
        </w:div>
        <w:div w:id="1434546571">
          <w:marLeft w:val="144"/>
          <w:marRight w:val="0"/>
          <w:marTop w:val="240"/>
          <w:marBottom w:val="40"/>
          <w:divBdr>
            <w:top w:val="none" w:sz="0" w:space="0" w:color="auto"/>
            <w:left w:val="none" w:sz="0" w:space="0" w:color="auto"/>
            <w:bottom w:val="none" w:sz="0" w:space="0" w:color="auto"/>
            <w:right w:val="none" w:sz="0" w:space="0" w:color="auto"/>
          </w:divBdr>
        </w:div>
        <w:div w:id="1603756737">
          <w:marLeft w:val="144"/>
          <w:marRight w:val="0"/>
          <w:marTop w:val="240"/>
          <w:marBottom w:val="40"/>
          <w:divBdr>
            <w:top w:val="none" w:sz="0" w:space="0" w:color="auto"/>
            <w:left w:val="none" w:sz="0" w:space="0" w:color="auto"/>
            <w:bottom w:val="none" w:sz="0" w:space="0" w:color="auto"/>
            <w:right w:val="none" w:sz="0" w:space="0" w:color="auto"/>
          </w:divBdr>
        </w:div>
        <w:div w:id="312411658">
          <w:marLeft w:val="144"/>
          <w:marRight w:val="0"/>
          <w:marTop w:val="240"/>
          <w:marBottom w:val="40"/>
          <w:divBdr>
            <w:top w:val="none" w:sz="0" w:space="0" w:color="auto"/>
            <w:left w:val="none" w:sz="0" w:space="0" w:color="auto"/>
            <w:bottom w:val="none" w:sz="0" w:space="0" w:color="auto"/>
            <w:right w:val="none" w:sz="0" w:space="0" w:color="auto"/>
          </w:divBdr>
        </w:div>
        <w:div w:id="924072598">
          <w:marLeft w:val="144"/>
          <w:marRight w:val="0"/>
          <w:marTop w:val="240"/>
          <w:marBottom w:val="40"/>
          <w:divBdr>
            <w:top w:val="none" w:sz="0" w:space="0" w:color="auto"/>
            <w:left w:val="none" w:sz="0" w:space="0" w:color="auto"/>
            <w:bottom w:val="none" w:sz="0" w:space="0" w:color="auto"/>
            <w:right w:val="none" w:sz="0" w:space="0" w:color="auto"/>
          </w:divBdr>
        </w:div>
      </w:divsChild>
    </w:div>
    <w:div w:id="851653311">
      <w:bodyDiv w:val="1"/>
      <w:marLeft w:val="0"/>
      <w:marRight w:val="0"/>
      <w:marTop w:val="0"/>
      <w:marBottom w:val="0"/>
      <w:divBdr>
        <w:top w:val="none" w:sz="0" w:space="0" w:color="auto"/>
        <w:left w:val="none" w:sz="0" w:space="0" w:color="auto"/>
        <w:bottom w:val="none" w:sz="0" w:space="0" w:color="auto"/>
        <w:right w:val="none" w:sz="0" w:space="0" w:color="auto"/>
      </w:divBdr>
      <w:divsChild>
        <w:div w:id="56242132">
          <w:marLeft w:val="144"/>
          <w:marRight w:val="0"/>
          <w:marTop w:val="240"/>
          <w:marBottom w:val="40"/>
          <w:divBdr>
            <w:top w:val="none" w:sz="0" w:space="0" w:color="auto"/>
            <w:left w:val="none" w:sz="0" w:space="0" w:color="auto"/>
            <w:bottom w:val="none" w:sz="0" w:space="0" w:color="auto"/>
            <w:right w:val="none" w:sz="0" w:space="0" w:color="auto"/>
          </w:divBdr>
        </w:div>
        <w:div w:id="1420786049">
          <w:marLeft w:val="144"/>
          <w:marRight w:val="0"/>
          <w:marTop w:val="240"/>
          <w:marBottom w:val="40"/>
          <w:divBdr>
            <w:top w:val="none" w:sz="0" w:space="0" w:color="auto"/>
            <w:left w:val="none" w:sz="0" w:space="0" w:color="auto"/>
            <w:bottom w:val="none" w:sz="0" w:space="0" w:color="auto"/>
            <w:right w:val="none" w:sz="0" w:space="0" w:color="auto"/>
          </w:divBdr>
        </w:div>
        <w:div w:id="1595698955">
          <w:marLeft w:val="144"/>
          <w:marRight w:val="0"/>
          <w:marTop w:val="240"/>
          <w:marBottom w:val="40"/>
          <w:divBdr>
            <w:top w:val="none" w:sz="0" w:space="0" w:color="auto"/>
            <w:left w:val="none" w:sz="0" w:space="0" w:color="auto"/>
            <w:bottom w:val="none" w:sz="0" w:space="0" w:color="auto"/>
            <w:right w:val="none" w:sz="0" w:space="0" w:color="auto"/>
          </w:divBdr>
        </w:div>
      </w:divsChild>
    </w:div>
    <w:div w:id="936407644">
      <w:bodyDiv w:val="1"/>
      <w:marLeft w:val="0"/>
      <w:marRight w:val="0"/>
      <w:marTop w:val="0"/>
      <w:marBottom w:val="0"/>
      <w:divBdr>
        <w:top w:val="none" w:sz="0" w:space="0" w:color="auto"/>
        <w:left w:val="none" w:sz="0" w:space="0" w:color="auto"/>
        <w:bottom w:val="none" w:sz="0" w:space="0" w:color="auto"/>
        <w:right w:val="none" w:sz="0" w:space="0" w:color="auto"/>
      </w:divBdr>
      <w:divsChild>
        <w:div w:id="718016767">
          <w:marLeft w:val="288"/>
          <w:marRight w:val="0"/>
          <w:marTop w:val="0"/>
          <w:marBottom w:val="40"/>
          <w:divBdr>
            <w:top w:val="none" w:sz="0" w:space="0" w:color="auto"/>
            <w:left w:val="none" w:sz="0" w:space="0" w:color="auto"/>
            <w:bottom w:val="none" w:sz="0" w:space="0" w:color="auto"/>
            <w:right w:val="none" w:sz="0" w:space="0" w:color="auto"/>
          </w:divBdr>
        </w:div>
        <w:div w:id="1356540914">
          <w:marLeft w:val="288"/>
          <w:marRight w:val="0"/>
          <w:marTop w:val="0"/>
          <w:marBottom w:val="40"/>
          <w:divBdr>
            <w:top w:val="none" w:sz="0" w:space="0" w:color="auto"/>
            <w:left w:val="none" w:sz="0" w:space="0" w:color="auto"/>
            <w:bottom w:val="none" w:sz="0" w:space="0" w:color="auto"/>
            <w:right w:val="none" w:sz="0" w:space="0" w:color="auto"/>
          </w:divBdr>
        </w:div>
        <w:div w:id="1239050825">
          <w:marLeft w:val="288"/>
          <w:marRight w:val="0"/>
          <w:marTop w:val="0"/>
          <w:marBottom w:val="40"/>
          <w:divBdr>
            <w:top w:val="none" w:sz="0" w:space="0" w:color="auto"/>
            <w:left w:val="none" w:sz="0" w:space="0" w:color="auto"/>
            <w:bottom w:val="none" w:sz="0" w:space="0" w:color="auto"/>
            <w:right w:val="none" w:sz="0" w:space="0" w:color="auto"/>
          </w:divBdr>
        </w:div>
        <w:div w:id="1188912158">
          <w:marLeft w:val="288"/>
          <w:marRight w:val="0"/>
          <w:marTop w:val="0"/>
          <w:marBottom w:val="40"/>
          <w:divBdr>
            <w:top w:val="none" w:sz="0" w:space="0" w:color="auto"/>
            <w:left w:val="none" w:sz="0" w:space="0" w:color="auto"/>
            <w:bottom w:val="none" w:sz="0" w:space="0" w:color="auto"/>
            <w:right w:val="none" w:sz="0" w:space="0" w:color="auto"/>
          </w:divBdr>
        </w:div>
        <w:div w:id="1324429756">
          <w:marLeft w:val="288"/>
          <w:marRight w:val="0"/>
          <w:marTop w:val="0"/>
          <w:marBottom w:val="40"/>
          <w:divBdr>
            <w:top w:val="none" w:sz="0" w:space="0" w:color="auto"/>
            <w:left w:val="none" w:sz="0" w:space="0" w:color="auto"/>
            <w:bottom w:val="none" w:sz="0" w:space="0" w:color="auto"/>
            <w:right w:val="none" w:sz="0" w:space="0" w:color="auto"/>
          </w:divBdr>
        </w:div>
        <w:div w:id="1087462194">
          <w:marLeft w:val="288"/>
          <w:marRight w:val="0"/>
          <w:marTop w:val="0"/>
          <w:marBottom w:val="40"/>
          <w:divBdr>
            <w:top w:val="none" w:sz="0" w:space="0" w:color="auto"/>
            <w:left w:val="none" w:sz="0" w:space="0" w:color="auto"/>
            <w:bottom w:val="none" w:sz="0" w:space="0" w:color="auto"/>
            <w:right w:val="none" w:sz="0" w:space="0" w:color="auto"/>
          </w:divBdr>
        </w:div>
        <w:div w:id="127356558">
          <w:marLeft w:val="288"/>
          <w:marRight w:val="0"/>
          <w:marTop w:val="0"/>
          <w:marBottom w:val="40"/>
          <w:divBdr>
            <w:top w:val="none" w:sz="0" w:space="0" w:color="auto"/>
            <w:left w:val="none" w:sz="0" w:space="0" w:color="auto"/>
            <w:bottom w:val="none" w:sz="0" w:space="0" w:color="auto"/>
            <w:right w:val="none" w:sz="0" w:space="0" w:color="auto"/>
          </w:divBdr>
        </w:div>
        <w:div w:id="372191093">
          <w:marLeft w:val="288"/>
          <w:marRight w:val="0"/>
          <w:marTop w:val="0"/>
          <w:marBottom w:val="40"/>
          <w:divBdr>
            <w:top w:val="none" w:sz="0" w:space="0" w:color="auto"/>
            <w:left w:val="none" w:sz="0" w:space="0" w:color="auto"/>
            <w:bottom w:val="none" w:sz="0" w:space="0" w:color="auto"/>
            <w:right w:val="none" w:sz="0" w:space="0" w:color="auto"/>
          </w:divBdr>
        </w:div>
        <w:div w:id="1785464287">
          <w:marLeft w:val="288"/>
          <w:marRight w:val="0"/>
          <w:marTop w:val="0"/>
          <w:marBottom w:val="40"/>
          <w:divBdr>
            <w:top w:val="none" w:sz="0" w:space="0" w:color="auto"/>
            <w:left w:val="none" w:sz="0" w:space="0" w:color="auto"/>
            <w:bottom w:val="none" w:sz="0" w:space="0" w:color="auto"/>
            <w:right w:val="none" w:sz="0" w:space="0" w:color="auto"/>
          </w:divBdr>
        </w:div>
      </w:divsChild>
    </w:div>
    <w:div w:id="939214965">
      <w:bodyDiv w:val="1"/>
      <w:marLeft w:val="0"/>
      <w:marRight w:val="0"/>
      <w:marTop w:val="0"/>
      <w:marBottom w:val="0"/>
      <w:divBdr>
        <w:top w:val="none" w:sz="0" w:space="0" w:color="auto"/>
        <w:left w:val="none" w:sz="0" w:space="0" w:color="auto"/>
        <w:bottom w:val="none" w:sz="0" w:space="0" w:color="auto"/>
        <w:right w:val="none" w:sz="0" w:space="0" w:color="auto"/>
      </w:divBdr>
      <w:divsChild>
        <w:div w:id="642154329">
          <w:marLeft w:val="691"/>
          <w:marRight w:val="0"/>
          <w:marTop w:val="240"/>
          <w:marBottom w:val="40"/>
          <w:divBdr>
            <w:top w:val="none" w:sz="0" w:space="0" w:color="auto"/>
            <w:left w:val="none" w:sz="0" w:space="0" w:color="auto"/>
            <w:bottom w:val="none" w:sz="0" w:space="0" w:color="auto"/>
            <w:right w:val="none" w:sz="0" w:space="0" w:color="auto"/>
          </w:divBdr>
        </w:div>
        <w:div w:id="882865898">
          <w:marLeft w:val="691"/>
          <w:marRight w:val="0"/>
          <w:marTop w:val="240"/>
          <w:marBottom w:val="40"/>
          <w:divBdr>
            <w:top w:val="none" w:sz="0" w:space="0" w:color="auto"/>
            <w:left w:val="none" w:sz="0" w:space="0" w:color="auto"/>
            <w:bottom w:val="none" w:sz="0" w:space="0" w:color="auto"/>
            <w:right w:val="none" w:sz="0" w:space="0" w:color="auto"/>
          </w:divBdr>
        </w:div>
        <w:div w:id="1377196786">
          <w:marLeft w:val="691"/>
          <w:marRight w:val="0"/>
          <w:marTop w:val="240"/>
          <w:marBottom w:val="40"/>
          <w:divBdr>
            <w:top w:val="none" w:sz="0" w:space="0" w:color="auto"/>
            <w:left w:val="none" w:sz="0" w:space="0" w:color="auto"/>
            <w:bottom w:val="none" w:sz="0" w:space="0" w:color="auto"/>
            <w:right w:val="none" w:sz="0" w:space="0" w:color="auto"/>
          </w:divBdr>
        </w:div>
        <w:div w:id="1358698400">
          <w:marLeft w:val="691"/>
          <w:marRight w:val="0"/>
          <w:marTop w:val="240"/>
          <w:marBottom w:val="40"/>
          <w:divBdr>
            <w:top w:val="none" w:sz="0" w:space="0" w:color="auto"/>
            <w:left w:val="none" w:sz="0" w:space="0" w:color="auto"/>
            <w:bottom w:val="none" w:sz="0" w:space="0" w:color="auto"/>
            <w:right w:val="none" w:sz="0" w:space="0" w:color="auto"/>
          </w:divBdr>
        </w:div>
        <w:div w:id="1083529310">
          <w:marLeft w:val="691"/>
          <w:marRight w:val="0"/>
          <w:marTop w:val="240"/>
          <w:marBottom w:val="40"/>
          <w:divBdr>
            <w:top w:val="none" w:sz="0" w:space="0" w:color="auto"/>
            <w:left w:val="none" w:sz="0" w:space="0" w:color="auto"/>
            <w:bottom w:val="none" w:sz="0" w:space="0" w:color="auto"/>
            <w:right w:val="none" w:sz="0" w:space="0" w:color="auto"/>
          </w:divBdr>
        </w:div>
      </w:divsChild>
    </w:div>
    <w:div w:id="977303477">
      <w:bodyDiv w:val="1"/>
      <w:marLeft w:val="0"/>
      <w:marRight w:val="0"/>
      <w:marTop w:val="0"/>
      <w:marBottom w:val="0"/>
      <w:divBdr>
        <w:top w:val="none" w:sz="0" w:space="0" w:color="auto"/>
        <w:left w:val="none" w:sz="0" w:space="0" w:color="auto"/>
        <w:bottom w:val="none" w:sz="0" w:space="0" w:color="auto"/>
        <w:right w:val="none" w:sz="0" w:space="0" w:color="auto"/>
      </w:divBdr>
      <w:divsChild>
        <w:div w:id="1279294297">
          <w:marLeft w:val="144"/>
          <w:marRight w:val="0"/>
          <w:marTop w:val="240"/>
          <w:marBottom w:val="40"/>
          <w:divBdr>
            <w:top w:val="none" w:sz="0" w:space="0" w:color="auto"/>
            <w:left w:val="none" w:sz="0" w:space="0" w:color="auto"/>
            <w:bottom w:val="none" w:sz="0" w:space="0" w:color="auto"/>
            <w:right w:val="none" w:sz="0" w:space="0" w:color="auto"/>
          </w:divBdr>
        </w:div>
        <w:div w:id="940919831">
          <w:marLeft w:val="144"/>
          <w:marRight w:val="0"/>
          <w:marTop w:val="240"/>
          <w:marBottom w:val="40"/>
          <w:divBdr>
            <w:top w:val="none" w:sz="0" w:space="0" w:color="auto"/>
            <w:left w:val="none" w:sz="0" w:space="0" w:color="auto"/>
            <w:bottom w:val="none" w:sz="0" w:space="0" w:color="auto"/>
            <w:right w:val="none" w:sz="0" w:space="0" w:color="auto"/>
          </w:divBdr>
        </w:div>
        <w:div w:id="1651865745">
          <w:marLeft w:val="144"/>
          <w:marRight w:val="0"/>
          <w:marTop w:val="240"/>
          <w:marBottom w:val="40"/>
          <w:divBdr>
            <w:top w:val="none" w:sz="0" w:space="0" w:color="auto"/>
            <w:left w:val="none" w:sz="0" w:space="0" w:color="auto"/>
            <w:bottom w:val="none" w:sz="0" w:space="0" w:color="auto"/>
            <w:right w:val="none" w:sz="0" w:space="0" w:color="auto"/>
          </w:divBdr>
        </w:div>
        <w:div w:id="2033528957">
          <w:marLeft w:val="144"/>
          <w:marRight w:val="0"/>
          <w:marTop w:val="240"/>
          <w:marBottom w:val="40"/>
          <w:divBdr>
            <w:top w:val="none" w:sz="0" w:space="0" w:color="auto"/>
            <w:left w:val="none" w:sz="0" w:space="0" w:color="auto"/>
            <w:bottom w:val="none" w:sz="0" w:space="0" w:color="auto"/>
            <w:right w:val="none" w:sz="0" w:space="0" w:color="auto"/>
          </w:divBdr>
        </w:div>
        <w:div w:id="1930965094">
          <w:marLeft w:val="144"/>
          <w:marRight w:val="0"/>
          <w:marTop w:val="240"/>
          <w:marBottom w:val="40"/>
          <w:divBdr>
            <w:top w:val="none" w:sz="0" w:space="0" w:color="auto"/>
            <w:left w:val="none" w:sz="0" w:space="0" w:color="auto"/>
            <w:bottom w:val="none" w:sz="0" w:space="0" w:color="auto"/>
            <w:right w:val="none" w:sz="0" w:space="0" w:color="auto"/>
          </w:divBdr>
        </w:div>
        <w:div w:id="1566842671">
          <w:marLeft w:val="144"/>
          <w:marRight w:val="0"/>
          <w:marTop w:val="240"/>
          <w:marBottom w:val="40"/>
          <w:divBdr>
            <w:top w:val="none" w:sz="0" w:space="0" w:color="auto"/>
            <w:left w:val="none" w:sz="0" w:space="0" w:color="auto"/>
            <w:bottom w:val="none" w:sz="0" w:space="0" w:color="auto"/>
            <w:right w:val="none" w:sz="0" w:space="0" w:color="auto"/>
          </w:divBdr>
        </w:div>
        <w:div w:id="1961565432">
          <w:marLeft w:val="144"/>
          <w:marRight w:val="0"/>
          <w:marTop w:val="240"/>
          <w:marBottom w:val="40"/>
          <w:divBdr>
            <w:top w:val="none" w:sz="0" w:space="0" w:color="auto"/>
            <w:left w:val="none" w:sz="0" w:space="0" w:color="auto"/>
            <w:bottom w:val="none" w:sz="0" w:space="0" w:color="auto"/>
            <w:right w:val="none" w:sz="0" w:space="0" w:color="auto"/>
          </w:divBdr>
        </w:div>
        <w:div w:id="818689283">
          <w:marLeft w:val="144"/>
          <w:marRight w:val="0"/>
          <w:marTop w:val="240"/>
          <w:marBottom w:val="40"/>
          <w:divBdr>
            <w:top w:val="none" w:sz="0" w:space="0" w:color="auto"/>
            <w:left w:val="none" w:sz="0" w:space="0" w:color="auto"/>
            <w:bottom w:val="none" w:sz="0" w:space="0" w:color="auto"/>
            <w:right w:val="none" w:sz="0" w:space="0" w:color="auto"/>
          </w:divBdr>
        </w:div>
      </w:divsChild>
    </w:div>
    <w:div w:id="1046489908">
      <w:bodyDiv w:val="1"/>
      <w:marLeft w:val="0"/>
      <w:marRight w:val="0"/>
      <w:marTop w:val="0"/>
      <w:marBottom w:val="0"/>
      <w:divBdr>
        <w:top w:val="none" w:sz="0" w:space="0" w:color="auto"/>
        <w:left w:val="none" w:sz="0" w:space="0" w:color="auto"/>
        <w:bottom w:val="none" w:sz="0" w:space="0" w:color="auto"/>
        <w:right w:val="none" w:sz="0" w:space="0" w:color="auto"/>
      </w:divBdr>
      <w:divsChild>
        <w:div w:id="1333800705">
          <w:marLeft w:val="144"/>
          <w:marRight w:val="0"/>
          <w:marTop w:val="240"/>
          <w:marBottom w:val="40"/>
          <w:divBdr>
            <w:top w:val="none" w:sz="0" w:space="0" w:color="auto"/>
            <w:left w:val="none" w:sz="0" w:space="0" w:color="auto"/>
            <w:bottom w:val="none" w:sz="0" w:space="0" w:color="auto"/>
            <w:right w:val="none" w:sz="0" w:space="0" w:color="auto"/>
          </w:divBdr>
        </w:div>
      </w:divsChild>
    </w:div>
    <w:div w:id="1052970586">
      <w:bodyDiv w:val="1"/>
      <w:marLeft w:val="0"/>
      <w:marRight w:val="0"/>
      <w:marTop w:val="0"/>
      <w:marBottom w:val="0"/>
      <w:divBdr>
        <w:top w:val="none" w:sz="0" w:space="0" w:color="auto"/>
        <w:left w:val="none" w:sz="0" w:space="0" w:color="auto"/>
        <w:bottom w:val="none" w:sz="0" w:space="0" w:color="auto"/>
        <w:right w:val="none" w:sz="0" w:space="0" w:color="auto"/>
      </w:divBdr>
    </w:div>
    <w:div w:id="1074813527">
      <w:bodyDiv w:val="1"/>
      <w:marLeft w:val="0"/>
      <w:marRight w:val="0"/>
      <w:marTop w:val="0"/>
      <w:marBottom w:val="0"/>
      <w:divBdr>
        <w:top w:val="none" w:sz="0" w:space="0" w:color="auto"/>
        <w:left w:val="none" w:sz="0" w:space="0" w:color="auto"/>
        <w:bottom w:val="none" w:sz="0" w:space="0" w:color="auto"/>
        <w:right w:val="none" w:sz="0" w:space="0" w:color="auto"/>
      </w:divBdr>
      <w:divsChild>
        <w:div w:id="2022469696">
          <w:marLeft w:val="446"/>
          <w:marRight w:val="0"/>
          <w:marTop w:val="0"/>
          <w:marBottom w:val="0"/>
          <w:divBdr>
            <w:top w:val="none" w:sz="0" w:space="0" w:color="auto"/>
            <w:left w:val="none" w:sz="0" w:space="0" w:color="auto"/>
            <w:bottom w:val="none" w:sz="0" w:space="0" w:color="auto"/>
            <w:right w:val="none" w:sz="0" w:space="0" w:color="auto"/>
          </w:divBdr>
        </w:div>
        <w:div w:id="1888299799">
          <w:marLeft w:val="446"/>
          <w:marRight w:val="0"/>
          <w:marTop w:val="0"/>
          <w:marBottom w:val="0"/>
          <w:divBdr>
            <w:top w:val="none" w:sz="0" w:space="0" w:color="auto"/>
            <w:left w:val="none" w:sz="0" w:space="0" w:color="auto"/>
            <w:bottom w:val="none" w:sz="0" w:space="0" w:color="auto"/>
            <w:right w:val="none" w:sz="0" w:space="0" w:color="auto"/>
          </w:divBdr>
        </w:div>
        <w:div w:id="1009218703">
          <w:marLeft w:val="446"/>
          <w:marRight w:val="0"/>
          <w:marTop w:val="0"/>
          <w:marBottom w:val="0"/>
          <w:divBdr>
            <w:top w:val="none" w:sz="0" w:space="0" w:color="auto"/>
            <w:left w:val="none" w:sz="0" w:space="0" w:color="auto"/>
            <w:bottom w:val="none" w:sz="0" w:space="0" w:color="auto"/>
            <w:right w:val="none" w:sz="0" w:space="0" w:color="auto"/>
          </w:divBdr>
        </w:div>
      </w:divsChild>
    </w:div>
    <w:div w:id="1208762181">
      <w:bodyDiv w:val="1"/>
      <w:marLeft w:val="0"/>
      <w:marRight w:val="0"/>
      <w:marTop w:val="0"/>
      <w:marBottom w:val="0"/>
      <w:divBdr>
        <w:top w:val="none" w:sz="0" w:space="0" w:color="auto"/>
        <w:left w:val="none" w:sz="0" w:space="0" w:color="auto"/>
        <w:bottom w:val="none" w:sz="0" w:space="0" w:color="auto"/>
        <w:right w:val="none" w:sz="0" w:space="0" w:color="auto"/>
      </w:divBdr>
      <w:divsChild>
        <w:div w:id="755050635">
          <w:marLeft w:val="547"/>
          <w:marRight w:val="0"/>
          <w:marTop w:val="0"/>
          <w:marBottom w:val="0"/>
          <w:divBdr>
            <w:top w:val="none" w:sz="0" w:space="0" w:color="auto"/>
            <w:left w:val="none" w:sz="0" w:space="0" w:color="auto"/>
            <w:bottom w:val="none" w:sz="0" w:space="0" w:color="auto"/>
            <w:right w:val="none" w:sz="0" w:space="0" w:color="auto"/>
          </w:divBdr>
        </w:div>
        <w:div w:id="814569721">
          <w:marLeft w:val="547"/>
          <w:marRight w:val="0"/>
          <w:marTop w:val="0"/>
          <w:marBottom w:val="0"/>
          <w:divBdr>
            <w:top w:val="none" w:sz="0" w:space="0" w:color="auto"/>
            <w:left w:val="none" w:sz="0" w:space="0" w:color="auto"/>
            <w:bottom w:val="none" w:sz="0" w:space="0" w:color="auto"/>
            <w:right w:val="none" w:sz="0" w:space="0" w:color="auto"/>
          </w:divBdr>
        </w:div>
        <w:div w:id="1526013971">
          <w:marLeft w:val="547"/>
          <w:marRight w:val="0"/>
          <w:marTop w:val="0"/>
          <w:marBottom w:val="0"/>
          <w:divBdr>
            <w:top w:val="none" w:sz="0" w:space="0" w:color="auto"/>
            <w:left w:val="none" w:sz="0" w:space="0" w:color="auto"/>
            <w:bottom w:val="none" w:sz="0" w:space="0" w:color="auto"/>
            <w:right w:val="none" w:sz="0" w:space="0" w:color="auto"/>
          </w:divBdr>
        </w:div>
        <w:div w:id="136262882">
          <w:marLeft w:val="547"/>
          <w:marRight w:val="0"/>
          <w:marTop w:val="0"/>
          <w:marBottom w:val="0"/>
          <w:divBdr>
            <w:top w:val="none" w:sz="0" w:space="0" w:color="auto"/>
            <w:left w:val="none" w:sz="0" w:space="0" w:color="auto"/>
            <w:bottom w:val="none" w:sz="0" w:space="0" w:color="auto"/>
            <w:right w:val="none" w:sz="0" w:space="0" w:color="auto"/>
          </w:divBdr>
        </w:div>
        <w:div w:id="13114655">
          <w:marLeft w:val="547"/>
          <w:marRight w:val="0"/>
          <w:marTop w:val="0"/>
          <w:marBottom w:val="0"/>
          <w:divBdr>
            <w:top w:val="none" w:sz="0" w:space="0" w:color="auto"/>
            <w:left w:val="none" w:sz="0" w:space="0" w:color="auto"/>
            <w:bottom w:val="none" w:sz="0" w:space="0" w:color="auto"/>
            <w:right w:val="none" w:sz="0" w:space="0" w:color="auto"/>
          </w:divBdr>
        </w:div>
        <w:div w:id="1011689143">
          <w:marLeft w:val="547"/>
          <w:marRight w:val="0"/>
          <w:marTop w:val="0"/>
          <w:marBottom w:val="0"/>
          <w:divBdr>
            <w:top w:val="none" w:sz="0" w:space="0" w:color="auto"/>
            <w:left w:val="none" w:sz="0" w:space="0" w:color="auto"/>
            <w:bottom w:val="none" w:sz="0" w:space="0" w:color="auto"/>
            <w:right w:val="none" w:sz="0" w:space="0" w:color="auto"/>
          </w:divBdr>
        </w:div>
        <w:div w:id="1614702681">
          <w:marLeft w:val="547"/>
          <w:marRight w:val="0"/>
          <w:marTop w:val="0"/>
          <w:marBottom w:val="0"/>
          <w:divBdr>
            <w:top w:val="none" w:sz="0" w:space="0" w:color="auto"/>
            <w:left w:val="none" w:sz="0" w:space="0" w:color="auto"/>
            <w:bottom w:val="none" w:sz="0" w:space="0" w:color="auto"/>
            <w:right w:val="none" w:sz="0" w:space="0" w:color="auto"/>
          </w:divBdr>
        </w:div>
        <w:div w:id="1933274809">
          <w:marLeft w:val="547"/>
          <w:marRight w:val="0"/>
          <w:marTop w:val="0"/>
          <w:marBottom w:val="0"/>
          <w:divBdr>
            <w:top w:val="none" w:sz="0" w:space="0" w:color="auto"/>
            <w:left w:val="none" w:sz="0" w:space="0" w:color="auto"/>
            <w:bottom w:val="none" w:sz="0" w:space="0" w:color="auto"/>
            <w:right w:val="none" w:sz="0" w:space="0" w:color="auto"/>
          </w:divBdr>
        </w:div>
      </w:divsChild>
    </w:div>
    <w:div w:id="1367753321">
      <w:bodyDiv w:val="1"/>
      <w:marLeft w:val="0"/>
      <w:marRight w:val="0"/>
      <w:marTop w:val="0"/>
      <w:marBottom w:val="0"/>
      <w:divBdr>
        <w:top w:val="none" w:sz="0" w:space="0" w:color="auto"/>
        <w:left w:val="none" w:sz="0" w:space="0" w:color="auto"/>
        <w:bottom w:val="none" w:sz="0" w:space="0" w:color="auto"/>
        <w:right w:val="none" w:sz="0" w:space="0" w:color="auto"/>
      </w:divBdr>
    </w:div>
    <w:div w:id="1839424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3475">
          <w:marLeft w:val="1138"/>
          <w:marRight w:val="0"/>
          <w:marTop w:val="240"/>
          <w:marBottom w:val="40"/>
          <w:divBdr>
            <w:top w:val="none" w:sz="0" w:space="0" w:color="auto"/>
            <w:left w:val="none" w:sz="0" w:space="0" w:color="auto"/>
            <w:bottom w:val="none" w:sz="0" w:space="0" w:color="auto"/>
            <w:right w:val="none" w:sz="0" w:space="0" w:color="auto"/>
          </w:divBdr>
        </w:div>
        <w:div w:id="1278946787">
          <w:marLeft w:val="1138"/>
          <w:marRight w:val="0"/>
          <w:marTop w:val="240"/>
          <w:marBottom w:val="40"/>
          <w:divBdr>
            <w:top w:val="none" w:sz="0" w:space="0" w:color="auto"/>
            <w:left w:val="none" w:sz="0" w:space="0" w:color="auto"/>
            <w:bottom w:val="none" w:sz="0" w:space="0" w:color="auto"/>
            <w:right w:val="none" w:sz="0" w:space="0" w:color="auto"/>
          </w:divBdr>
        </w:div>
        <w:div w:id="692615760">
          <w:marLeft w:val="1138"/>
          <w:marRight w:val="0"/>
          <w:marTop w:val="240"/>
          <w:marBottom w:val="40"/>
          <w:divBdr>
            <w:top w:val="none" w:sz="0" w:space="0" w:color="auto"/>
            <w:left w:val="none" w:sz="0" w:space="0" w:color="auto"/>
            <w:bottom w:val="none" w:sz="0" w:space="0" w:color="auto"/>
            <w:right w:val="none" w:sz="0" w:space="0" w:color="auto"/>
          </w:divBdr>
        </w:div>
      </w:divsChild>
    </w:div>
    <w:div w:id="1875802838">
      <w:bodyDiv w:val="1"/>
      <w:marLeft w:val="0"/>
      <w:marRight w:val="0"/>
      <w:marTop w:val="0"/>
      <w:marBottom w:val="0"/>
      <w:divBdr>
        <w:top w:val="none" w:sz="0" w:space="0" w:color="auto"/>
        <w:left w:val="none" w:sz="0" w:space="0" w:color="auto"/>
        <w:bottom w:val="none" w:sz="0" w:space="0" w:color="auto"/>
        <w:right w:val="none" w:sz="0" w:space="0" w:color="auto"/>
      </w:divBdr>
      <w:divsChild>
        <w:div w:id="941841121">
          <w:marLeft w:val="446"/>
          <w:marRight w:val="0"/>
          <w:marTop w:val="0"/>
          <w:marBottom w:val="40"/>
          <w:divBdr>
            <w:top w:val="none" w:sz="0" w:space="0" w:color="auto"/>
            <w:left w:val="none" w:sz="0" w:space="0" w:color="auto"/>
            <w:bottom w:val="none" w:sz="0" w:space="0" w:color="auto"/>
            <w:right w:val="none" w:sz="0" w:space="0" w:color="auto"/>
          </w:divBdr>
        </w:div>
        <w:div w:id="1757480818">
          <w:marLeft w:val="446"/>
          <w:marRight w:val="0"/>
          <w:marTop w:val="0"/>
          <w:marBottom w:val="40"/>
          <w:divBdr>
            <w:top w:val="none" w:sz="0" w:space="0" w:color="auto"/>
            <w:left w:val="none" w:sz="0" w:space="0" w:color="auto"/>
            <w:bottom w:val="none" w:sz="0" w:space="0" w:color="auto"/>
            <w:right w:val="none" w:sz="0" w:space="0" w:color="auto"/>
          </w:divBdr>
        </w:div>
        <w:div w:id="1486819360">
          <w:marLeft w:val="446"/>
          <w:marRight w:val="0"/>
          <w:marTop w:val="0"/>
          <w:marBottom w:val="40"/>
          <w:divBdr>
            <w:top w:val="none" w:sz="0" w:space="0" w:color="auto"/>
            <w:left w:val="none" w:sz="0" w:space="0" w:color="auto"/>
            <w:bottom w:val="none" w:sz="0" w:space="0" w:color="auto"/>
            <w:right w:val="none" w:sz="0" w:space="0" w:color="auto"/>
          </w:divBdr>
        </w:div>
        <w:div w:id="763455536">
          <w:marLeft w:val="446"/>
          <w:marRight w:val="0"/>
          <w:marTop w:val="0"/>
          <w:marBottom w:val="40"/>
          <w:divBdr>
            <w:top w:val="none" w:sz="0" w:space="0" w:color="auto"/>
            <w:left w:val="none" w:sz="0" w:space="0" w:color="auto"/>
            <w:bottom w:val="none" w:sz="0" w:space="0" w:color="auto"/>
            <w:right w:val="none" w:sz="0" w:space="0" w:color="auto"/>
          </w:divBdr>
        </w:div>
        <w:div w:id="1795444958">
          <w:marLeft w:val="446"/>
          <w:marRight w:val="0"/>
          <w:marTop w:val="0"/>
          <w:marBottom w:val="40"/>
          <w:divBdr>
            <w:top w:val="none" w:sz="0" w:space="0" w:color="auto"/>
            <w:left w:val="none" w:sz="0" w:space="0" w:color="auto"/>
            <w:bottom w:val="none" w:sz="0" w:space="0" w:color="auto"/>
            <w:right w:val="none" w:sz="0" w:space="0" w:color="auto"/>
          </w:divBdr>
        </w:div>
      </w:divsChild>
    </w:div>
    <w:div w:id="1896577813">
      <w:bodyDiv w:val="1"/>
      <w:marLeft w:val="0"/>
      <w:marRight w:val="0"/>
      <w:marTop w:val="0"/>
      <w:marBottom w:val="0"/>
      <w:divBdr>
        <w:top w:val="none" w:sz="0" w:space="0" w:color="auto"/>
        <w:left w:val="none" w:sz="0" w:space="0" w:color="auto"/>
        <w:bottom w:val="none" w:sz="0" w:space="0" w:color="auto"/>
        <w:right w:val="none" w:sz="0" w:space="0" w:color="auto"/>
      </w:divBdr>
      <w:divsChild>
        <w:div w:id="2136093249">
          <w:marLeft w:val="144"/>
          <w:marRight w:val="0"/>
          <w:marTop w:val="240"/>
          <w:marBottom w:val="40"/>
          <w:divBdr>
            <w:top w:val="none" w:sz="0" w:space="0" w:color="auto"/>
            <w:left w:val="none" w:sz="0" w:space="0" w:color="auto"/>
            <w:bottom w:val="none" w:sz="0" w:space="0" w:color="auto"/>
            <w:right w:val="none" w:sz="0" w:space="0" w:color="auto"/>
          </w:divBdr>
        </w:div>
      </w:divsChild>
    </w:div>
    <w:div w:id="1975989339">
      <w:bodyDiv w:val="1"/>
      <w:marLeft w:val="0"/>
      <w:marRight w:val="0"/>
      <w:marTop w:val="0"/>
      <w:marBottom w:val="0"/>
      <w:divBdr>
        <w:top w:val="none" w:sz="0" w:space="0" w:color="auto"/>
        <w:left w:val="none" w:sz="0" w:space="0" w:color="auto"/>
        <w:bottom w:val="none" w:sz="0" w:space="0" w:color="auto"/>
        <w:right w:val="none" w:sz="0" w:space="0" w:color="auto"/>
      </w:divBdr>
      <w:divsChild>
        <w:div w:id="1841190849">
          <w:marLeft w:val="144"/>
          <w:marRight w:val="0"/>
          <w:marTop w:val="0"/>
          <w:marBottom w:val="40"/>
          <w:divBdr>
            <w:top w:val="none" w:sz="0" w:space="0" w:color="auto"/>
            <w:left w:val="none" w:sz="0" w:space="0" w:color="auto"/>
            <w:bottom w:val="none" w:sz="0" w:space="0" w:color="auto"/>
            <w:right w:val="none" w:sz="0" w:space="0" w:color="auto"/>
          </w:divBdr>
        </w:div>
        <w:div w:id="1946960029">
          <w:marLeft w:val="144"/>
          <w:marRight w:val="0"/>
          <w:marTop w:val="0"/>
          <w:marBottom w:val="40"/>
          <w:divBdr>
            <w:top w:val="none" w:sz="0" w:space="0" w:color="auto"/>
            <w:left w:val="none" w:sz="0" w:space="0" w:color="auto"/>
            <w:bottom w:val="none" w:sz="0" w:space="0" w:color="auto"/>
            <w:right w:val="none" w:sz="0" w:space="0" w:color="auto"/>
          </w:divBdr>
        </w:div>
        <w:div w:id="1837114584">
          <w:marLeft w:val="144"/>
          <w:marRight w:val="0"/>
          <w:marTop w:val="0"/>
          <w:marBottom w:val="40"/>
          <w:divBdr>
            <w:top w:val="none" w:sz="0" w:space="0" w:color="auto"/>
            <w:left w:val="none" w:sz="0" w:space="0" w:color="auto"/>
            <w:bottom w:val="none" w:sz="0" w:space="0" w:color="auto"/>
            <w:right w:val="none" w:sz="0" w:space="0" w:color="auto"/>
          </w:divBdr>
        </w:div>
        <w:div w:id="1384063983">
          <w:marLeft w:val="144"/>
          <w:marRight w:val="0"/>
          <w:marTop w:val="0"/>
          <w:marBottom w:val="40"/>
          <w:divBdr>
            <w:top w:val="none" w:sz="0" w:space="0" w:color="auto"/>
            <w:left w:val="none" w:sz="0" w:space="0" w:color="auto"/>
            <w:bottom w:val="none" w:sz="0" w:space="0" w:color="auto"/>
            <w:right w:val="none" w:sz="0" w:space="0" w:color="auto"/>
          </w:divBdr>
        </w:div>
        <w:div w:id="725370655">
          <w:marLeft w:val="1166"/>
          <w:marRight w:val="0"/>
          <w:marTop w:val="0"/>
          <w:marBottom w:val="80"/>
          <w:divBdr>
            <w:top w:val="none" w:sz="0" w:space="0" w:color="auto"/>
            <w:left w:val="none" w:sz="0" w:space="0" w:color="auto"/>
            <w:bottom w:val="none" w:sz="0" w:space="0" w:color="auto"/>
            <w:right w:val="none" w:sz="0" w:space="0" w:color="auto"/>
          </w:divBdr>
        </w:div>
        <w:div w:id="309333416">
          <w:marLeft w:val="1166"/>
          <w:marRight w:val="0"/>
          <w:marTop w:val="0"/>
          <w:marBottom w:val="80"/>
          <w:divBdr>
            <w:top w:val="none" w:sz="0" w:space="0" w:color="auto"/>
            <w:left w:val="none" w:sz="0" w:space="0" w:color="auto"/>
            <w:bottom w:val="none" w:sz="0" w:space="0" w:color="auto"/>
            <w:right w:val="none" w:sz="0" w:space="0" w:color="auto"/>
          </w:divBdr>
        </w:div>
        <w:div w:id="396443018">
          <w:marLeft w:val="144"/>
          <w:marRight w:val="0"/>
          <w:marTop w:val="0"/>
          <w:marBottom w:val="40"/>
          <w:divBdr>
            <w:top w:val="none" w:sz="0" w:space="0" w:color="auto"/>
            <w:left w:val="none" w:sz="0" w:space="0" w:color="auto"/>
            <w:bottom w:val="none" w:sz="0" w:space="0" w:color="auto"/>
            <w:right w:val="none" w:sz="0" w:space="0" w:color="auto"/>
          </w:divBdr>
        </w:div>
        <w:div w:id="1660577764">
          <w:marLeft w:val="1166"/>
          <w:marRight w:val="0"/>
          <w:marTop w:val="0"/>
          <w:marBottom w:val="80"/>
          <w:divBdr>
            <w:top w:val="none" w:sz="0" w:space="0" w:color="auto"/>
            <w:left w:val="none" w:sz="0" w:space="0" w:color="auto"/>
            <w:bottom w:val="none" w:sz="0" w:space="0" w:color="auto"/>
            <w:right w:val="none" w:sz="0" w:space="0" w:color="auto"/>
          </w:divBdr>
        </w:div>
        <w:div w:id="1639527271">
          <w:marLeft w:val="1166"/>
          <w:marRight w:val="0"/>
          <w:marTop w:val="0"/>
          <w:marBottom w:val="80"/>
          <w:divBdr>
            <w:top w:val="none" w:sz="0" w:space="0" w:color="auto"/>
            <w:left w:val="none" w:sz="0" w:space="0" w:color="auto"/>
            <w:bottom w:val="none" w:sz="0" w:space="0" w:color="auto"/>
            <w:right w:val="none" w:sz="0" w:space="0" w:color="auto"/>
          </w:divBdr>
        </w:div>
        <w:div w:id="955911199">
          <w:marLeft w:val="576"/>
          <w:marRight w:val="0"/>
          <w:marTop w:val="0"/>
          <w:marBottom w:val="80"/>
          <w:divBdr>
            <w:top w:val="none" w:sz="0" w:space="0" w:color="auto"/>
            <w:left w:val="none" w:sz="0" w:space="0" w:color="auto"/>
            <w:bottom w:val="none" w:sz="0" w:space="0" w:color="auto"/>
            <w:right w:val="none" w:sz="0" w:space="0" w:color="auto"/>
          </w:divBdr>
        </w:div>
        <w:div w:id="173419666">
          <w:marLeft w:val="1166"/>
          <w:marRight w:val="0"/>
          <w:marTop w:val="0"/>
          <w:marBottom w:val="80"/>
          <w:divBdr>
            <w:top w:val="none" w:sz="0" w:space="0" w:color="auto"/>
            <w:left w:val="none" w:sz="0" w:space="0" w:color="auto"/>
            <w:bottom w:val="none" w:sz="0" w:space="0" w:color="auto"/>
            <w:right w:val="none" w:sz="0" w:space="0" w:color="auto"/>
          </w:divBdr>
        </w:div>
      </w:divsChild>
    </w:div>
    <w:div w:id="1980917846">
      <w:bodyDiv w:val="1"/>
      <w:marLeft w:val="0"/>
      <w:marRight w:val="0"/>
      <w:marTop w:val="0"/>
      <w:marBottom w:val="0"/>
      <w:divBdr>
        <w:top w:val="none" w:sz="0" w:space="0" w:color="auto"/>
        <w:left w:val="none" w:sz="0" w:space="0" w:color="auto"/>
        <w:bottom w:val="none" w:sz="0" w:space="0" w:color="auto"/>
        <w:right w:val="none" w:sz="0" w:space="0" w:color="auto"/>
      </w:divBdr>
      <w:divsChild>
        <w:div w:id="556088579">
          <w:marLeft w:val="691"/>
          <w:marRight w:val="0"/>
          <w:marTop w:val="240"/>
          <w:marBottom w:val="40"/>
          <w:divBdr>
            <w:top w:val="none" w:sz="0" w:space="0" w:color="auto"/>
            <w:left w:val="none" w:sz="0" w:space="0" w:color="auto"/>
            <w:bottom w:val="none" w:sz="0" w:space="0" w:color="auto"/>
            <w:right w:val="none" w:sz="0" w:space="0" w:color="auto"/>
          </w:divBdr>
        </w:div>
        <w:div w:id="1284190583">
          <w:marLeft w:val="965"/>
          <w:marRight w:val="0"/>
          <w:marTop w:val="40"/>
          <w:marBottom w:val="80"/>
          <w:divBdr>
            <w:top w:val="none" w:sz="0" w:space="0" w:color="auto"/>
            <w:left w:val="none" w:sz="0" w:space="0" w:color="auto"/>
            <w:bottom w:val="none" w:sz="0" w:space="0" w:color="auto"/>
            <w:right w:val="none" w:sz="0" w:space="0" w:color="auto"/>
          </w:divBdr>
        </w:div>
        <w:div w:id="1968002478">
          <w:marLeft w:val="1483"/>
          <w:marRight w:val="0"/>
          <w:marTop w:val="40"/>
          <w:marBottom w:val="80"/>
          <w:divBdr>
            <w:top w:val="none" w:sz="0" w:space="0" w:color="auto"/>
            <w:left w:val="none" w:sz="0" w:space="0" w:color="auto"/>
            <w:bottom w:val="none" w:sz="0" w:space="0" w:color="auto"/>
            <w:right w:val="none" w:sz="0" w:space="0" w:color="auto"/>
          </w:divBdr>
        </w:div>
        <w:div w:id="1152598651">
          <w:marLeft w:val="1483"/>
          <w:marRight w:val="0"/>
          <w:marTop w:val="40"/>
          <w:marBottom w:val="80"/>
          <w:divBdr>
            <w:top w:val="none" w:sz="0" w:space="0" w:color="auto"/>
            <w:left w:val="none" w:sz="0" w:space="0" w:color="auto"/>
            <w:bottom w:val="none" w:sz="0" w:space="0" w:color="auto"/>
            <w:right w:val="none" w:sz="0" w:space="0" w:color="auto"/>
          </w:divBdr>
        </w:div>
        <w:div w:id="756439462">
          <w:marLeft w:val="965"/>
          <w:marRight w:val="0"/>
          <w:marTop w:val="40"/>
          <w:marBottom w:val="80"/>
          <w:divBdr>
            <w:top w:val="none" w:sz="0" w:space="0" w:color="auto"/>
            <w:left w:val="none" w:sz="0" w:space="0" w:color="auto"/>
            <w:bottom w:val="none" w:sz="0" w:space="0" w:color="auto"/>
            <w:right w:val="none" w:sz="0" w:space="0" w:color="auto"/>
          </w:divBdr>
        </w:div>
        <w:div w:id="1876766964">
          <w:marLeft w:val="1368"/>
          <w:marRight w:val="0"/>
          <w:marTop w:val="40"/>
          <w:marBottom w:val="80"/>
          <w:divBdr>
            <w:top w:val="none" w:sz="0" w:space="0" w:color="auto"/>
            <w:left w:val="none" w:sz="0" w:space="0" w:color="auto"/>
            <w:bottom w:val="none" w:sz="0" w:space="0" w:color="auto"/>
            <w:right w:val="none" w:sz="0" w:space="0" w:color="auto"/>
          </w:divBdr>
        </w:div>
        <w:div w:id="717437126">
          <w:marLeft w:val="1368"/>
          <w:marRight w:val="0"/>
          <w:marTop w:val="40"/>
          <w:marBottom w:val="80"/>
          <w:divBdr>
            <w:top w:val="none" w:sz="0" w:space="0" w:color="auto"/>
            <w:left w:val="none" w:sz="0" w:space="0" w:color="auto"/>
            <w:bottom w:val="none" w:sz="0" w:space="0" w:color="auto"/>
            <w:right w:val="none" w:sz="0" w:space="0" w:color="auto"/>
          </w:divBdr>
        </w:div>
        <w:div w:id="1381827851">
          <w:marLeft w:val="965"/>
          <w:marRight w:val="0"/>
          <w:marTop w:val="40"/>
          <w:marBottom w:val="80"/>
          <w:divBdr>
            <w:top w:val="none" w:sz="0" w:space="0" w:color="auto"/>
            <w:left w:val="none" w:sz="0" w:space="0" w:color="auto"/>
            <w:bottom w:val="none" w:sz="0" w:space="0" w:color="auto"/>
            <w:right w:val="none" w:sz="0" w:space="0" w:color="auto"/>
          </w:divBdr>
        </w:div>
        <w:div w:id="745106693">
          <w:marLeft w:val="691"/>
          <w:marRight w:val="0"/>
          <w:marTop w:val="240"/>
          <w:marBottom w:val="40"/>
          <w:divBdr>
            <w:top w:val="none" w:sz="0" w:space="0" w:color="auto"/>
            <w:left w:val="none" w:sz="0" w:space="0" w:color="auto"/>
            <w:bottom w:val="none" w:sz="0" w:space="0" w:color="auto"/>
            <w:right w:val="none" w:sz="0" w:space="0" w:color="auto"/>
          </w:divBdr>
        </w:div>
      </w:divsChild>
    </w:div>
    <w:div w:id="198299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diagramData" Target="diagrams/data1.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diagramColors" Target="diagrams/colors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diagramLayout" Target="diagrams/layout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catalog.data.gov/dataset/electric-vehicle-population-dat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D8A5AF-A762-461F-AA4E-91E4C594D57E}" type="doc">
      <dgm:prSet loTypeId="urn:microsoft.com/office/officeart/2005/8/layout/hProcess9" loCatId="process" qsTypeId="urn:microsoft.com/office/officeart/2005/8/quickstyle/simple3" qsCatId="simple" csTypeId="urn:microsoft.com/office/officeart/2005/8/colors/colorful4" csCatId="colorful" phldr="1"/>
      <dgm:spPr/>
      <dgm:t>
        <a:bodyPr/>
        <a:lstStyle/>
        <a:p>
          <a:endParaRPr lang="en-IN"/>
        </a:p>
      </dgm:t>
    </dgm:pt>
    <dgm:pt modelId="{A1B2422E-03BD-45AD-BD37-41A50CBB61FD}">
      <dgm:prSet phldrT="[Text]" custT="1"/>
      <dgm:spPr/>
      <dgm:t>
        <a:bodyPr/>
        <a:lstStyle/>
        <a:p>
          <a:r>
            <a:rPr lang="en-IN" sz="1200"/>
            <a:t>Data Cleaning</a:t>
          </a:r>
        </a:p>
      </dgm:t>
    </dgm:pt>
    <dgm:pt modelId="{1C93D540-0D89-4C19-AD23-2AF509C6844F}" type="parTrans" cxnId="{84579E37-7FC9-46E7-A0FF-07EBB9996DA2}">
      <dgm:prSet/>
      <dgm:spPr/>
      <dgm:t>
        <a:bodyPr/>
        <a:lstStyle/>
        <a:p>
          <a:endParaRPr lang="en-IN" sz="1200">
            <a:solidFill>
              <a:sysClr val="windowText" lastClr="000000"/>
            </a:solidFill>
          </a:endParaRPr>
        </a:p>
      </dgm:t>
    </dgm:pt>
    <dgm:pt modelId="{4DBE4414-CCA9-40E9-8F01-87CA3F4C5B08}" type="sibTrans" cxnId="{84579E37-7FC9-46E7-A0FF-07EBB9996DA2}">
      <dgm:prSet/>
      <dgm:spPr/>
      <dgm:t>
        <a:bodyPr/>
        <a:lstStyle/>
        <a:p>
          <a:endParaRPr lang="en-IN" sz="1200">
            <a:solidFill>
              <a:sysClr val="windowText" lastClr="000000"/>
            </a:solidFill>
          </a:endParaRPr>
        </a:p>
      </dgm:t>
    </dgm:pt>
    <dgm:pt modelId="{C141D601-0A5D-4B01-ABE5-98683689D2A1}">
      <dgm:prSet phldrT="[Text]" custT="1"/>
      <dgm:spPr/>
      <dgm:t>
        <a:bodyPr/>
        <a:lstStyle/>
        <a:p>
          <a:r>
            <a:rPr lang="en-IN" sz="1200"/>
            <a:t>Data Preparation</a:t>
          </a:r>
        </a:p>
      </dgm:t>
    </dgm:pt>
    <dgm:pt modelId="{EF91104B-2CC9-4ADE-97F8-F3F4A13CF255}" type="parTrans" cxnId="{DBD05364-C524-4612-ACC3-2BB63962BF2B}">
      <dgm:prSet/>
      <dgm:spPr/>
      <dgm:t>
        <a:bodyPr/>
        <a:lstStyle/>
        <a:p>
          <a:endParaRPr lang="en-IN" sz="1200">
            <a:solidFill>
              <a:sysClr val="windowText" lastClr="000000"/>
            </a:solidFill>
          </a:endParaRPr>
        </a:p>
      </dgm:t>
    </dgm:pt>
    <dgm:pt modelId="{2722910B-3D02-43BC-89C4-A78A8D46E272}" type="sibTrans" cxnId="{DBD05364-C524-4612-ACC3-2BB63962BF2B}">
      <dgm:prSet/>
      <dgm:spPr/>
      <dgm:t>
        <a:bodyPr/>
        <a:lstStyle/>
        <a:p>
          <a:endParaRPr lang="en-IN" sz="1200">
            <a:solidFill>
              <a:sysClr val="windowText" lastClr="000000"/>
            </a:solidFill>
          </a:endParaRPr>
        </a:p>
      </dgm:t>
    </dgm:pt>
    <dgm:pt modelId="{2676C412-3492-4228-92BA-CDED0BD98594}">
      <dgm:prSet phldrT="[Text]" custT="1"/>
      <dgm:spPr/>
      <dgm:t>
        <a:bodyPr/>
        <a:lstStyle/>
        <a:p>
          <a:r>
            <a:rPr lang="en-IN" sz="1200"/>
            <a:t>Exploratory Data Analysis (EDA)</a:t>
          </a:r>
        </a:p>
      </dgm:t>
    </dgm:pt>
    <dgm:pt modelId="{DEE639BB-56B2-4A14-B11C-DFFAAB2554CB}" type="parTrans" cxnId="{B90804EF-FB48-41B7-BFE7-F6DEF3DB9865}">
      <dgm:prSet/>
      <dgm:spPr/>
      <dgm:t>
        <a:bodyPr/>
        <a:lstStyle/>
        <a:p>
          <a:endParaRPr lang="en-IN" sz="1200">
            <a:solidFill>
              <a:sysClr val="windowText" lastClr="000000"/>
            </a:solidFill>
          </a:endParaRPr>
        </a:p>
      </dgm:t>
    </dgm:pt>
    <dgm:pt modelId="{FFE9A925-8E99-4735-A553-13C5233AEBC9}" type="sibTrans" cxnId="{B90804EF-FB48-41B7-BFE7-F6DEF3DB9865}">
      <dgm:prSet/>
      <dgm:spPr/>
      <dgm:t>
        <a:bodyPr/>
        <a:lstStyle/>
        <a:p>
          <a:endParaRPr lang="en-IN" sz="1200">
            <a:solidFill>
              <a:sysClr val="windowText" lastClr="000000"/>
            </a:solidFill>
          </a:endParaRPr>
        </a:p>
      </dgm:t>
    </dgm:pt>
    <dgm:pt modelId="{ACEF5596-3031-436C-8115-AB51048457C3}">
      <dgm:prSet phldrT="[Text]" custT="1"/>
      <dgm:spPr/>
      <dgm:t>
        <a:bodyPr/>
        <a:lstStyle/>
        <a:p>
          <a:r>
            <a:rPr lang="en-IN" sz="1200"/>
            <a:t>Model prediction</a:t>
          </a:r>
        </a:p>
      </dgm:t>
    </dgm:pt>
    <dgm:pt modelId="{06E13EFA-87EC-4E21-B6D6-45A2BFB7BA47}" type="parTrans" cxnId="{24AAD990-8424-4ADA-A7A6-7B7DE417AE5B}">
      <dgm:prSet/>
      <dgm:spPr/>
      <dgm:t>
        <a:bodyPr/>
        <a:lstStyle/>
        <a:p>
          <a:endParaRPr lang="en-IN" sz="1200">
            <a:solidFill>
              <a:sysClr val="windowText" lastClr="000000"/>
            </a:solidFill>
          </a:endParaRPr>
        </a:p>
      </dgm:t>
    </dgm:pt>
    <dgm:pt modelId="{96BA3394-B657-4072-8FCE-746F28370350}" type="sibTrans" cxnId="{24AAD990-8424-4ADA-A7A6-7B7DE417AE5B}">
      <dgm:prSet/>
      <dgm:spPr/>
      <dgm:t>
        <a:bodyPr/>
        <a:lstStyle/>
        <a:p>
          <a:endParaRPr lang="en-IN" sz="1200">
            <a:solidFill>
              <a:sysClr val="windowText" lastClr="000000"/>
            </a:solidFill>
          </a:endParaRPr>
        </a:p>
      </dgm:t>
    </dgm:pt>
    <dgm:pt modelId="{FC69D9DD-A2D9-460A-B3F1-6BA8D16FA3F3}" type="pres">
      <dgm:prSet presAssocID="{EED8A5AF-A762-461F-AA4E-91E4C594D57E}" presName="CompostProcess" presStyleCnt="0">
        <dgm:presLayoutVars>
          <dgm:dir/>
          <dgm:resizeHandles val="exact"/>
        </dgm:presLayoutVars>
      </dgm:prSet>
      <dgm:spPr/>
    </dgm:pt>
    <dgm:pt modelId="{FEE3A59A-10D3-433D-B059-7C0B9CE3C3C4}" type="pres">
      <dgm:prSet presAssocID="{EED8A5AF-A762-461F-AA4E-91E4C594D57E}" presName="arrow" presStyleLbl="bgShp" presStyleIdx="0" presStyleCnt="1" custScaleX="117647"/>
      <dgm:spPr/>
    </dgm:pt>
    <dgm:pt modelId="{7ECD3943-2779-43F7-B6BF-47DD2A51DE0B}" type="pres">
      <dgm:prSet presAssocID="{EED8A5AF-A762-461F-AA4E-91E4C594D57E}" presName="linearProcess" presStyleCnt="0"/>
      <dgm:spPr/>
    </dgm:pt>
    <dgm:pt modelId="{32816F72-D1FB-4212-AAA8-F714DF70A0FE}" type="pres">
      <dgm:prSet presAssocID="{A1B2422E-03BD-45AD-BD37-41A50CBB61FD}" presName="textNode" presStyleLbl="node1" presStyleIdx="0" presStyleCnt="4">
        <dgm:presLayoutVars>
          <dgm:bulletEnabled val="1"/>
        </dgm:presLayoutVars>
      </dgm:prSet>
      <dgm:spPr/>
    </dgm:pt>
    <dgm:pt modelId="{480CED74-FB52-4D00-9E42-4E2BB25E8F1B}" type="pres">
      <dgm:prSet presAssocID="{4DBE4414-CCA9-40E9-8F01-87CA3F4C5B08}" presName="sibTrans" presStyleCnt="0"/>
      <dgm:spPr/>
    </dgm:pt>
    <dgm:pt modelId="{063A50BA-A771-43FD-93D2-B836D9AD57C1}" type="pres">
      <dgm:prSet presAssocID="{C141D601-0A5D-4B01-ABE5-98683689D2A1}" presName="textNode" presStyleLbl="node1" presStyleIdx="1" presStyleCnt="4" custLinFactNeighborX="-29241">
        <dgm:presLayoutVars>
          <dgm:bulletEnabled val="1"/>
        </dgm:presLayoutVars>
      </dgm:prSet>
      <dgm:spPr/>
    </dgm:pt>
    <dgm:pt modelId="{D2DA999A-8186-4D73-8BD3-CE621E6E5221}" type="pres">
      <dgm:prSet presAssocID="{2722910B-3D02-43BC-89C4-A78A8D46E272}" presName="sibTrans" presStyleCnt="0"/>
      <dgm:spPr/>
    </dgm:pt>
    <dgm:pt modelId="{45C98C86-B4E8-470B-8432-F12F17247827}" type="pres">
      <dgm:prSet presAssocID="{2676C412-3492-4228-92BA-CDED0BD98594}" presName="textNode" presStyleLbl="node1" presStyleIdx="2" presStyleCnt="4" custLinFactNeighborX="-46785" custLinFactNeighborY="2747">
        <dgm:presLayoutVars>
          <dgm:bulletEnabled val="1"/>
        </dgm:presLayoutVars>
      </dgm:prSet>
      <dgm:spPr/>
    </dgm:pt>
    <dgm:pt modelId="{BB807CB5-3340-4121-9418-2DE847C01F8D}" type="pres">
      <dgm:prSet presAssocID="{FFE9A925-8E99-4735-A553-13C5233AEBC9}" presName="sibTrans" presStyleCnt="0"/>
      <dgm:spPr/>
    </dgm:pt>
    <dgm:pt modelId="{791010A1-5045-4AA5-840A-64E4587E27F3}" type="pres">
      <dgm:prSet presAssocID="{ACEF5596-3031-436C-8115-AB51048457C3}" presName="textNode" presStyleLbl="node1" presStyleIdx="3" presStyleCnt="4" custLinFactX="-1365" custLinFactNeighborX="-100000" custLinFactNeighborY="4579">
        <dgm:presLayoutVars>
          <dgm:bulletEnabled val="1"/>
        </dgm:presLayoutVars>
      </dgm:prSet>
      <dgm:spPr/>
    </dgm:pt>
  </dgm:ptLst>
  <dgm:cxnLst>
    <dgm:cxn modelId="{B973681C-CAA5-4841-A605-B3709564D0D6}" type="presOf" srcId="{C141D601-0A5D-4B01-ABE5-98683689D2A1}" destId="{063A50BA-A771-43FD-93D2-B836D9AD57C1}" srcOrd="0" destOrd="0" presId="urn:microsoft.com/office/officeart/2005/8/layout/hProcess9"/>
    <dgm:cxn modelId="{84579E37-7FC9-46E7-A0FF-07EBB9996DA2}" srcId="{EED8A5AF-A762-461F-AA4E-91E4C594D57E}" destId="{A1B2422E-03BD-45AD-BD37-41A50CBB61FD}" srcOrd="0" destOrd="0" parTransId="{1C93D540-0D89-4C19-AD23-2AF509C6844F}" sibTransId="{4DBE4414-CCA9-40E9-8F01-87CA3F4C5B08}"/>
    <dgm:cxn modelId="{A52A7A5F-0706-471C-A076-2B0C04161927}" type="presOf" srcId="{ACEF5596-3031-436C-8115-AB51048457C3}" destId="{791010A1-5045-4AA5-840A-64E4587E27F3}" srcOrd="0" destOrd="0" presId="urn:microsoft.com/office/officeart/2005/8/layout/hProcess9"/>
    <dgm:cxn modelId="{DBD05364-C524-4612-ACC3-2BB63962BF2B}" srcId="{EED8A5AF-A762-461F-AA4E-91E4C594D57E}" destId="{C141D601-0A5D-4B01-ABE5-98683689D2A1}" srcOrd="1" destOrd="0" parTransId="{EF91104B-2CC9-4ADE-97F8-F3F4A13CF255}" sibTransId="{2722910B-3D02-43BC-89C4-A78A8D46E272}"/>
    <dgm:cxn modelId="{24AAD990-8424-4ADA-A7A6-7B7DE417AE5B}" srcId="{EED8A5AF-A762-461F-AA4E-91E4C594D57E}" destId="{ACEF5596-3031-436C-8115-AB51048457C3}" srcOrd="3" destOrd="0" parTransId="{06E13EFA-87EC-4E21-B6D6-45A2BFB7BA47}" sibTransId="{96BA3394-B657-4072-8FCE-746F28370350}"/>
    <dgm:cxn modelId="{F2CD64A8-41F9-4C1B-8E41-BEE82A146B51}" type="presOf" srcId="{EED8A5AF-A762-461F-AA4E-91E4C594D57E}" destId="{FC69D9DD-A2D9-460A-B3F1-6BA8D16FA3F3}" srcOrd="0" destOrd="0" presId="urn:microsoft.com/office/officeart/2005/8/layout/hProcess9"/>
    <dgm:cxn modelId="{A1A01BCE-7577-40C7-A5B3-DE14185A7487}" type="presOf" srcId="{A1B2422E-03BD-45AD-BD37-41A50CBB61FD}" destId="{32816F72-D1FB-4212-AAA8-F714DF70A0FE}" srcOrd="0" destOrd="0" presId="urn:microsoft.com/office/officeart/2005/8/layout/hProcess9"/>
    <dgm:cxn modelId="{DEA7BFD0-7556-401E-BA97-979173690AE8}" type="presOf" srcId="{2676C412-3492-4228-92BA-CDED0BD98594}" destId="{45C98C86-B4E8-470B-8432-F12F17247827}" srcOrd="0" destOrd="0" presId="urn:microsoft.com/office/officeart/2005/8/layout/hProcess9"/>
    <dgm:cxn modelId="{B90804EF-FB48-41B7-BFE7-F6DEF3DB9865}" srcId="{EED8A5AF-A762-461F-AA4E-91E4C594D57E}" destId="{2676C412-3492-4228-92BA-CDED0BD98594}" srcOrd="2" destOrd="0" parTransId="{DEE639BB-56B2-4A14-B11C-DFFAAB2554CB}" sibTransId="{FFE9A925-8E99-4735-A553-13C5233AEBC9}"/>
    <dgm:cxn modelId="{9D22536C-6A62-4691-AF5D-120F258ECCF4}" type="presParOf" srcId="{FC69D9DD-A2D9-460A-B3F1-6BA8D16FA3F3}" destId="{FEE3A59A-10D3-433D-B059-7C0B9CE3C3C4}" srcOrd="0" destOrd="0" presId="urn:microsoft.com/office/officeart/2005/8/layout/hProcess9"/>
    <dgm:cxn modelId="{B89F1CF7-F72C-430C-95E1-83061A0409D7}" type="presParOf" srcId="{FC69D9DD-A2D9-460A-B3F1-6BA8D16FA3F3}" destId="{7ECD3943-2779-43F7-B6BF-47DD2A51DE0B}" srcOrd="1" destOrd="0" presId="urn:microsoft.com/office/officeart/2005/8/layout/hProcess9"/>
    <dgm:cxn modelId="{61997981-E1F1-4EC9-B721-2B1C1641C84A}" type="presParOf" srcId="{7ECD3943-2779-43F7-B6BF-47DD2A51DE0B}" destId="{32816F72-D1FB-4212-AAA8-F714DF70A0FE}" srcOrd="0" destOrd="0" presId="urn:microsoft.com/office/officeart/2005/8/layout/hProcess9"/>
    <dgm:cxn modelId="{F3D6A6C0-CFEE-4813-A79C-E9F19FC99FC5}" type="presParOf" srcId="{7ECD3943-2779-43F7-B6BF-47DD2A51DE0B}" destId="{480CED74-FB52-4D00-9E42-4E2BB25E8F1B}" srcOrd="1" destOrd="0" presId="urn:microsoft.com/office/officeart/2005/8/layout/hProcess9"/>
    <dgm:cxn modelId="{3A9207D3-E51C-40B3-8B52-740460491A10}" type="presParOf" srcId="{7ECD3943-2779-43F7-B6BF-47DD2A51DE0B}" destId="{063A50BA-A771-43FD-93D2-B836D9AD57C1}" srcOrd="2" destOrd="0" presId="urn:microsoft.com/office/officeart/2005/8/layout/hProcess9"/>
    <dgm:cxn modelId="{D7DE1D9B-8600-45D7-88C9-0801CAEBBF9E}" type="presParOf" srcId="{7ECD3943-2779-43F7-B6BF-47DD2A51DE0B}" destId="{D2DA999A-8186-4D73-8BD3-CE621E6E5221}" srcOrd="3" destOrd="0" presId="urn:microsoft.com/office/officeart/2005/8/layout/hProcess9"/>
    <dgm:cxn modelId="{344F838F-AE96-4E84-A84E-98C3894BE55A}" type="presParOf" srcId="{7ECD3943-2779-43F7-B6BF-47DD2A51DE0B}" destId="{45C98C86-B4E8-470B-8432-F12F17247827}" srcOrd="4" destOrd="0" presId="urn:microsoft.com/office/officeart/2005/8/layout/hProcess9"/>
    <dgm:cxn modelId="{CC0574F0-9D1F-48F0-AA07-186A6321B612}" type="presParOf" srcId="{7ECD3943-2779-43F7-B6BF-47DD2A51DE0B}" destId="{BB807CB5-3340-4121-9418-2DE847C01F8D}" srcOrd="5" destOrd="0" presId="urn:microsoft.com/office/officeart/2005/8/layout/hProcess9"/>
    <dgm:cxn modelId="{8B4161E7-533C-4388-8934-B11C5CE14CDF}" type="presParOf" srcId="{7ECD3943-2779-43F7-B6BF-47DD2A51DE0B}" destId="{791010A1-5045-4AA5-840A-64E4587E27F3}" srcOrd="6" destOrd="0" presId="urn:microsoft.com/office/officeart/2005/8/layout/hProcess9"/>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E3A59A-10D3-433D-B059-7C0B9CE3C3C4}">
      <dsp:nvSpPr>
        <dsp:cNvPr id="0" name=""/>
        <dsp:cNvSpPr/>
      </dsp:nvSpPr>
      <dsp:spPr>
        <a:xfrm>
          <a:off x="1" y="0"/>
          <a:ext cx="5867397" cy="1733550"/>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32816F72-D1FB-4212-AAA8-F714DF70A0FE}">
      <dsp:nvSpPr>
        <dsp:cNvPr id="0" name=""/>
        <dsp:cNvSpPr/>
      </dsp:nvSpPr>
      <dsp:spPr>
        <a:xfrm>
          <a:off x="2005" y="520065"/>
          <a:ext cx="1302975" cy="693420"/>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Cleaning</a:t>
          </a:r>
        </a:p>
      </dsp:txBody>
      <dsp:txXfrm>
        <a:off x="35855" y="553915"/>
        <a:ext cx="1235275" cy="625720"/>
      </dsp:txXfrm>
    </dsp:sp>
    <dsp:sp modelId="{063A50BA-A771-43FD-93D2-B836D9AD57C1}">
      <dsp:nvSpPr>
        <dsp:cNvPr id="0" name=""/>
        <dsp:cNvSpPr/>
      </dsp:nvSpPr>
      <dsp:spPr>
        <a:xfrm>
          <a:off x="1458642" y="520065"/>
          <a:ext cx="1302975" cy="693420"/>
        </a:xfrm>
        <a:prstGeom prst="roundRect">
          <a:avLst/>
        </a:prstGeom>
        <a:gradFill rotWithShape="0">
          <a:gsLst>
            <a:gs pos="0">
              <a:schemeClr val="accent4">
                <a:hueOff val="3266964"/>
                <a:satOff val="-13592"/>
                <a:lumOff val="3203"/>
                <a:alphaOff val="0"/>
                <a:lumMod val="110000"/>
                <a:satMod val="105000"/>
                <a:tint val="67000"/>
              </a:schemeClr>
            </a:gs>
            <a:gs pos="50000">
              <a:schemeClr val="accent4">
                <a:hueOff val="3266964"/>
                <a:satOff val="-13592"/>
                <a:lumOff val="3203"/>
                <a:alphaOff val="0"/>
                <a:lumMod val="105000"/>
                <a:satMod val="103000"/>
                <a:tint val="73000"/>
              </a:schemeClr>
            </a:gs>
            <a:gs pos="100000">
              <a:schemeClr val="accent4">
                <a:hueOff val="3266964"/>
                <a:satOff val="-13592"/>
                <a:lumOff val="320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Preparation</a:t>
          </a:r>
        </a:p>
      </dsp:txBody>
      <dsp:txXfrm>
        <a:off x="1492492" y="553915"/>
        <a:ext cx="1235275" cy="625720"/>
      </dsp:txXfrm>
    </dsp:sp>
    <dsp:sp modelId="{45C98C86-B4E8-470B-8432-F12F17247827}">
      <dsp:nvSpPr>
        <dsp:cNvPr id="0" name=""/>
        <dsp:cNvSpPr/>
      </dsp:nvSpPr>
      <dsp:spPr>
        <a:xfrm>
          <a:off x="2940681" y="539113"/>
          <a:ext cx="1302975" cy="693420"/>
        </a:xfrm>
        <a:prstGeom prst="roundRect">
          <a:avLst/>
        </a:prstGeom>
        <a:gradFill rotWithShape="0">
          <a:gsLst>
            <a:gs pos="0">
              <a:schemeClr val="accent4">
                <a:hueOff val="6533927"/>
                <a:satOff val="-27185"/>
                <a:lumOff val="6405"/>
                <a:alphaOff val="0"/>
                <a:lumMod val="110000"/>
                <a:satMod val="105000"/>
                <a:tint val="67000"/>
              </a:schemeClr>
            </a:gs>
            <a:gs pos="50000">
              <a:schemeClr val="accent4">
                <a:hueOff val="6533927"/>
                <a:satOff val="-27185"/>
                <a:lumOff val="6405"/>
                <a:alphaOff val="0"/>
                <a:lumMod val="105000"/>
                <a:satMod val="103000"/>
                <a:tint val="73000"/>
              </a:schemeClr>
            </a:gs>
            <a:gs pos="100000">
              <a:schemeClr val="accent4">
                <a:hueOff val="6533927"/>
                <a:satOff val="-27185"/>
                <a:lumOff val="640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Exploratory Data Analysis (EDA)</a:t>
          </a:r>
        </a:p>
      </dsp:txBody>
      <dsp:txXfrm>
        <a:off x="2974531" y="572963"/>
        <a:ext cx="1235275" cy="625720"/>
      </dsp:txXfrm>
    </dsp:sp>
    <dsp:sp modelId="{791010A1-5045-4AA5-840A-64E4587E27F3}">
      <dsp:nvSpPr>
        <dsp:cNvPr id="0" name=""/>
        <dsp:cNvSpPr/>
      </dsp:nvSpPr>
      <dsp:spPr>
        <a:xfrm>
          <a:off x="4327471" y="551816"/>
          <a:ext cx="1302975" cy="693420"/>
        </a:xfrm>
        <a:prstGeom prst="roundRect">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Model prediction</a:t>
          </a:r>
        </a:p>
      </dsp:txBody>
      <dsp:txXfrm>
        <a:off x="4361321" y="585666"/>
        <a:ext cx="1235275" cy="62572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2</TotalTime>
  <Pages>24</Pages>
  <Words>4260</Words>
  <Characters>25991</Characters>
  <Application>Microsoft Office Word</Application>
  <DocSecurity>0</DocSecurity>
  <Lines>565</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Kaur .</dc:creator>
  <cp:keywords/>
  <dc:description/>
  <cp:lastModifiedBy>Saleem, Azhan</cp:lastModifiedBy>
  <cp:revision>2</cp:revision>
  <dcterms:created xsi:type="dcterms:W3CDTF">2024-12-21T00:39:00Z</dcterms:created>
  <dcterms:modified xsi:type="dcterms:W3CDTF">2024-12-21T00:39:00Z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71f96f6764758d47920a0d24a17b919d69bd292b88bcb4ba2d799cafbb3d0af8</vt:lpwstr>
  </property>
</Properties>
</file>