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35.2" w:lineRule="auto"/>
        <w:ind w:left="288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Praveen Singampalli  [ DevOps/Cloud engineer 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" w:before="9" w:line="240" w:lineRule="auto"/>
        <w:ind w:left="1961" w:right="2044" w:firstLine="0"/>
        <w:jc w:val="center"/>
        <w:rPr>
          <w:rFonts w:ascii="Times New Roman" w:cs="Times New Roman" w:eastAsia="Times New Roman" w:hAnsi="Times New Roman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30175" cy="1301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914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7890986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7000" cy="9525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heydevopshelp@gmail.com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7950" cy="10795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linkedin.com/in/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praveen-singampalli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6422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826260" cy="508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2850" y="3775225"/>
                          <a:ext cx="1826260" cy="5080"/>
                          <a:chOff x="4432850" y="3775225"/>
                          <a:chExt cx="1826300" cy="9550"/>
                        </a:xfrm>
                      </wpg:grpSpPr>
                      <wpg:grpSp>
                        <wpg:cNvGrpSpPr/>
                        <wpg:grpSpPr>
                          <a:xfrm>
                            <a:off x="4432870" y="3777460"/>
                            <a:ext cx="1826260" cy="5080"/>
                            <a:chOff x="4432850" y="3775225"/>
                            <a:chExt cx="1826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32850" y="3775225"/>
                              <a:ext cx="1826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32870" y="3777460"/>
                              <a:ext cx="1826260" cy="5080"/>
                              <a:chOff x="4432850" y="3775225"/>
                              <a:chExt cx="1825650" cy="955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4432850" y="3775225"/>
                                <a:ext cx="182565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432870" y="3777460"/>
                                <a:ext cx="1825625" cy="2540"/>
                                <a:chOff x="0" y="0"/>
                                <a:chExt cx="2875" cy="4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28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28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26260" cy="5080"/>
                <wp:effectExtent b="0" l="0" r="0" t="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626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16" w:lineRule="auto"/>
        <w:ind w:firstLine="116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12529"/>
          <w:highlight w:val="whit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" w:lineRule="auto"/>
        <w:ind w:left="112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2" w:lineRule="auto"/>
        <w:ind w:left="331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dedicated DevOps/SRE Engineer with 5 YEO and hands-on experience in automation, infrastructure management, and enhancing software development practices. With a strong background in CI/CD pipelines and cloud infrastructure, I have significantly improved operational efficiency and system reliability. My work in integrating monitoring solutions and securing DevOps practices has led to substantial reductions in incidents and enhanced performance across projects.</w:t>
      </w:r>
    </w:p>
    <w:p w:rsidR="00000000" w:rsidDel="00000000" w:rsidP="00000000" w:rsidRDefault="00000000" w:rsidRPr="00000000" w14:paraId="00000008">
      <w:pPr>
        <w:pStyle w:val="Heading1"/>
        <w:spacing w:before="116" w:lineRule="auto"/>
        <w:ind w:firstLine="1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16" w:lineRule="auto"/>
        <w:ind w:firstLine="1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3" w:line="242" w:lineRule="auto"/>
        <w:ind w:left="3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 Tools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Python, Java, Jenkins , Ansible, Kubernetes , Docker, Maven, Jfrog, Terraform, </w:t>
      </w:r>
    </w:p>
    <w:p w:rsidR="00000000" w:rsidDel="00000000" w:rsidP="00000000" w:rsidRDefault="00000000" w:rsidRPr="00000000" w14:paraId="0000000C">
      <w:pPr>
        <w:spacing w:before="63" w:line="242" w:lineRule="auto"/>
        <w:ind w:left="3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 Tools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Prometheus, Grafana , Istio, Kiali, Jaeger, New relic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File / User . Networking , disk management , patching, admin tasks</w:t>
      </w:r>
    </w:p>
    <w:p w:rsidR="00000000" w:rsidDel="00000000" w:rsidP="00000000" w:rsidRDefault="00000000" w:rsidRPr="00000000" w14:paraId="0000000D">
      <w:pPr>
        <w:spacing w:before="63" w:line="242" w:lineRule="auto"/>
        <w:ind w:left="3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Other Skills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Automations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Production Support, RCA, Oncall activities</w:t>
      </w:r>
    </w:p>
    <w:p w:rsidR="00000000" w:rsidDel="00000000" w:rsidP="00000000" w:rsidRDefault="00000000" w:rsidRPr="00000000" w14:paraId="0000000E">
      <w:pPr>
        <w:pStyle w:val="Heading1"/>
        <w:spacing w:before="124" w:lineRule="auto"/>
        <w:ind w:firstLine="1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Experience/Projects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821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Infosys                                                                                                                                           July 2021 – Onsite Opportintu</w:t>
      </w:r>
    </w:p>
    <w:p w:rsidR="00000000" w:rsidDel="00000000" w:rsidP="00000000" w:rsidRDefault="00000000" w:rsidRPr="00000000" w14:paraId="00000011">
      <w:pPr>
        <w:tabs>
          <w:tab w:val="left" w:leader="none" w:pos="9701"/>
        </w:tabs>
        <w:spacing w:before="22" w:lineRule="auto"/>
        <w:ind w:left="1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DevOps/SRE Engineer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Bengaluru, India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596"/>
        </w:tabs>
        <w:spacing w:before="36" w:lineRule="auto"/>
        <w:ind w:left="596" w:hanging="186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Infrastructure Automation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Designed and 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CI/CD pipelines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GitLab CI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CircleCI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automate deployment and provisioning of infrastructure in cloud environments, improving deployment speed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596"/>
        </w:tabs>
        <w:spacing w:before="36" w:lineRule="auto"/>
        <w:ind w:left="596" w:hanging="186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cloud infrastructure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Cloud Platform (GCP)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automating provisioning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CloudFormation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Reduced manual configuration errors and increased scalability by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596"/>
        </w:tabs>
        <w:spacing w:before="36" w:lineRule="auto"/>
        <w:ind w:left="596" w:hanging="186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automated infrastructure provisioning workflows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enabling seamless setup of virtual machines, databases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70% automated efforts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596"/>
        </w:tabs>
        <w:spacing w:before="36" w:lineRule="auto"/>
        <w:ind w:left="596" w:hanging="186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the integration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alerting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Prometheus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Grafana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Relic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ensuring high availability and early detection of issues across cloud applications and infrastructure which helped in reduction of 30-50 support tickets.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596"/>
        </w:tabs>
        <w:spacing w:before="36" w:lineRule="auto"/>
        <w:ind w:left="596" w:hanging="186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development teams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optimize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development lifecycle (SDLC)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reducing bottlenecks by automating testing, deployments, and environment provisioning.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596"/>
        </w:tabs>
        <w:spacing w:before="36" w:lineRule="auto"/>
        <w:ind w:left="596" w:hanging="186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secure DevOps practices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secrets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vulnerability scanning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implementing robust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policies, resulting in improved security posture across cloud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596"/>
        </w:tabs>
        <w:spacing w:before="36" w:lineRule="auto"/>
        <w:ind w:left="596" w:hanging="186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incident response and troubleshooting for production systems, ensuring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uptime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99% and fast resolution of issues in collaboration with engineering teams, minimizing service interruptions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6" w:line="240" w:lineRule="auto"/>
        <w:ind w:left="59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611"/>
        </w:tabs>
        <w:spacing w:before="99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Verizon</w:t>
        <w:tab/>
        <w:t xml:space="preserve">        June 2019 – July 2021</w:t>
      </w:r>
    </w:p>
    <w:p w:rsidR="00000000" w:rsidDel="00000000" w:rsidP="00000000" w:rsidRDefault="00000000" w:rsidRPr="00000000" w14:paraId="0000001B">
      <w:pPr>
        <w:tabs>
          <w:tab w:val="left" w:leader="none" w:pos="9920"/>
        </w:tabs>
        <w:spacing w:before="21" w:lineRule="auto"/>
        <w:ind w:left="1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DevOps Engineer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Kolkata, India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6" w:line="240" w:lineRule="auto"/>
        <w:ind w:left="596" w:right="0" w:hanging="186"/>
        <w:jc w:val="left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configuration management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Puppet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automate the provisioning and configuration of infrastructure, reducing manual configuration tasks by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6" w:line="240" w:lineRule="auto"/>
        <w:ind w:left="596" w:right="0" w:hanging="186"/>
        <w:jc w:val="left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managed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monitoring dashboards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Grafana and Prometheus, improving visibility into system health and ensuring optimal performance of applications deployed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and GCP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6" w:line="240" w:lineRule="auto"/>
        <w:ind w:left="596" w:right="0" w:hanging="186"/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closely with development teams to continuously improve CI/CD pipelines, facilitating smoother releases and addressing bottlenecks by automating infrastructure provisioning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6" w:line="240" w:lineRule="auto"/>
        <w:ind w:left="596" w:right="0" w:hanging="186"/>
        <w:jc w:val="left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Spearheaded the use of cloud automation tools like terraform to ensure consistent infrastructure deployment, aligning with best practices for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infrastructure as 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6" w:line="240" w:lineRule="auto"/>
        <w:ind w:left="596" w:right="0" w:hanging="186"/>
        <w:jc w:val="left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hands-on support for incident management, ensuring timely resolution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production issues and collaborating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teams to prevent recurring incidents, achieving a 20% improvement in system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6" w:line="240" w:lineRule="auto"/>
        <w:ind w:left="596" w:right="0" w:hanging="18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2" w:lineRule="auto"/>
        <w:ind w:left="59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166" w:lineRule="auto"/>
        <w:ind w:firstLine="1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166" w:lineRule="auto"/>
        <w:ind w:firstLine="1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Projects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85" w:lineRule="auto"/>
        <w:ind w:left="116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Walmart: Chatbot Automation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Nodejs, DevOps / SRE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April 2022 - May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954" w:hanging="186"/>
        <w:jc w:val="left"/>
        <w:rPr>
          <w:b w:val="0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an interactive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supply chain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enhancing strategic decision-making with dynamic visualizations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reduced data trend identification time by 40% and improved decision accuracy by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954" w:hanging="186"/>
        <w:jc w:val="left"/>
        <w:rPr>
          <w:b w:val="1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Streamlined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devops CICD processes with automations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manual run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time of j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enkins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by 25%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96"/>
        </w:tabs>
        <w:spacing w:line="235" w:lineRule="auto"/>
        <w:ind w:right="9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tabs>
          <w:tab w:val="left" w:leader="none" w:pos="596"/>
        </w:tabs>
        <w:spacing w:line="235" w:lineRule="auto"/>
        <w:ind w:right="95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Andhra University</w:t>
        <w:tab/>
        <w:t xml:space="preserve">        Aug 2012 – Sep 2016</w:t>
      </w:r>
    </w:p>
    <w:p w:rsidR="00000000" w:rsidDel="00000000" w:rsidP="00000000" w:rsidRDefault="00000000" w:rsidRPr="00000000" w14:paraId="0000002D">
      <w:pPr>
        <w:tabs>
          <w:tab w:val="left" w:leader="none" w:pos="9532"/>
        </w:tabs>
        <w:spacing w:before="22" w:lineRule="auto"/>
        <w:ind w:left="1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Information Technology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</w:t>
      </w:r>
    </w:p>
    <w:p w:rsidR="00000000" w:rsidDel="00000000" w:rsidP="00000000" w:rsidRDefault="00000000" w:rsidRPr="00000000" w14:paraId="0000002E">
      <w:pPr>
        <w:tabs>
          <w:tab w:val="left" w:leader="none" w:pos="9532"/>
        </w:tabs>
        <w:spacing w:before="22" w:lineRule="auto"/>
        <w:ind w:left="1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532"/>
        </w:tabs>
        <w:spacing w:before="22" w:lineRule="auto"/>
        <w:ind w:left="1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96"/>
        </w:tabs>
        <w:spacing w:line="235" w:lineRule="auto"/>
        <w:ind w:right="95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31">
      <w:pPr>
        <w:spacing w:line="20" w:lineRule="auto"/>
        <w:ind w:left="112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47" name="Shape 47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49" name="Shape 49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RHCSA</w:t>
        <w:tab/>
        <w:t xml:space="preserve">        Aug 2019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CKAD</w:t>
        <w:tab/>
        <w:tab/>
        <w:t xml:space="preserve"> Dec 2020</w:t>
      </w:r>
    </w:p>
    <w:p w:rsidR="00000000" w:rsidDel="00000000" w:rsidP="00000000" w:rsidRDefault="00000000" w:rsidRPr="00000000" w14:paraId="00000033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96"/>
        </w:tabs>
        <w:spacing w:line="235" w:lineRule="auto"/>
        <w:ind w:right="95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Awards &amp; Achievements</w:t>
      </w:r>
    </w:p>
    <w:p w:rsidR="00000000" w:rsidDel="00000000" w:rsidP="00000000" w:rsidRDefault="00000000" w:rsidRPr="00000000" w14:paraId="00000035">
      <w:pPr>
        <w:spacing w:line="20" w:lineRule="auto"/>
        <w:ind w:left="112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43" name="Shape 43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WALMART</w:t>
        <w:tab/>
        <w:t xml:space="preserve"> BRAVO AWARD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VERIZON</w:t>
        <w:tab/>
        <w:t xml:space="preserve">ACHIEVER AWARD</w:t>
      </w:r>
    </w:p>
    <w:p w:rsidR="00000000" w:rsidDel="00000000" w:rsidP="00000000" w:rsidRDefault="00000000" w:rsidRPr="00000000" w14:paraId="00000037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Always follow 1 page resume  -&gt; </w:t>
      </w:r>
    </w:p>
    <w:p w:rsidR="00000000" w:rsidDel="00000000" w:rsidP="00000000" w:rsidRDefault="00000000" w:rsidRPr="00000000" w14:paraId="0000003B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8989"/>
        </w:tabs>
        <w:spacing w:after="0" w:afterAutospacing="0" w:before="44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0 - 3 YEO -&gt; 2 Page resume -&gt; 2 Projects [ Increase your pages 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8989"/>
        </w:tabs>
        <w:spacing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4-8 YEO -&gt; 2 or 3 page resume </w:t>
      </w:r>
    </w:p>
    <w:p w:rsidR="00000000" w:rsidDel="00000000" w:rsidP="00000000" w:rsidRDefault="00000000" w:rsidRPr="00000000" w14:paraId="0000003E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8989"/>
        </w:tabs>
        <w:spacing w:before="44" w:lineRule="auto"/>
        <w:ind w:left="1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2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596" w:hanging="186"/>
      </w:pPr>
      <w:rPr>
        <w:rFonts w:ascii="Arial" w:cs="Arial" w:eastAsia="Arial" w:hAnsi="Arial"/>
        <w:i w:val="1"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672" w:hanging="186"/>
      </w:pPr>
      <w:rPr/>
    </w:lvl>
    <w:lvl w:ilvl="2">
      <w:start w:val="0"/>
      <w:numFmt w:val="bullet"/>
      <w:lvlText w:val="•"/>
      <w:lvlJc w:val="left"/>
      <w:pPr>
        <w:ind w:left="2744" w:hanging="186"/>
      </w:pPr>
      <w:rPr/>
    </w:lvl>
    <w:lvl w:ilvl="3">
      <w:start w:val="0"/>
      <w:numFmt w:val="bullet"/>
      <w:lvlText w:val="•"/>
      <w:lvlJc w:val="left"/>
      <w:pPr>
        <w:ind w:left="3816" w:hanging="186"/>
      </w:pPr>
      <w:rPr/>
    </w:lvl>
    <w:lvl w:ilvl="4">
      <w:start w:val="0"/>
      <w:numFmt w:val="bullet"/>
      <w:lvlText w:val="•"/>
      <w:lvlJc w:val="left"/>
      <w:pPr>
        <w:ind w:left="4888" w:hanging="186"/>
      </w:pPr>
      <w:rPr/>
    </w:lvl>
    <w:lvl w:ilvl="5">
      <w:start w:val="0"/>
      <w:numFmt w:val="bullet"/>
      <w:lvlText w:val="•"/>
      <w:lvlJc w:val="left"/>
      <w:pPr>
        <w:ind w:left="5960" w:hanging="186"/>
      </w:pPr>
      <w:rPr/>
    </w:lvl>
    <w:lvl w:ilvl="6">
      <w:start w:val="0"/>
      <w:numFmt w:val="bullet"/>
      <w:lvlText w:val="•"/>
      <w:lvlJc w:val="left"/>
      <w:pPr>
        <w:ind w:left="7032" w:hanging="186"/>
      </w:pPr>
      <w:rPr/>
    </w:lvl>
    <w:lvl w:ilvl="7">
      <w:start w:val="0"/>
      <w:numFmt w:val="bullet"/>
      <w:lvlText w:val="•"/>
      <w:lvlJc w:val="left"/>
      <w:pPr>
        <w:ind w:left="8104" w:hanging="186"/>
      </w:pPr>
      <w:rPr/>
    </w:lvl>
    <w:lvl w:ilvl="8">
      <w:start w:val="0"/>
      <w:numFmt w:val="bullet"/>
      <w:lvlText w:val="•"/>
      <w:lvlJc w:val="left"/>
      <w:pPr>
        <w:ind w:left="9176" w:hanging="18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16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16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kedin.com/in/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linkedin.com/in//" TargetMode="External"/><Relationship Id="rId12" Type="http://schemas.openxmlformats.org/officeDocument/2006/relationships/hyperlink" Target="https://linkedin.com/in/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eydevopshelp@gmail.com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g/adF00b5bHP8zw1VAOGVKVxvA==">CgMxLjAyCGguZ2pkZ3hzOAByITE0ZV91bEY5MTBac1JxbG1mREllaDU0c0l6V1dGLTZ6dg==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