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3 OF 4 — FOUNDING DOCUMENTS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D50"/>
          <w:sz w:val="48"/>
          <w:szCs w:val="48"/>
        </w:rPr>
        <w:t xml:space="preserve">PRD — MVP</w:t>
      </w:r>
    </w:p>
    <w:p>
      <w:pPr>
        <w:pBdr>
          <w:bottom w:val="single" w:color="2E75B6" w:sz="6" w:space="8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What we are building first, exactly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3182"/>
        <w:gridCol w:w="1498"/>
        <w:gridCol w:w="3182"/>
      </w:tblGrid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[Your name], CEO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Draft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v0.1</w:t>
            </w:r>
          </w:p>
        </w:tc>
      </w:tr>
    </w:tbl>
    <w:p>
      <w:pPr>
        <w:pStyle w:val="Heading1"/>
      </w:pPr>
      <w:r>
        <w:t xml:space="preserve">1. Problem statement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Self-directed retail options traders lose money primarily through undisciplined execution — taking more trades than their risk budget allows, not knowing the correct points stop-loss for their position size, and never honestly reviewing what happened. This release converts that problem into one connected daily workflow: set a tier-based risk budget once, have it enforced automatically every trading day, and leave a written, scored record behind.</w:t>
      </w:r>
    </w:p>
    <w:p>
      <w:pPr>
        <w:pStyle w:val="Heading1"/>
      </w:pPr>
      <w:r>
        <w:t xml:space="preserve">2. Target user for this release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self-directed Indian options trader trading Nifty, Bank Nifty, FinNifty, Sensex, or their own stock options, with starting capital between ₹25,000 and ₹20,00,000, who currently has no systematic daily loss limit and logs trades inconsistently if at all.</w:t>
      </w:r>
    </w:p>
    <w:p>
      <w:pPr>
        <w:pStyle w:val="Heading1"/>
      </w:pPr>
      <w: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Get traders to actually use a daily risk budget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% of active users who submit at least one trade log per trading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&gt; 50% by week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Prevent overtrading / revenge trading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Rate of attempted 3rd-trade actions blocked by the kill switch, per active user per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Tracked as a leading indicator, not yet targeted — establish baseline in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Drive journaling adoption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% of submitted trades with a journal note (quick or full) attached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&gt; 30% by week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Prove retention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Week 4 retention rate among users who complete profile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&gt; 45%</w:t>
            </w:r>
          </w:p>
        </w:tc>
      </w:tr>
    </w:tbl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 (this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Profile setup: capital tier selection (Small/Medium/Large/Pro), starting capital entry with tier-range validation, multi-select trading style (Option Buyer/Seller, Futures Trader, Hedged Seller), and instrument selection (Nifty/Bank Nifty/FinNifty/Sensex plus user-added custom stocks)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 Limits Tool: per-trade outcome logging (max 2 trades/day) with a hard-enforced kill switch — profit-lock, 75% soft-block, 100% hard-stop — and a points stop-loss table derived from the tier's rupee risk budget and the trader's chosen lots, including the lot-count cap that only raises once the account has grown 50% past its original starting capital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Trading Journal: per-trade structured entries (trade details, execution &amp; management, logic, psychology &amp; reflection, optional screenshot), a pre-submit quick-note option, and a weighted setup-validity checklist that produces a letter 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Capital Growth Roadmap: live progress toward the next tier, a goal tracker from ₹1 lakh up to ₹1 crore with honest expected-value math (including a clear message when a goal is not mathematically reachable at the trader's current win rate), and full trade history with date-based backfill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Signal Marketplace and Strategies (working interaction prototype): admin-approved trader tips with self-reported outcomes and dual win-rate stats (target-hit vs. 1:1-or-better), and shareable backtested strategies with an interactive setup checklist</w:t>
      </w:r>
    </w:p>
    <w:p>
      <w:pPr>
        <w:pStyle w:val="Heading2"/>
      </w:pPr>
      <w:r>
        <w:t xml:space="preserve">4.2 Explicitly out of scope (for now)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live broker integration or real trade execution — all outcomes are self-reported by the trader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real-time market data or price feed — points stop-loss and targets are calculated from trader-entered prices, not live quotes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real multi-user backend yet — the Signal Marketplace and Strategies modules currently run as a single-session working prototype; persistent accounts and a real admin-approval flow are a follow-up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payment processing — subscription billing for the paid tiers is out of scope for this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native mobile app — web only for v1</w:t>
      </w:r>
    </w:p>
    <w:p>
      <w:pPr>
        <w:pStyle w:val="Heading1"/>
      </w:pPr>
      <w:r>
        <w:t xml:space="preserve">5.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trader, I want to set my capital tier and starting capital once, so that my daily loss limit and points stop-loss are calculated automatically without me doing the math myself.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trader, I want the app to block my third trade of the day, so that I can't talk myself into revenge trading after two losses.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trader, I want to see the exact points stop-loss for my chosen instrument and lot size before I enter, so that I know my real risk in the terms my broker platform actually shows 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trader, I want to write a quick note about my reasoning before I even submit a trade, so that I capture my thinking honestly instead of rationalizing it afterward.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trader, I want to see whether my win rate is actually fast enough to reach a goal like ₹1 lakh or ₹1 crore, so that I don't keep trading on a losing expected value without realizing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 a trader, I want to see another trader's real track record — not just their latest tip — before I decide to trust their signals.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</w:pPr>
      <w:r>
        <w:t xml:space="preserve">6. Acceptance criteria (sample — for US-02)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Given a trader has logged Trade 1 as a profit (any amount), when they try to act on Trade 2, the outcome buttons and submit action remain disabled for the rest of that trading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Given a trader has logged Trade 1 as a loss reaching 75% or more of their tier's max daily loss, when they try to act on Trade 2, it remains locked with a clear message explaining the soft-block, even though the hard limit has not technically been reached.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Given a trader has logged Trade 1 as a loss reaching 100% or more of their tier's max daily loss, when they try to act on Trade 2, the system shows the kill-switch message and blocks further trading for that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Given a trader's Trade 1 loss is below the 75% cutoff, when they submit Trade 2 with any outcome, the day ends immediately afterward regardless of that result — no third trade is ever possible.</w:t>
      </w:r>
    </w:p>
    <w:p>
      <w:pPr>
        <w:pStyle w:val="Heading1"/>
      </w:pPr>
      <w:r>
        <w:t xml:space="preserve">7. Design &amp; UX notes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working, navigable prototype already exists (sidebar navigation: Dashboard, Daily Limits Tool, Roadmap, Trading Journal, Education, Books, Signal Marketplace, Strategies, Settings, Subscription Pricing) and should be used as the reference implementation for this PRD rather than built from a blank screen. [Link to the live prototype or exported screenshots here.]</w:t>
      </w:r>
    </w:p>
    <w:p>
      <w:pPr>
        <w:pStyle w:val="Heading1"/>
      </w:pPr>
      <w:r>
        <w:t xml:space="preserve">8. Dependencies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Assumes the trader is willing to self-report trade outcomes accurately — the entire enforcement and journaling model depends on honest input, since there is no live price feed to verify against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Assumes traders have a separate broker/trading terminal already — this product is a risk-management and journaling layer, not a trading or execution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Depends on a future backend (accounts, persistent storage, admin approval flow) before the Signal Marketplace and Strategies modules can move from working prototype to a real shared, multi-user product</w:t>
      </w:r>
    </w:p>
    <w:p>
      <w:pPr>
        <w:pStyle w:val="Heading1"/>
      </w:pPr>
      <w:r>
        <w:t xml:space="preserve">9. Timeline (rough, pending CTO estimate)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Target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Harden existing prototype into a real backend (accounts, persistence)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[Weeks 1–6]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Payment integration for subscription tiers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[Weeks 7–9]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approval flow for Signal Marketplace / Strategies contributors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[Weeks 10–12]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Pilot with first paying cohort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[Weeks 13–14]</w:t>
            </w:r>
          </w:p>
        </w:tc>
      </w:tr>
    </w:tbl>
    <w:p>
      <w:pPr>
        <w:pBdr>
          <w:top w:val="single" w:color="CCCCCC" w:sz="4" w:space="8"/>
        </w:pBdr>
        <w:spacing w:after="60" w:before="280"/>
      </w:pPr>
      <w:r>
        <w:rPr>
          <w:b/>
          <w:bCs/>
          <w:sz w:val="21"/>
          <w:szCs w:val="21"/>
        </w:rPr>
        <w:t xml:space="preserve">How to use this document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This is the single most important document you personally own as a pre-hire CEO — you are acting as the de facto Product Manager. Once your CTO/engineering lead joins, this PRD is what they break into Epics and a Technical Design Doc, which then becomes the backlog your team works from. Keep updating it as you learn from early users — but don't let it balloon; spin off a new PRD for v2 rather than scope-creeping this 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A8A8A"/>
        <w:sz w:val="16"/>
        <w:szCs w:val="16"/>
      </w:rPr>
      <w:t xml:space="preserve">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8"/>
        <w:szCs w:val="18"/>
      </w:rPr>
      <w:t xml:space="preserve">1CrTrader</w:t>
    </w:r>
    <w:r>
      <w:rPr>
        <w:color w:val="595959"/>
        <w:sz w:val="18"/>
        <w:szCs w:val="18"/>
      </w:rPr>
      <w:t xml:space="preserve">	Product Requirements Document (MVP)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2D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2D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2026-06-25T09:52:56.595Z</dcterms:created>
  <dcterms:modified xsi:type="dcterms:W3CDTF">2026-06-25T09:52:56.595Z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