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7BA82" w14:textId="0831D68D" w:rsidR="0027492C" w:rsidRDefault="0027492C">
      <w:pPr>
        <w:rPr>
          <w:rFonts w:ascii="Times New Roman" w:hAnsi="Times New Roman" w:cs="Times New Roman"/>
        </w:rPr>
      </w:pPr>
      <w:r>
        <w:rPr>
          <w:rFonts w:ascii="Times New Roman" w:hAnsi="Times New Roman" w:cs="Times New Roman"/>
        </w:rPr>
        <w:t>Contribution Peer Review Sheet</w:t>
      </w:r>
    </w:p>
    <w:p w14:paraId="7B00A61A" w14:textId="77777777" w:rsidR="0027492C" w:rsidRPr="0027492C" w:rsidRDefault="0027492C">
      <w:pPr>
        <w:rPr>
          <w:rFonts w:ascii="Times New Roman" w:hAnsi="Times New Roman" w:cs="Times New Roman"/>
        </w:rPr>
      </w:pPr>
      <w:bookmarkStart w:id="0" w:name="_GoBack"/>
      <w:bookmarkEnd w:id="0"/>
    </w:p>
    <w:tbl>
      <w:tblPr>
        <w:tblW w:w="88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4410"/>
      </w:tblGrid>
      <w:tr w:rsidR="00EE08D3" w:rsidRPr="00AE0473" w14:paraId="6933A9B9" w14:textId="77777777" w:rsidTr="00EE08D3">
        <w:trPr>
          <w:trHeight w:val="88"/>
        </w:trPr>
        <w:tc>
          <w:tcPr>
            <w:tcW w:w="8820" w:type="dxa"/>
            <w:gridSpan w:val="2"/>
            <w:tcBorders>
              <w:top w:val="single" w:sz="4" w:space="0" w:color="auto"/>
            </w:tcBorders>
          </w:tcPr>
          <w:p w14:paraId="1ADED6E0" w14:textId="77777777" w:rsidR="00EE08D3" w:rsidRDefault="00EE08D3" w:rsidP="00955C3E">
            <w:pPr>
              <w:pStyle w:val="BodyText2"/>
              <w:rPr>
                <w:b/>
                <w:sz w:val="20"/>
              </w:rPr>
            </w:pPr>
          </w:p>
          <w:p w14:paraId="4967D742" w14:textId="473F3068" w:rsidR="0027492C" w:rsidRPr="0027492C" w:rsidRDefault="0027492C" w:rsidP="0027492C">
            <w:pPr>
              <w:pStyle w:val="BodyText2"/>
              <w:rPr>
                <w:b/>
                <w:sz w:val="20"/>
              </w:rPr>
            </w:pPr>
            <w:r>
              <w:rPr>
                <w:b/>
                <w:sz w:val="20"/>
              </w:rPr>
              <w:t xml:space="preserve">Use the spaces below to provide feedback for your peer (please forgive the formatting inconsistency once you get to “Style and Process”). Answer: </w:t>
            </w:r>
            <w:r w:rsidRPr="0027492C">
              <w:rPr>
                <w:rStyle w:val="textlayer--absolute"/>
                <w:sz w:val="21"/>
                <w:szCs w:val="21"/>
                <w:shd w:val="clear" w:color="auto" w:fill="F2F2F2"/>
              </w:rPr>
              <w:t>How well has your peer completed each of these tasks in his/her</w:t>
            </w:r>
            <w:r>
              <w:rPr>
                <w:rStyle w:val="textlayer--absolute"/>
                <w:sz w:val="21"/>
                <w:szCs w:val="21"/>
                <w:shd w:val="clear" w:color="auto" w:fill="F2F2F2"/>
              </w:rPr>
              <w:t>/their</w:t>
            </w:r>
            <w:r w:rsidRPr="0027492C">
              <w:rPr>
                <w:rStyle w:val="textlayer--absolute"/>
                <w:sz w:val="21"/>
                <w:szCs w:val="21"/>
                <w:shd w:val="clear" w:color="auto" w:fill="F2F2F2"/>
              </w:rPr>
              <w:t xml:space="preserve"> paper? Are there points from the rubric that are absent or that need to be completed more fully? How would you recommend that your peer improve his/her</w:t>
            </w:r>
            <w:r>
              <w:rPr>
                <w:rStyle w:val="textlayer--absolute"/>
                <w:sz w:val="21"/>
                <w:szCs w:val="21"/>
                <w:shd w:val="clear" w:color="auto" w:fill="F2F2F2"/>
              </w:rPr>
              <w:t>/their</w:t>
            </w:r>
            <w:r w:rsidRPr="0027492C">
              <w:rPr>
                <w:rStyle w:val="textlayer--absolute"/>
                <w:sz w:val="21"/>
                <w:szCs w:val="21"/>
                <w:shd w:val="clear" w:color="auto" w:fill="F2F2F2"/>
              </w:rPr>
              <w:t xml:space="preserve"> paper? Has your peer done especially well on a certain point? Cite specific page numbers and locations so your peer can easily interpret your comments and critiques. Be both kind and honest in your criticism and praise. It’s not helpful to simply write “yes,” “no,” or “looks good;” rather, you should provide detailed and thoughtful feedback for your peer.</w:t>
            </w:r>
          </w:p>
          <w:p w14:paraId="5E21B86C" w14:textId="77777777" w:rsidR="0027492C" w:rsidRDefault="0027492C" w:rsidP="00955C3E">
            <w:pPr>
              <w:pStyle w:val="BodyText2"/>
              <w:rPr>
                <w:b/>
                <w:sz w:val="20"/>
              </w:rPr>
            </w:pPr>
          </w:p>
          <w:p w14:paraId="74B54562" w14:textId="7446E08F" w:rsidR="0027492C" w:rsidRPr="00AE0473" w:rsidRDefault="0027492C" w:rsidP="00955C3E">
            <w:pPr>
              <w:pStyle w:val="BodyText2"/>
              <w:rPr>
                <w:b/>
                <w:sz w:val="20"/>
              </w:rPr>
            </w:pPr>
          </w:p>
        </w:tc>
      </w:tr>
      <w:tr w:rsidR="00EE08D3" w:rsidRPr="00AE0473" w14:paraId="2A1E3B1D" w14:textId="77777777" w:rsidTr="00955C3E">
        <w:trPr>
          <w:trHeight w:val="88"/>
        </w:trPr>
        <w:tc>
          <w:tcPr>
            <w:tcW w:w="8820" w:type="dxa"/>
            <w:gridSpan w:val="2"/>
            <w:tcBorders>
              <w:top w:val="single" w:sz="4" w:space="0" w:color="auto"/>
            </w:tcBorders>
          </w:tcPr>
          <w:p w14:paraId="12322E13" w14:textId="1A065A53" w:rsidR="00EE08D3" w:rsidRPr="00AE0473" w:rsidRDefault="00EE08D3" w:rsidP="00955C3E">
            <w:pPr>
              <w:pStyle w:val="BodyText2"/>
              <w:rPr>
                <w:b/>
                <w:sz w:val="20"/>
              </w:rPr>
            </w:pPr>
            <w:r>
              <w:rPr>
                <w:b/>
                <w:sz w:val="20"/>
              </w:rPr>
              <w:t>Content, Focus, and Development</w:t>
            </w:r>
          </w:p>
        </w:tc>
      </w:tr>
      <w:tr w:rsidR="00EE08D3" w:rsidRPr="00AE0473" w14:paraId="5B10DB36" w14:textId="77777777" w:rsidTr="00B3541D">
        <w:trPr>
          <w:trHeight w:val="304"/>
        </w:trPr>
        <w:tc>
          <w:tcPr>
            <w:tcW w:w="4410" w:type="dxa"/>
          </w:tcPr>
          <w:p w14:paraId="09A24ECA" w14:textId="77777777" w:rsidR="00EE08D3" w:rsidRPr="00A11DEB" w:rsidRDefault="00EE08D3" w:rsidP="00955C3E">
            <w:pPr>
              <w:rPr>
                <w:rFonts w:ascii="Times New Roman" w:hAnsi="Times New Roman" w:cs="Times New Roman"/>
                <w:sz w:val="20"/>
                <w:szCs w:val="20"/>
              </w:rPr>
            </w:pPr>
            <w:r w:rsidRPr="00A11DEB">
              <w:rPr>
                <w:rFonts w:ascii="Times New Roman" w:hAnsi="Times New Roman" w:cs="Times New Roman"/>
                <w:sz w:val="20"/>
                <w:szCs w:val="20"/>
              </w:rPr>
              <w:t xml:space="preserve">The paper argues for a particular, reasonable thesis about </w:t>
            </w:r>
            <w:r>
              <w:rPr>
                <w:rFonts w:ascii="Times New Roman" w:hAnsi="Times New Roman" w:cs="Times New Roman"/>
                <w:sz w:val="20"/>
                <w:szCs w:val="20"/>
              </w:rPr>
              <w:t>a course text, speculative fiction,</w:t>
            </w:r>
            <w:r w:rsidRPr="00A11DEB">
              <w:rPr>
                <w:rFonts w:ascii="Times New Roman" w:hAnsi="Times New Roman" w:cs="Times New Roman"/>
                <w:sz w:val="20"/>
                <w:szCs w:val="20"/>
              </w:rPr>
              <w:t xml:space="preserve"> or culture that stems from careful analysis </w:t>
            </w:r>
            <w:r>
              <w:rPr>
                <w:rFonts w:ascii="Times New Roman" w:hAnsi="Times New Roman" w:cs="Times New Roman"/>
                <w:sz w:val="20"/>
                <w:szCs w:val="20"/>
              </w:rPr>
              <w:t>and utilizes</w:t>
            </w:r>
            <w:r w:rsidRPr="00A11DEB">
              <w:rPr>
                <w:rFonts w:ascii="Times New Roman" w:hAnsi="Times New Roman" w:cs="Times New Roman"/>
                <w:sz w:val="20"/>
                <w:szCs w:val="20"/>
              </w:rPr>
              <w:t xml:space="preserve"> a theoretical lens.</w:t>
            </w:r>
          </w:p>
        </w:tc>
        <w:tc>
          <w:tcPr>
            <w:tcW w:w="4410" w:type="dxa"/>
          </w:tcPr>
          <w:p w14:paraId="57CC7E29" w14:textId="205F7899" w:rsidR="00EE08D3" w:rsidRPr="003079E0" w:rsidRDefault="00EE08D3" w:rsidP="00955C3E">
            <w:pPr>
              <w:spacing w:line="240" w:lineRule="auto"/>
              <w:rPr>
                <w:rFonts w:ascii="Times New Roman" w:hAnsi="Times New Roman"/>
                <w:color w:val="FF0000"/>
                <w:sz w:val="20"/>
              </w:rPr>
            </w:pPr>
          </w:p>
        </w:tc>
      </w:tr>
      <w:tr w:rsidR="00EE08D3" w:rsidRPr="00AE0473" w14:paraId="6605E7AE" w14:textId="77777777" w:rsidTr="00BB564D">
        <w:trPr>
          <w:trHeight w:val="304"/>
        </w:trPr>
        <w:tc>
          <w:tcPr>
            <w:tcW w:w="4410" w:type="dxa"/>
          </w:tcPr>
          <w:p w14:paraId="4DE04B49" w14:textId="77777777" w:rsidR="00EE08D3" w:rsidRPr="00A11DEB" w:rsidRDefault="00EE08D3" w:rsidP="00955C3E">
            <w:pPr>
              <w:rPr>
                <w:rFonts w:ascii="Times New Roman" w:hAnsi="Times New Roman" w:cs="Times New Roman"/>
                <w:sz w:val="20"/>
                <w:szCs w:val="20"/>
              </w:rPr>
            </w:pPr>
            <w:r>
              <w:rPr>
                <w:rFonts w:ascii="Times New Roman" w:hAnsi="Times New Roman" w:cs="Times New Roman"/>
                <w:sz w:val="20"/>
                <w:szCs w:val="20"/>
              </w:rPr>
              <w:t>The paper’s thesis is debatable and / or interpretable. It is new or it expands upon preexisting arguments in new ways.</w:t>
            </w:r>
          </w:p>
        </w:tc>
        <w:tc>
          <w:tcPr>
            <w:tcW w:w="4410" w:type="dxa"/>
          </w:tcPr>
          <w:p w14:paraId="30B68B2C" w14:textId="05815681" w:rsidR="00EE08D3" w:rsidRPr="00A11DEB" w:rsidRDefault="00EE08D3" w:rsidP="00955C3E">
            <w:pPr>
              <w:rPr>
                <w:rFonts w:ascii="Times New Roman" w:hAnsi="Times New Roman" w:cs="Times New Roman"/>
                <w:sz w:val="20"/>
                <w:szCs w:val="20"/>
              </w:rPr>
            </w:pPr>
          </w:p>
        </w:tc>
      </w:tr>
      <w:tr w:rsidR="00EE08D3" w:rsidRPr="00AE0473" w14:paraId="47FA8EFC" w14:textId="77777777" w:rsidTr="00E34491">
        <w:trPr>
          <w:trHeight w:val="392"/>
        </w:trPr>
        <w:tc>
          <w:tcPr>
            <w:tcW w:w="4410" w:type="dxa"/>
          </w:tcPr>
          <w:p w14:paraId="1A7000CF" w14:textId="77777777" w:rsidR="00EE08D3" w:rsidRDefault="00EE08D3" w:rsidP="00955C3E">
            <w:pPr>
              <w:spacing w:line="240" w:lineRule="auto"/>
              <w:rPr>
                <w:rFonts w:ascii="Times New Roman" w:hAnsi="Times New Roman" w:cs="Times New Roman"/>
                <w:sz w:val="20"/>
                <w:szCs w:val="20"/>
              </w:rPr>
            </w:pPr>
            <w:r>
              <w:rPr>
                <w:rFonts w:ascii="Times New Roman" w:hAnsi="Times New Roman" w:cs="Times New Roman"/>
                <w:sz w:val="20"/>
                <w:szCs w:val="20"/>
              </w:rPr>
              <w:t>The paper clearly d</w:t>
            </w:r>
            <w:r w:rsidRPr="00A11DEB">
              <w:rPr>
                <w:rFonts w:ascii="Times New Roman" w:hAnsi="Times New Roman" w:cs="Times New Roman"/>
                <w:sz w:val="20"/>
                <w:szCs w:val="20"/>
              </w:rPr>
              <w:t>efines the salient features of theoretical lens</w:t>
            </w:r>
            <w:r>
              <w:rPr>
                <w:rFonts w:ascii="Times New Roman" w:hAnsi="Times New Roman" w:cs="Times New Roman"/>
                <w:sz w:val="20"/>
                <w:szCs w:val="20"/>
              </w:rPr>
              <w:t>(</w:t>
            </w:r>
            <w:r w:rsidRPr="00A11DEB">
              <w:rPr>
                <w:rFonts w:ascii="Times New Roman" w:hAnsi="Times New Roman" w:cs="Times New Roman"/>
                <w:sz w:val="20"/>
                <w:szCs w:val="20"/>
              </w:rPr>
              <w:t>es</w:t>
            </w:r>
            <w:r>
              <w:rPr>
                <w:rFonts w:ascii="Times New Roman" w:hAnsi="Times New Roman" w:cs="Times New Roman"/>
                <w:sz w:val="20"/>
                <w:szCs w:val="20"/>
              </w:rPr>
              <w:t>)</w:t>
            </w:r>
            <w:r w:rsidRPr="00A11DEB">
              <w:rPr>
                <w:rFonts w:ascii="Times New Roman" w:hAnsi="Times New Roman" w:cs="Times New Roman"/>
                <w:sz w:val="20"/>
                <w:szCs w:val="20"/>
              </w:rPr>
              <w:t xml:space="preserve"> utilized in the argument</w:t>
            </w:r>
            <w:r>
              <w:rPr>
                <w:rFonts w:ascii="Times New Roman" w:hAnsi="Times New Roman" w:cs="Times New Roman"/>
                <w:sz w:val="20"/>
                <w:szCs w:val="20"/>
              </w:rPr>
              <w:t xml:space="preserve">. </w:t>
            </w:r>
          </w:p>
        </w:tc>
        <w:tc>
          <w:tcPr>
            <w:tcW w:w="4410" w:type="dxa"/>
          </w:tcPr>
          <w:p w14:paraId="1228F2E2" w14:textId="3A243773" w:rsidR="00EE08D3" w:rsidRPr="00A11DEB" w:rsidRDefault="00EE08D3" w:rsidP="00955C3E">
            <w:pPr>
              <w:rPr>
                <w:rFonts w:ascii="Times New Roman" w:hAnsi="Times New Roman" w:cs="Times New Roman"/>
                <w:sz w:val="20"/>
                <w:szCs w:val="20"/>
              </w:rPr>
            </w:pPr>
          </w:p>
        </w:tc>
      </w:tr>
      <w:tr w:rsidR="00EE08D3" w:rsidRPr="00AE0473" w14:paraId="0FCE6A03" w14:textId="77777777" w:rsidTr="00AC08AF">
        <w:trPr>
          <w:trHeight w:val="392"/>
        </w:trPr>
        <w:tc>
          <w:tcPr>
            <w:tcW w:w="4410" w:type="dxa"/>
          </w:tcPr>
          <w:p w14:paraId="548710F9" w14:textId="77777777" w:rsidR="00EE08D3" w:rsidRPr="00A11DEB" w:rsidRDefault="00EE08D3" w:rsidP="00955C3E">
            <w:pPr>
              <w:spacing w:line="240" w:lineRule="auto"/>
              <w:rPr>
                <w:rFonts w:ascii="Times New Roman" w:hAnsi="Times New Roman" w:cs="Times New Roman"/>
                <w:sz w:val="20"/>
                <w:szCs w:val="20"/>
              </w:rPr>
            </w:pPr>
            <w:r>
              <w:rPr>
                <w:rFonts w:ascii="Times New Roman" w:hAnsi="Times New Roman" w:cs="Times New Roman"/>
                <w:sz w:val="20"/>
                <w:szCs w:val="20"/>
              </w:rPr>
              <w:t>The paper explains significant historical, literary, or cultural background necessary for the understanding of the argument.</w:t>
            </w:r>
          </w:p>
        </w:tc>
        <w:tc>
          <w:tcPr>
            <w:tcW w:w="4410" w:type="dxa"/>
          </w:tcPr>
          <w:p w14:paraId="6F64F9C2" w14:textId="606D19E3" w:rsidR="00EE08D3" w:rsidRDefault="00EE08D3" w:rsidP="00955C3E">
            <w:pPr>
              <w:spacing w:line="240" w:lineRule="auto"/>
              <w:rPr>
                <w:rFonts w:ascii="Times New Roman" w:hAnsi="Times New Roman" w:cs="Times New Roman"/>
                <w:sz w:val="20"/>
                <w:szCs w:val="20"/>
              </w:rPr>
            </w:pPr>
          </w:p>
        </w:tc>
      </w:tr>
      <w:tr w:rsidR="00EE08D3" w:rsidRPr="00AE0473" w14:paraId="4FDA2BBE" w14:textId="77777777" w:rsidTr="003A0FF2">
        <w:trPr>
          <w:trHeight w:val="620"/>
        </w:trPr>
        <w:tc>
          <w:tcPr>
            <w:tcW w:w="4410" w:type="dxa"/>
          </w:tcPr>
          <w:p w14:paraId="064F6808" w14:textId="77777777" w:rsidR="00EE08D3" w:rsidRPr="00A11DEB" w:rsidRDefault="00EE08D3" w:rsidP="00955C3E">
            <w:pPr>
              <w:rPr>
                <w:rFonts w:ascii="Times New Roman" w:hAnsi="Times New Roman" w:cs="Times New Roman"/>
                <w:sz w:val="20"/>
                <w:szCs w:val="20"/>
              </w:rPr>
            </w:pPr>
            <w:r>
              <w:rPr>
                <w:rFonts w:ascii="Times New Roman" w:hAnsi="Times New Roman" w:cs="Times New Roman"/>
                <w:sz w:val="20"/>
                <w:szCs w:val="20"/>
              </w:rPr>
              <w:t>The paper d</w:t>
            </w:r>
            <w:r w:rsidRPr="00A11DEB">
              <w:rPr>
                <w:rFonts w:ascii="Times New Roman" w:hAnsi="Times New Roman" w:cs="Times New Roman"/>
                <w:sz w:val="20"/>
                <w:szCs w:val="20"/>
              </w:rPr>
              <w:t xml:space="preserve">emonstrates an awareness of insider vs. common knowledge </w:t>
            </w:r>
            <w:r>
              <w:rPr>
                <w:rFonts w:ascii="Times New Roman" w:hAnsi="Times New Roman" w:cs="Times New Roman"/>
                <w:sz w:val="20"/>
                <w:szCs w:val="20"/>
              </w:rPr>
              <w:t xml:space="preserve">(e.g. </w:t>
            </w:r>
            <w:r w:rsidRPr="00A11DEB">
              <w:rPr>
                <w:rFonts w:ascii="Times New Roman" w:hAnsi="Times New Roman" w:cs="Times New Roman"/>
                <w:sz w:val="20"/>
                <w:szCs w:val="20"/>
              </w:rPr>
              <w:t>by defining key terms and attributing information to outside sources</w:t>
            </w:r>
            <w:r>
              <w:rPr>
                <w:rFonts w:ascii="Times New Roman" w:hAnsi="Times New Roman" w:cs="Times New Roman"/>
                <w:sz w:val="20"/>
                <w:szCs w:val="20"/>
              </w:rPr>
              <w:t>)</w:t>
            </w:r>
            <w:r w:rsidRPr="00A11DEB">
              <w:rPr>
                <w:rFonts w:ascii="Times New Roman" w:hAnsi="Times New Roman" w:cs="Times New Roman"/>
                <w:sz w:val="20"/>
                <w:szCs w:val="20"/>
              </w:rPr>
              <w:t>.</w:t>
            </w:r>
          </w:p>
        </w:tc>
        <w:tc>
          <w:tcPr>
            <w:tcW w:w="4410" w:type="dxa"/>
          </w:tcPr>
          <w:p w14:paraId="45119DA9" w14:textId="642BFB2A" w:rsidR="00EE08D3" w:rsidRPr="003079E0" w:rsidRDefault="00EE08D3" w:rsidP="00955C3E">
            <w:pPr>
              <w:spacing w:line="240" w:lineRule="auto"/>
              <w:rPr>
                <w:rFonts w:ascii="Times New Roman" w:hAnsi="Times New Roman"/>
                <w:color w:val="FF0000"/>
                <w:sz w:val="20"/>
              </w:rPr>
            </w:pPr>
          </w:p>
        </w:tc>
      </w:tr>
      <w:tr w:rsidR="00EE08D3" w:rsidRPr="00AE0473" w14:paraId="02D9D1F9" w14:textId="77777777" w:rsidTr="00537CAC">
        <w:tc>
          <w:tcPr>
            <w:tcW w:w="4410" w:type="dxa"/>
          </w:tcPr>
          <w:p w14:paraId="7FCCFF92" w14:textId="77777777" w:rsidR="00EE08D3" w:rsidRPr="00A11DEB" w:rsidRDefault="00EE08D3" w:rsidP="00955C3E">
            <w:pPr>
              <w:rPr>
                <w:rFonts w:ascii="Times New Roman" w:hAnsi="Times New Roman" w:cs="Times New Roman"/>
                <w:sz w:val="20"/>
                <w:szCs w:val="20"/>
              </w:rPr>
            </w:pPr>
            <w:r w:rsidRPr="00A11DEB">
              <w:rPr>
                <w:rFonts w:ascii="Times New Roman" w:hAnsi="Times New Roman" w:cs="Times New Roman"/>
                <w:sz w:val="20"/>
                <w:szCs w:val="20"/>
              </w:rPr>
              <w:t>The paper explains the stakes: how the argument facilitates a new understanding (e.g. enhance, extend, critique / evaluate preexisting arguments).</w:t>
            </w:r>
          </w:p>
          <w:p w14:paraId="32CEB143" w14:textId="77777777" w:rsidR="00EE08D3" w:rsidRDefault="00EE08D3" w:rsidP="00955C3E">
            <w:pPr>
              <w:spacing w:line="240" w:lineRule="auto"/>
              <w:rPr>
                <w:rFonts w:ascii="Times New Roman" w:hAnsi="Times New Roman"/>
                <w:color w:val="FF0000"/>
                <w:sz w:val="20"/>
              </w:rPr>
            </w:pPr>
          </w:p>
        </w:tc>
        <w:tc>
          <w:tcPr>
            <w:tcW w:w="4410" w:type="dxa"/>
          </w:tcPr>
          <w:p w14:paraId="15874E76" w14:textId="77777777" w:rsidR="00EE08D3" w:rsidRPr="00AE0473" w:rsidRDefault="00EE08D3" w:rsidP="00955C3E">
            <w:pPr>
              <w:spacing w:line="240" w:lineRule="auto"/>
              <w:rPr>
                <w:rFonts w:ascii="Times New Roman" w:hAnsi="Times New Roman"/>
                <w:sz w:val="20"/>
              </w:rPr>
            </w:pPr>
          </w:p>
        </w:tc>
      </w:tr>
      <w:tr w:rsidR="00EE08D3" w:rsidRPr="00AE0473" w14:paraId="74EDD1AA" w14:textId="77777777" w:rsidTr="001A5FFD">
        <w:tc>
          <w:tcPr>
            <w:tcW w:w="4410" w:type="dxa"/>
          </w:tcPr>
          <w:p w14:paraId="4489445B" w14:textId="77777777" w:rsidR="00EE08D3" w:rsidRPr="003079E0" w:rsidRDefault="00EE08D3" w:rsidP="00955C3E">
            <w:pPr>
              <w:rPr>
                <w:rFonts w:ascii="Times New Roman" w:hAnsi="Times New Roman" w:cs="Times New Roman"/>
                <w:sz w:val="20"/>
                <w:szCs w:val="20"/>
              </w:rPr>
            </w:pPr>
            <w:r w:rsidRPr="00A11DEB">
              <w:rPr>
                <w:rFonts w:ascii="Times New Roman" w:hAnsi="Times New Roman" w:cs="Times New Roman"/>
                <w:sz w:val="20"/>
                <w:szCs w:val="20"/>
              </w:rPr>
              <w:t xml:space="preserve">The paper </w:t>
            </w:r>
            <w:r>
              <w:rPr>
                <w:rFonts w:ascii="Times New Roman" w:hAnsi="Times New Roman" w:cs="Times New Roman"/>
                <w:sz w:val="20"/>
                <w:szCs w:val="20"/>
              </w:rPr>
              <w:t>defines keywords and uses them</w:t>
            </w:r>
            <w:r w:rsidRPr="00A11DEB">
              <w:rPr>
                <w:rFonts w:ascii="Times New Roman" w:hAnsi="Times New Roman" w:cs="Times New Roman"/>
                <w:sz w:val="20"/>
                <w:szCs w:val="20"/>
              </w:rPr>
              <w:t xml:space="preserve"> in high-priority places (e.g. thesis, topic sentences) to consistently to show explicit connections between the thesis and other points in the paper.  </w:t>
            </w:r>
          </w:p>
        </w:tc>
        <w:tc>
          <w:tcPr>
            <w:tcW w:w="4410" w:type="dxa"/>
          </w:tcPr>
          <w:p w14:paraId="6398B893" w14:textId="4932FFB9" w:rsidR="00EE08D3" w:rsidRPr="00AE0473" w:rsidRDefault="00EE08D3" w:rsidP="00955C3E">
            <w:pPr>
              <w:spacing w:line="240" w:lineRule="auto"/>
              <w:rPr>
                <w:rFonts w:ascii="Times New Roman" w:hAnsi="Times New Roman"/>
                <w:sz w:val="20"/>
              </w:rPr>
            </w:pPr>
          </w:p>
        </w:tc>
      </w:tr>
      <w:tr w:rsidR="00EE08D3" w:rsidRPr="00AE0473" w14:paraId="20D26BEA" w14:textId="77777777" w:rsidTr="00E72298">
        <w:trPr>
          <w:trHeight w:val="184"/>
        </w:trPr>
        <w:tc>
          <w:tcPr>
            <w:tcW w:w="4410" w:type="dxa"/>
          </w:tcPr>
          <w:p w14:paraId="51E02CA9" w14:textId="77777777" w:rsidR="00EE08D3" w:rsidRPr="003079E0" w:rsidRDefault="00EE08D3" w:rsidP="00955C3E">
            <w:pPr>
              <w:spacing w:line="240" w:lineRule="auto"/>
              <w:rPr>
                <w:rFonts w:ascii="Times New Roman" w:hAnsi="Times New Roman"/>
                <w:color w:val="auto"/>
                <w:sz w:val="20"/>
              </w:rPr>
            </w:pPr>
            <w:r w:rsidRPr="003079E0">
              <w:rPr>
                <w:rFonts w:ascii="Times New Roman" w:hAnsi="Times New Roman"/>
                <w:color w:val="auto"/>
                <w:sz w:val="20"/>
              </w:rPr>
              <w:t xml:space="preserve">The paper uses information from at least </w:t>
            </w:r>
            <w:r>
              <w:rPr>
                <w:rFonts w:ascii="Times New Roman" w:hAnsi="Times New Roman"/>
                <w:color w:val="auto"/>
                <w:sz w:val="20"/>
              </w:rPr>
              <w:t>four</w:t>
            </w:r>
            <w:r w:rsidRPr="003079E0">
              <w:rPr>
                <w:rFonts w:ascii="Times New Roman" w:hAnsi="Times New Roman"/>
                <w:color w:val="auto"/>
                <w:sz w:val="20"/>
              </w:rPr>
              <w:t xml:space="preserve"> credible </w:t>
            </w:r>
            <w:r>
              <w:rPr>
                <w:rFonts w:ascii="Times New Roman" w:hAnsi="Times New Roman"/>
                <w:color w:val="auto"/>
                <w:sz w:val="20"/>
              </w:rPr>
              <w:t>academic</w:t>
            </w:r>
            <w:r w:rsidRPr="003079E0">
              <w:rPr>
                <w:rFonts w:ascii="Times New Roman" w:hAnsi="Times New Roman"/>
                <w:color w:val="auto"/>
                <w:sz w:val="20"/>
              </w:rPr>
              <w:t xml:space="preserve"> sources (see assignment guidelines).</w:t>
            </w:r>
          </w:p>
        </w:tc>
        <w:tc>
          <w:tcPr>
            <w:tcW w:w="4410" w:type="dxa"/>
          </w:tcPr>
          <w:p w14:paraId="7F2A9CE8" w14:textId="6087B964" w:rsidR="00EE08D3" w:rsidRPr="003079E0" w:rsidRDefault="00EE08D3" w:rsidP="00955C3E">
            <w:pPr>
              <w:spacing w:line="240" w:lineRule="auto"/>
              <w:rPr>
                <w:rFonts w:ascii="Times New Roman" w:hAnsi="Times New Roman"/>
                <w:color w:val="auto"/>
                <w:sz w:val="20"/>
              </w:rPr>
            </w:pPr>
          </w:p>
        </w:tc>
      </w:tr>
      <w:tr w:rsidR="00EE08D3" w:rsidRPr="00AE0473" w14:paraId="7BBC056E" w14:textId="77777777" w:rsidTr="00F73273">
        <w:trPr>
          <w:trHeight w:val="184"/>
        </w:trPr>
        <w:tc>
          <w:tcPr>
            <w:tcW w:w="4410" w:type="dxa"/>
          </w:tcPr>
          <w:p w14:paraId="2E5F543B" w14:textId="77777777" w:rsidR="00EE08D3" w:rsidRPr="003079E0" w:rsidRDefault="00EE08D3" w:rsidP="00955C3E">
            <w:pPr>
              <w:pStyle w:val="Heading1"/>
              <w:spacing w:before="0" w:line="240" w:lineRule="auto"/>
              <w:rPr>
                <w:rFonts w:ascii="Times New Roman" w:eastAsia="Times New Roman" w:hAnsi="Times New Roman" w:cs="Times New Roman"/>
                <w:b w:val="0"/>
                <w:color w:val="auto"/>
                <w:sz w:val="20"/>
                <w:szCs w:val="20"/>
              </w:rPr>
            </w:pPr>
            <w:r w:rsidRPr="00A11DEB">
              <w:rPr>
                <w:rFonts w:ascii="Times New Roman" w:eastAsia="Times New Roman" w:hAnsi="Times New Roman" w:cs="Times New Roman"/>
                <w:b w:val="0"/>
                <w:color w:val="auto"/>
                <w:sz w:val="20"/>
                <w:szCs w:val="20"/>
              </w:rPr>
              <w:t xml:space="preserve">The paper demonstrates strategic use of authoritative research, as relevant.      </w:t>
            </w:r>
          </w:p>
        </w:tc>
        <w:tc>
          <w:tcPr>
            <w:tcW w:w="4410" w:type="dxa"/>
          </w:tcPr>
          <w:p w14:paraId="09DCEEA6" w14:textId="1EC2B325" w:rsidR="00EE08D3" w:rsidRPr="003079E0" w:rsidRDefault="00EE08D3" w:rsidP="00955C3E">
            <w:pPr>
              <w:spacing w:line="240" w:lineRule="auto"/>
              <w:rPr>
                <w:rFonts w:ascii="Times New Roman" w:hAnsi="Times New Roman"/>
                <w:color w:val="auto"/>
                <w:sz w:val="20"/>
              </w:rPr>
            </w:pPr>
          </w:p>
        </w:tc>
      </w:tr>
      <w:tr w:rsidR="00EE08D3" w:rsidRPr="00AE0473" w14:paraId="2959D773" w14:textId="77777777" w:rsidTr="00497E1D">
        <w:tc>
          <w:tcPr>
            <w:tcW w:w="4410" w:type="dxa"/>
          </w:tcPr>
          <w:p w14:paraId="772956D3" w14:textId="77777777" w:rsidR="00EE08D3" w:rsidRPr="00A11DEB" w:rsidRDefault="00EE08D3" w:rsidP="00955C3E">
            <w:pPr>
              <w:rPr>
                <w:rFonts w:ascii="Times New Roman" w:hAnsi="Times New Roman" w:cs="Times New Roman"/>
                <w:sz w:val="20"/>
                <w:szCs w:val="20"/>
              </w:rPr>
            </w:pPr>
            <w:r w:rsidRPr="00A11DEB">
              <w:rPr>
                <w:rFonts w:ascii="Times New Roman" w:hAnsi="Times New Roman" w:cs="Times New Roman"/>
                <w:sz w:val="20"/>
                <w:szCs w:val="20"/>
              </w:rPr>
              <w:t>The paper contextualizes the argument within already existing perspectives (explains relevant theoretical lenses, converses with arguments from class sources and outside sources, recognizes broader cultural and rhetorical contexts and discourses that are pertinent to the paper, etc.).</w:t>
            </w:r>
          </w:p>
          <w:p w14:paraId="77EE2EB1" w14:textId="77777777" w:rsidR="00EE08D3" w:rsidRDefault="00EE08D3" w:rsidP="00955C3E">
            <w:pPr>
              <w:spacing w:line="240" w:lineRule="auto"/>
              <w:rPr>
                <w:rFonts w:ascii="Times New Roman" w:hAnsi="Times New Roman"/>
                <w:color w:val="FF0000"/>
                <w:sz w:val="20"/>
              </w:rPr>
            </w:pPr>
          </w:p>
        </w:tc>
        <w:tc>
          <w:tcPr>
            <w:tcW w:w="4410" w:type="dxa"/>
          </w:tcPr>
          <w:p w14:paraId="590B80D2" w14:textId="77777777" w:rsidR="00EE08D3" w:rsidRPr="00AE0473" w:rsidRDefault="00EE08D3" w:rsidP="00955C3E">
            <w:pPr>
              <w:spacing w:line="240" w:lineRule="auto"/>
              <w:rPr>
                <w:rFonts w:ascii="Times New Roman" w:hAnsi="Times New Roman"/>
                <w:sz w:val="20"/>
              </w:rPr>
            </w:pPr>
          </w:p>
        </w:tc>
      </w:tr>
      <w:tr w:rsidR="00EE08D3" w:rsidRPr="00AE0473" w14:paraId="78755CA3" w14:textId="77777777" w:rsidTr="003F5B0F">
        <w:tc>
          <w:tcPr>
            <w:tcW w:w="4410" w:type="dxa"/>
          </w:tcPr>
          <w:p w14:paraId="28CE3531" w14:textId="77777777" w:rsidR="00EE08D3" w:rsidRPr="003079E0" w:rsidRDefault="00EE08D3" w:rsidP="00955C3E">
            <w:pPr>
              <w:spacing w:line="240" w:lineRule="auto"/>
              <w:rPr>
                <w:rFonts w:ascii="Times New Roman" w:hAnsi="Times New Roman"/>
                <w:color w:val="auto"/>
                <w:sz w:val="20"/>
              </w:rPr>
            </w:pPr>
            <w:r w:rsidRPr="003079E0">
              <w:rPr>
                <w:rFonts w:ascii="Times New Roman" w:hAnsi="Times New Roman"/>
                <w:color w:val="auto"/>
                <w:sz w:val="20"/>
              </w:rPr>
              <w:lastRenderedPageBreak/>
              <w:t>The paper uses relevant and sufficient evidence to develop its generalizations (e.g., details, examples, paraphrases and quotes from the text).</w:t>
            </w:r>
          </w:p>
        </w:tc>
        <w:tc>
          <w:tcPr>
            <w:tcW w:w="4410" w:type="dxa"/>
          </w:tcPr>
          <w:p w14:paraId="1EA34406" w14:textId="1AD998F8" w:rsidR="00EE08D3" w:rsidRPr="00AE0473" w:rsidRDefault="00EE08D3" w:rsidP="00955C3E">
            <w:pPr>
              <w:spacing w:line="240" w:lineRule="auto"/>
              <w:rPr>
                <w:rFonts w:ascii="Times New Roman" w:hAnsi="Times New Roman"/>
                <w:sz w:val="20"/>
              </w:rPr>
            </w:pPr>
          </w:p>
        </w:tc>
      </w:tr>
      <w:tr w:rsidR="00EE08D3" w:rsidRPr="00AE0473" w14:paraId="4A3F682D" w14:textId="77777777" w:rsidTr="002F73A3">
        <w:tc>
          <w:tcPr>
            <w:tcW w:w="4410" w:type="dxa"/>
          </w:tcPr>
          <w:p w14:paraId="0A8884B0" w14:textId="77777777" w:rsidR="00EE08D3" w:rsidRPr="003079E0" w:rsidRDefault="00EE08D3" w:rsidP="00955C3E">
            <w:pPr>
              <w:spacing w:line="240" w:lineRule="auto"/>
              <w:rPr>
                <w:rFonts w:ascii="Times New Roman" w:hAnsi="Times New Roman"/>
                <w:color w:val="auto"/>
                <w:sz w:val="20"/>
              </w:rPr>
            </w:pPr>
            <w:r w:rsidRPr="003079E0">
              <w:rPr>
                <w:rFonts w:ascii="Times New Roman" w:hAnsi="Times New Roman"/>
                <w:color w:val="auto"/>
                <w:sz w:val="20"/>
              </w:rPr>
              <w:t>The paper makes central warrants or assumptions explicit for the reader.</w:t>
            </w:r>
          </w:p>
        </w:tc>
        <w:tc>
          <w:tcPr>
            <w:tcW w:w="4410" w:type="dxa"/>
          </w:tcPr>
          <w:p w14:paraId="639E4810" w14:textId="0FCB6FB1" w:rsidR="00EE08D3" w:rsidRPr="00AE0473" w:rsidRDefault="00EE08D3" w:rsidP="00955C3E">
            <w:pPr>
              <w:spacing w:line="240" w:lineRule="auto"/>
              <w:rPr>
                <w:rFonts w:ascii="Times New Roman" w:hAnsi="Times New Roman"/>
                <w:sz w:val="20"/>
              </w:rPr>
            </w:pPr>
          </w:p>
        </w:tc>
      </w:tr>
      <w:tr w:rsidR="00EE08D3" w:rsidRPr="00AE0473" w14:paraId="2C1FEB48" w14:textId="77777777" w:rsidTr="00A602F8">
        <w:tc>
          <w:tcPr>
            <w:tcW w:w="4410" w:type="dxa"/>
          </w:tcPr>
          <w:p w14:paraId="702C66FF" w14:textId="77777777" w:rsidR="00EE08D3" w:rsidRPr="003079E0" w:rsidRDefault="00EE08D3" w:rsidP="00955C3E">
            <w:pPr>
              <w:spacing w:line="240" w:lineRule="auto"/>
              <w:rPr>
                <w:rFonts w:ascii="Times New Roman" w:hAnsi="Times New Roman"/>
                <w:color w:val="auto"/>
                <w:sz w:val="20"/>
              </w:rPr>
            </w:pPr>
            <w:r w:rsidRPr="003079E0">
              <w:rPr>
                <w:rFonts w:ascii="Times New Roman" w:hAnsi="Times New Roman"/>
                <w:color w:val="auto"/>
                <w:sz w:val="20"/>
              </w:rPr>
              <w:t xml:space="preserve">The paper acknowledges alternative perspectives and </w:t>
            </w:r>
            <w:r>
              <w:rPr>
                <w:rFonts w:ascii="Times New Roman" w:hAnsi="Times New Roman"/>
                <w:color w:val="auto"/>
                <w:sz w:val="20"/>
              </w:rPr>
              <w:t xml:space="preserve">converses with them or possibly entirely </w:t>
            </w:r>
            <w:r w:rsidRPr="003079E0">
              <w:rPr>
                <w:rFonts w:ascii="Times New Roman" w:hAnsi="Times New Roman"/>
                <w:color w:val="auto"/>
                <w:sz w:val="20"/>
              </w:rPr>
              <w:t xml:space="preserve">refutes them (i.e., it counters naysayers). </w:t>
            </w:r>
          </w:p>
        </w:tc>
        <w:tc>
          <w:tcPr>
            <w:tcW w:w="4410" w:type="dxa"/>
          </w:tcPr>
          <w:p w14:paraId="0DA91F3C" w14:textId="10463358" w:rsidR="00EE08D3" w:rsidRPr="00AE0473" w:rsidRDefault="00EE08D3" w:rsidP="00955C3E">
            <w:pPr>
              <w:spacing w:line="240" w:lineRule="auto"/>
              <w:rPr>
                <w:rFonts w:ascii="Times New Roman" w:hAnsi="Times New Roman"/>
                <w:sz w:val="20"/>
              </w:rPr>
            </w:pPr>
          </w:p>
        </w:tc>
      </w:tr>
      <w:tr w:rsidR="00EE08D3" w:rsidRPr="00AE0473" w14:paraId="7F7B62F4" w14:textId="77777777" w:rsidTr="00955C3E">
        <w:tc>
          <w:tcPr>
            <w:tcW w:w="8820" w:type="dxa"/>
            <w:gridSpan w:val="2"/>
          </w:tcPr>
          <w:p w14:paraId="5F92029E" w14:textId="77777777" w:rsidR="00EE08D3" w:rsidRPr="00AE0473" w:rsidRDefault="00EE08D3" w:rsidP="00955C3E">
            <w:pPr>
              <w:pStyle w:val="BodyText2"/>
              <w:rPr>
                <w:b/>
                <w:sz w:val="20"/>
              </w:rPr>
            </w:pPr>
            <w:r w:rsidRPr="00AE0473">
              <w:rPr>
                <w:b/>
                <w:sz w:val="20"/>
              </w:rPr>
              <w:t xml:space="preserve">Structure, Coherence, and Language  </w:t>
            </w:r>
          </w:p>
        </w:tc>
      </w:tr>
      <w:tr w:rsidR="00EE08D3" w:rsidRPr="00AE0473" w14:paraId="0BF9250A" w14:textId="77777777" w:rsidTr="00E67C90">
        <w:tc>
          <w:tcPr>
            <w:tcW w:w="4410" w:type="dxa"/>
          </w:tcPr>
          <w:p w14:paraId="1ABAA9F1" w14:textId="77777777" w:rsidR="00EE08D3" w:rsidRPr="003079E0" w:rsidRDefault="00EE08D3" w:rsidP="00955C3E">
            <w:pPr>
              <w:spacing w:line="240" w:lineRule="auto"/>
              <w:rPr>
                <w:rFonts w:ascii="Times New Roman" w:hAnsi="Times New Roman"/>
                <w:color w:val="auto"/>
                <w:sz w:val="20"/>
              </w:rPr>
            </w:pPr>
            <w:r w:rsidRPr="003079E0">
              <w:rPr>
                <w:rFonts w:ascii="Times New Roman" w:hAnsi="Times New Roman"/>
                <w:color w:val="auto"/>
                <w:sz w:val="20"/>
              </w:rPr>
              <w:t xml:space="preserve">The paper is structured with a thesis and a preview of the major points.  </w:t>
            </w:r>
          </w:p>
        </w:tc>
        <w:tc>
          <w:tcPr>
            <w:tcW w:w="4410" w:type="dxa"/>
          </w:tcPr>
          <w:p w14:paraId="220DF192" w14:textId="02373360" w:rsidR="00EE08D3" w:rsidRPr="00AE0473" w:rsidRDefault="00EE08D3" w:rsidP="00955C3E">
            <w:pPr>
              <w:spacing w:line="240" w:lineRule="auto"/>
              <w:rPr>
                <w:rFonts w:ascii="Times New Roman" w:hAnsi="Times New Roman"/>
                <w:sz w:val="20"/>
              </w:rPr>
            </w:pPr>
          </w:p>
        </w:tc>
      </w:tr>
      <w:tr w:rsidR="00EE08D3" w:rsidRPr="00AE0473" w14:paraId="1F08BCB6" w14:textId="77777777" w:rsidTr="0075683B">
        <w:tc>
          <w:tcPr>
            <w:tcW w:w="4410" w:type="dxa"/>
          </w:tcPr>
          <w:p w14:paraId="1827E645" w14:textId="77777777" w:rsidR="00EE08D3" w:rsidRPr="003079E0" w:rsidRDefault="00EE08D3" w:rsidP="00955C3E">
            <w:pPr>
              <w:spacing w:line="240" w:lineRule="auto"/>
              <w:rPr>
                <w:rFonts w:ascii="Times New Roman" w:hAnsi="Times New Roman"/>
                <w:color w:val="auto"/>
                <w:sz w:val="20"/>
              </w:rPr>
            </w:pPr>
            <w:r w:rsidRPr="003079E0">
              <w:rPr>
                <w:rFonts w:ascii="Times New Roman" w:hAnsi="Times New Roman"/>
                <w:color w:val="auto"/>
                <w:sz w:val="20"/>
              </w:rPr>
              <w:t>The paper adheres to the structure laid out in the introductory preview.</w:t>
            </w:r>
          </w:p>
        </w:tc>
        <w:tc>
          <w:tcPr>
            <w:tcW w:w="4410" w:type="dxa"/>
          </w:tcPr>
          <w:p w14:paraId="7E97C25F" w14:textId="6C79CFDB" w:rsidR="00EE08D3" w:rsidRPr="00AE0473" w:rsidRDefault="00EE08D3" w:rsidP="00955C3E">
            <w:pPr>
              <w:spacing w:line="240" w:lineRule="auto"/>
              <w:rPr>
                <w:rFonts w:ascii="Times New Roman" w:hAnsi="Times New Roman"/>
                <w:sz w:val="20"/>
              </w:rPr>
            </w:pPr>
          </w:p>
        </w:tc>
      </w:tr>
      <w:tr w:rsidR="00EE08D3" w:rsidRPr="00AE0473" w14:paraId="67E4B8E5" w14:textId="77777777" w:rsidTr="00122B13">
        <w:tc>
          <w:tcPr>
            <w:tcW w:w="4410" w:type="dxa"/>
          </w:tcPr>
          <w:p w14:paraId="2D3C51E2" w14:textId="77777777" w:rsidR="00EE08D3" w:rsidRPr="003079E0" w:rsidRDefault="00EE08D3" w:rsidP="00955C3E">
            <w:pPr>
              <w:spacing w:line="240" w:lineRule="auto"/>
              <w:rPr>
                <w:rFonts w:ascii="Times New Roman" w:hAnsi="Times New Roman"/>
                <w:color w:val="auto"/>
                <w:sz w:val="20"/>
              </w:rPr>
            </w:pPr>
            <w:r w:rsidRPr="003079E0">
              <w:rPr>
                <w:rFonts w:ascii="Times New Roman" w:hAnsi="Times New Roman"/>
                <w:color w:val="auto"/>
                <w:sz w:val="20"/>
              </w:rPr>
              <w:t>Paragraphs and ideas are organized so that the</w:t>
            </w:r>
            <w:r>
              <w:rPr>
                <w:rFonts w:ascii="Times New Roman" w:hAnsi="Times New Roman"/>
                <w:color w:val="auto"/>
                <w:sz w:val="20"/>
              </w:rPr>
              <w:t xml:space="preserve">ir order progresses logically. </w:t>
            </w:r>
            <w:r w:rsidRPr="003079E0">
              <w:rPr>
                <w:rFonts w:ascii="Times New Roman" w:hAnsi="Times New Roman"/>
                <w:color w:val="auto"/>
                <w:sz w:val="20"/>
              </w:rPr>
              <w:t xml:space="preserve">There are transitions connecting paragraphs and sentences to each other and to the thesis/introduction.  </w:t>
            </w:r>
          </w:p>
          <w:p w14:paraId="42DD329C" w14:textId="77777777" w:rsidR="00EE08D3" w:rsidRPr="003079E0" w:rsidRDefault="00EE08D3" w:rsidP="00955C3E">
            <w:pPr>
              <w:spacing w:line="240" w:lineRule="auto"/>
              <w:rPr>
                <w:rFonts w:ascii="Times New Roman" w:hAnsi="Times New Roman"/>
                <w:color w:val="FF0000"/>
                <w:sz w:val="20"/>
              </w:rPr>
            </w:pPr>
          </w:p>
        </w:tc>
        <w:tc>
          <w:tcPr>
            <w:tcW w:w="4410" w:type="dxa"/>
          </w:tcPr>
          <w:p w14:paraId="630C3F49" w14:textId="77777777" w:rsidR="00EE08D3" w:rsidRPr="00AE0473" w:rsidRDefault="00EE08D3" w:rsidP="00955C3E">
            <w:pPr>
              <w:spacing w:line="240" w:lineRule="auto"/>
              <w:rPr>
                <w:rFonts w:ascii="Times New Roman" w:hAnsi="Times New Roman"/>
                <w:sz w:val="20"/>
              </w:rPr>
            </w:pPr>
          </w:p>
        </w:tc>
      </w:tr>
      <w:tr w:rsidR="00EE08D3" w:rsidRPr="00AE0473" w14:paraId="33D0BDA0" w14:textId="77777777" w:rsidTr="00536BAA">
        <w:tc>
          <w:tcPr>
            <w:tcW w:w="4410" w:type="dxa"/>
          </w:tcPr>
          <w:p w14:paraId="52A8A45A" w14:textId="77777777" w:rsidR="00EE08D3" w:rsidRPr="00A11DEB" w:rsidRDefault="00EE08D3" w:rsidP="00955C3E">
            <w:pPr>
              <w:rPr>
                <w:rFonts w:ascii="Times New Roman" w:hAnsi="Times New Roman" w:cs="Times New Roman"/>
                <w:sz w:val="20"/>
                <w:szCs w:val="20"/>
              </w:rPr>
            </w:pPr>
            <w:r w:rsidRPr="00A11DEB">
              <w:rPr>
                <w:rFonts w:ascii="Times New Roman" w:hAnsi="Times New Roman" w:cs="Times New Roman"/>
                <w:sz w:val="20"/>
                <w:szCs w:val="20"/>
              </w:rPr>
              <w:t xml:space="preserve">The paper has an abstract, introduction, subheadings, and conclusion that facilitate close reading </w:t>
            </w:r>
            <w:r w:rsidRPr="00A11DEB">
              <w:rPr>
                <w:rFonts w:ascii="Times New Roman" w:hAnsi="Times New Roman" w:cs="Times New Roman"/>
                <w:i/>
                <w:sz w:val="20"/>
                <w:szCs w:val="20"/>
              </w:rPr>
              <w:t xml:space="preserve">and </w:t>
            </w:r>
            <w:r w:rsidRPr="00A11DEB">
              <w:rPr>
                <w:rFonts w:ascii="Times New Roman" w:hAnsi="Times New Roman" w:cs="Times New Roman"/>
                <w:sz w:val="20"/>
                <w:szCs w:val="20"/>
              </w:rPr>
              <w:t>skimming and</w:t>
            </w:r>
            <w:r>
              <w:rPr>
                <w:rFonts w:ascii="Times New Roman" w:hAnsi="Times New Roman" w:cs="Times New Roman"/>
                <w:sz w:val="20"/>
                <w:szCs w:val="20"/>
              </w:rPr>
              <w:t xml:space="preserve"> that</w:t>
            </w:r>
            <w:r w:rsidRPr="00A11DEB">
              <w:rPr>
                <w:rFonts w:ascii="Times New Roman" w:hAnsi="Times New Roman" w:cs="Times New Roman"/>
                <w:sz w:val="20"/>
                <w:szCs w:val="20"/>
              </w:rPr>
              <w:t xml:space="preserve"> showcase the paper’s main ideas</w:t>
            </w:r>
            <w:r>
              <w:rPr>
                <w:rFonts w:ascii="Times New Roman" w:hAnsi="Times New Roman" w:cs="Times New Roman"/>
                <w:sz w:val="20"/>
                <w:szCs w:val="20"/>
              </w:rPr>
              <w:t xml:space="preserve"> (the paper is organized using a thesis-driven structure or an </w:t>
            </w:r>
            <w:proofErr w:type="spellStart"/>
            <w:r>
              <w:rPr>
                <w:rFonts w:ascii="Times New Roman" w:hAnsi="Times New Roman" w:cs="Times New Roman"/>
                <w:sz w:val="20"/>
                <w:szCs w:val="20"/>
              </w:rPr>
              <w:t>IMRaD</w:t>
            </w:r>
            <w:proofErr w:type="spellEnd"/>
            <w:r>
              <w:rPr>
                <w:rFonts w:ascii="Times New Roman" w:hAnsi="Times New Roman" w:cs="Times New Roman"/>
                <w:sz w:val="20"/>
                <w:szCs w:val="20"/>
              </w:rPr>
              <w:t xml:space="preserve"> structure, as decided upon with instructor during drafting stages)</w:t>
            </w:r>
            <w:r w:rsidRPr="00A11DEB">
              <w:rPr>
                <w:rFonts w:ascii="Times New Roman" w:hAnsi="Times New Roman" w:cs="Times New Roman"/>
                <w:sz w:val="20"/>
                <w:szCs w:val="20"/>
              </w:rPr>
              <w:t>.</w:t>
            </w:r>
          </w:p>
        </w:tc>
        <w:tc>
          <w:tcPr>
            <w:tcW w:w="4410" w:type="dxa"/>
          </w:tcPr>
          <w:p w14:paraId="365D4945" w14:textId="27B7D665" w:rsidR="00EE08D3" w:rsidRPr="00AE0473" w:rsidRDefault="00EE08D3" w:rsidP="00955C3E">
            <w:pPr>
              <w:spacing w:line="240" w:lineRule="auto"/>
              <w:rPr>
                <w:rFonts w:ascii="Times New Roman" w:hAnsi="Times New Roman"/>
                <w:sz w:val="20"/>
              </w:rPr>
            </w:pPr>
          </w:p>
        </w:tc>
      </w:tr>
      <w:tr w:rsidR="00EE08D3" w:rsidRPr="00AE0473" w14:paraId="094A4E05" w14:textId="77777777" w:rsidTr="000E2A27">
        <w:tc>
          <w:tcPr>
            <w:tcW w:w="4410" w:type="dxa"/>
          </w:tcPr>
          <w:p w14:paraId="4E8591CF" w14:textId="77777777" w:rsidR="00EE08D3" w:rsidRPr="003079E0" w:rsidRDefault="00EE08D3" w:rsidP="00955C3E">
            <w:pPr>
              <w:rPr>
                <w:rFonts w:ascii="Times New Roman" w:hAnsi="Times New Roman" w:cs="Times New Roman"/>
                <w:sz w:val="20"/>
                <w:szCs w:val="20"/>
              </w:rPr>
            </w:pPr>
            <w:r>
              <w:rPr>
                <w:rFonts w:ascii="Times New Roman" w:hAnsi="Times New Roman" w:cs="Times New Roman"/>
                <w:sz w:val="20"/>
                <w:szCs w:val="20"/>
              </w:rPr>
              <w:t>The paper u</w:t>
            </w:r>
            <w:r w:rsidRPr="00A11DEB">
              <w:rPr>
                <w:rFonts w:ascii="Times New Roman" w:hAnsi="Times New Roman" w:cs="Times New Roman"/>
                <w:sz w:val="20"/>
                <w:szCs w:val="20"/>
              </w:rPr>
              <w:t>ses language conventions and considerations of genre to craft writing that is an appropriate level of stylistic difficulty for the audience.</w:t>
            </w:r>
          </w:p>
        </w:tc>
        <w:tc>
          <w:tcPr>
            <w:tcW w:w="4410" w:type="dxa"/>
          </w:tcPr>
          <w:p w14:paraId="396C42C5" w14:textId="66BF289A" w:rsidR="00EE08D3" w:rsidRPr="00AE0473" w:rsidRDefault="00EE08D3" w:rsidP="00955C3E">
            <w:pPr>
              <w:spacing w:line="240" w:lineRule="auto"/>
              <w:rPr>
                <w:rFonts w:ascii="Times New Roman" w:hAnsi="Times New Roman"/>
                <w:sz w:val="20"/>
              </w:rPr>
            </w:pPr>
          </w:p>
        </w:tc>
      </w:tr>
      <w:tr w:rsidR="00EE08D3" w:rsidRPr="00AE0473" w14:paraId="47FFA826" w14:textId="77777777" w:rsidTr="00955C3E">
        <w:trPr>
          <w:trHeight w:val="60"/>
        </w:trPr>
        <w:tc>
          <w:tcPr>
            <w:tcW w:w="8820" w:type="dxa"/>
            <w:gridSpan w:val="2"/>
          </w:tcPr>
          <w:p w14:paraId="029FD01D" w14:textId="77777777" w:rsidR="00EE08D3" w:rsidRPr="003079E0" w:rsidRDefault="00EE08D3" w:rsidP="00955C3E">
            <w:pPr>
              <w:spacing w:line="240" w:lineRule="auto"/>
              <w:rPr>
                <w:rFonts w:ascii="Times New Roman" w:hAnsi="Times New Roman"/>
                <w:b/>
                <w:color w:val="auto"/>
                <w:sz w:val="20"/>
              </w:rPr>
            </w:pPr>
            <w:r w:rsidRPr="003079E0">
              <w:rPr>
                <w:rFonts w:ascii="Times New Roman" w:hAnsi="Times New Roman"/>
                <w:b/>
                <w:color w:val="auto"/>
                <w:sz w:val="20"/>
              </w:rPr>
              <w:t>Style and Process</w:t>
            </w:r>
          </w:p>
        </w:tc>
      </w:tr>
      <w:tr w:rsidR="00EE08D3" w:rsidRPr="00AE0473" w14:paraId="4443D8CE" w14:textId="77777777" w:rsidTr="00955C3E">
        <w:trPr>
          <w:trHeight w:val="58"/>
        </w:trPr>
        <w:tc>
          <w:tcPr>
            <w:tcW w:w="8820" w:type="dxa"/>
            <w:gridSpan w:val="2"/>
          </w:tcPr>
          <w:p w14:paraId="35E29BD0" w14:textId="75378152" w:rsidR="00EE08D3" w:rsidRDefault="00EE08D3" w:rsidP="00955C3E">
            <w:pPr>
              <w:pStyle w:val="Heading1"/>
              <w:spacing w:before="0"/>
              <w:rPr>
                <w:rFonts w:ascii="Times New Roman" w:eastAsia="Times New Roman" w:hAnsi="Times New Roman" w:cs="Times New Roman"/>
                <w:b w:val="0"/>
                <w:color w:val="auto"/>
                <w:sz w:val="20"/>
                <w:szCs w:val="20"/>
              </w:rPr>
            </w:pPr>
            <w:r w:rsidRPr="00A11DEB">
              <w:rPr>
                <w:rFonts w:ascii="Times New Roman" w:eastAsia="Times New Roman" w:hAnsi="Times New Roman" w:cs="Times New Roman"/>
                <w:b w:val="0"/>
                <w:color w:val="auto"/>
                <w:sz w:val="20"/>
                <w:szCs w:val="20"/>
              </w:rPr>
              <w:lastRenderedPageBreak/>
              <w:t>The writer has completed and possibly reworked all smaller drafting assignments leading up to this larger draft (structure rationale, proposal, introductory preview).</w:t>
            </w:r>
          </w:p>
          <w:p w14:paraId="6D691FCC" w14:textId="74F5BC6F" w:rsidR="00EE08D3" w:rsidRDefault="00EE08D3" w:rsidP="00EE08D3"/>
          <w:p w14:paraId="124ADAC0" w14:textId="5CB6A4EE" w:rsidR="00EE08D3" w:rsidRDefault="00EE08D3" w:rsidP="00EE08D3"/>
          <w:p w14:paraId="65E22C9B" w14:textId="30D61099" w:rsidR="00EE08D3" w:rsidRDefault="00EE08D3" w:rsidP="00EE08D3"/>
          <w:p w14:paraId="1F4792B4" w14:textId="77777777" w:rsidR="00EE08D3" w:rsidRPr="00EE08D3" w:rsidRDefault="00EE08D3" w:rsidP="00EE08D3"/>
          <w:p w14:paraId="51805B85" w14:textId="77777777" w:rsidR="00EE08D3" w:rsidRPr="003079E0" w:rsidRDefault="00EE08D3" w:rsidP="00955C3E">
            <w:pPr>
              <w:spacing w:line="240" w:lineRule="auto"/>
              <w:rPr>
                <w:rFonts w:ascii="Times New Roman" w:hAnsi="Times New Roman"/>
                <w:b/>
                <w:color w:val="auto"/>
                <w:sz w:val="20"/>
              </w:rPr>
            </w:pPr>
          </w:p>
        </w:tc>
      </w:tr>
      <w:tr w:rsidR="00EE08D3" w:rsidRPr="00AE0473" w14:paraId="2A1E93EB" w14:textId="77777777" w:rsidTr="00955C3E">
        <w:trPr>
          <w:trHeight w:val="58"/>
        </w:trPr>
        <w:tc>
          <w:tcPr>
            <w:tcW w:w="8820" w:type="dxa"/>
            <w:gridSpan w:val="2"/>
          </w:tcPr>
          <w:p w14:paraId="79E1285B" w14:textId="17D3C40E" w:rsidR="00EE08D3" w:rsidRDefault="00EE08D3" w:rsidP="00955C3E">
            <w:pPr>
              <w:pStyle w:val="Heading1"/>
              <w:spacing w:before="0"/>
              <w:rPr>
                <w:rFonts w:ascii="Times New Roman" w:eastAsia="Times New Roman" w:hAnsi="Times New Roman" w:cs="Times New Roman"/>
                <w:b w:val="0"/>
                <w:color w:val="auto"/>
                <w:sz w:val="20"/>
                <w:szCs w:val="20"/>
              </w:rPr>
            </w:pPr>
            <w:r w:rsidRPr="00A11DEB">
              <w:rPr>
                <w:rFonts w:ascii="Times New Roman" w:eastAsia="Times New Roman" w:hAnsi="Times New Roman" w:cs="Times New Roman"/>
                <w:b w:val="0"/>
                <w:color w:val="auto"/>
                <w:sz w:val="20"/>
                <w:szCs w:val="20"/>
              </w:rPr>
              <w:t>The final draft incorporates feedback from peer review and the instructor. Revisions are substantive and considerate.</w:t>
            </w:r>
          </w:p>
          <w:p w14:paraId="32151D8F" w14:textId="6F1BD3EF" w:rsidR="00EE08D3" w:rsidRDefault="00EE08D3" w:rsidP="00EE08D3"/>
          <w:p w14:paraId="199E61A0" w14:textId="6C13FCE2" w:rsidR="00EE08D3" w:rsidRDefault="00EE08D3" w:rsidP="00EE08D3"/>
          <w:p w14:paraId="55D94810" w14:textId="0BAE5F43" w:rsidR="00EE08D3" w:rsidRDefault="00EE08D3" w:rsidP="00EE08D3"/>
          <w:p w14:paraId="3B8951D3" w14:textId="1E14E63E" w:rsidR="00EE08D3" w:rsidRDefault="00EE08D3" w:rsidP="00EE08D3"/>
          <w:p w14:paraId="22D1A327" w14:textId="77777777" w:rsidR="00EE08D3" w:rsidRPr="00EE08D3" w:rsidRDefault="00EE08D3" w:rsidP="00EE08D3"/>
          <w:p w14:paraId="4DD61CE0" w14:textId="77777777" w:rsidR="00EE08D3" w:rsidRPr="003079E0" w:rsidRDefault="00EE08D3" w:rsidP="00955C3E">
            <w:pPr>
              <w:spacing w:line="240" w:lineRule="auto"/>
              <w:rPr>
                <w:rFonts w:ascii="Times New Roman" w:hAnsi="Times New Roman"/>
                <w:b/>
                <w:color w:val="auto"/>
                <w:sz w:val="20"/>
              </w:rPr>
            </w:pPr>
          </w:p>
        </w:tc>
      </w:tr>
      <w:tr w:rsidR="00EE08D3" w:rsidRPr="00AE0473" w14:paraId="34205ED4" w14:textId="77777777" w:rsidTr="00955C3E">
        <w:tc>
          <w:tcPr>
            <w:tcW w:w="8820" w:type="dxa"/>
            <w:gridSpan w:val="2"/>
          </w:tcPr>
          <w:p w14:paraId="721D7057" w14:textId="77777777" w:rsidR="00EE08D3" w:rsidRPr="003079E0" w:rsidRDefault="00EE08D3" w:rsidP="00955C3E">
            <w:pPr>
              <w:pStyle w:val="Heading1"/>
              <w:spacing w:before="0" w:line="240" w:lineRule="auto"/>
              <w:rPr>
                <w:rFonts w:ascii="Times New Roman" w:hAnsi="Times New Roman"/>
                <w:b w:val="0"/>
                <w:color w:val="auto"/>
                <w:sz w:val="20"/>
              </w:rPr>
            </w:pPr>
            <w:r w:rsidRPr="003079E0">
              <w:rPr>
                <w:rFonts w:ascii="Times New Roman" w:hAnsi="Times New Roman"/>
                <w:b w:val="0"/>
                <w:color w:val="auto"/>
                <w:sz w:val="20"/>
              </w:rPr>
              <w:t>Vocabulary and style are appropriate for academic writing. Attention has been paid to issues of standard written English. There are few, if any, errors; and no error causes difficulty for the reader’s comprehension.</w:t>
            </w:r>
          </w:p>
          <w:p w14:paraId="6FB54916" w14:textId="77777777" w:rsidR="00EE08D3" w:rsidRDefault="00EE08D3" w:rsidP="00955C3E">
            <w:pPr>
              <w:rPr>
                <w:rFonts w:ascii="Times New Roman" w:hAnsi="Times New Roman"/>
                <w:sz w:val="20"/>
              </w:rPr>
            </w:pPr>
          </w:p>
          <w:p w14:paraId="5CDF8FCA" w14:textId="77777777" w:rsidR="00EE08D3" w:rsidRDefault="00EE08D3" w:rsidP="00955C3E">
            <w:pPr>
              <w:rPr>
                <w:rFonts w:ascii="Times New Roman" w:hAnsi="Times New Roman"/>
                <w:sz w:val="20"/>
              </w:rPr>
            </w:pPr>
          </w:p>
          <w:p w14:paraId="0E5C0DDE" w14:textId="77777777" w:rsidR="00EE08D3" w:rsidRDefault="00EE08D3" w:rsidP="00955C3E">
            <w:pPr>
              <w:rPr>
                <w:rFonts w:ascii="Times New Roman" w:hAnsi="Times New Roman"/>
                <w:sz w:val="20"/>
              </w:rPr>
            </w:pPr>
          </w:p>
          <w:p w14:paraId="3CB60753" w14:textId="77777777" w:rsidR="00EE08D3" w:rsidRDefault="00EE08D3" w:rsidP="00955C3E">
            <w:pPr>
              <w:rPr>
                <w:rFonts w:ascii="Times New Roman" w:hAnsi="Times New Roman"/>
                <w:sz w:val="20"/>
              </w:rPr>
            </w:pPr>
          </w:p>
          <w:p w14:paraId="788BC5C2" w14:textId="77777777" w:rsidR="00EE08D3" w:rsidRDefault="00EE08D3" w:rsidP="00955C3E">
            <w:pPr>
              <w:rPr>
                <w:rFonts w:ascii="Times New Roman" w:hAnsi="Times New Roman"/>
                <w:sz w:val="20"/>
              </w:rPr>
            </w:pPr>
          </w:p>
          <w:p w14:paraId="6E6BAEDE" w14:textId="2E43C28F" w:rsidR="00EE08D3" w:rsidRPr="00AE0473" w:rsidRDefault="00EE08D3" w:rsidP="00955C3E">
            <w:pPr>
              <w:rPr>
                <w:rFonts w:ascii="Times New Roman" w:hAnsi="Times New Roman"/>
                <w:sz w:val="20"/>
              </w:rPr>
            </w:pPr>
          </w:p>
        </w:tc>
      </w:tr>
      <w:tr w:rsidR="00EE08D3" w:rsidRPr="00AE0473" w14:paraId="51412FEA" w14:textId="77777777" w:rsidTr="00955C3E">
        <w:tc>
          <w:tcPr>
            <w:tcW w:w="8820" w:type="dxa"/>
            <w:gridSpan w:val="2"/>
          </w:tcPr>
          <w:p w14:paraId="58E2BF4F" w14:textId="77777777" w:rsidR="00EE08D3" w:rsidRPr="00AE0473" w:rsidRDefault="00EE08D3" w:rsidP="00955C3E">
            <w:pPr>
              <w:pStyle w:val="Heading1"/>
              <w:spacing w:before="0" w:line="240" w:lineRule="auto"/>
              <w:rPr>
                <w:rFonts w:ascii="Times New Roman" w:hAnsi="Times New Roman"/>
                <w:b w:val="0"/>
                <w:color w:val="000000" w:themeColor="text1"/>
                <w:sz w:val="20"/>
              </w:rPr>
            </w:pPr>
            <w:r w:rsidRPr="00AE0473">
              <w:rPr>
                <w:rFonts w:ascii="Times New Roman" w:hAnsi="Times New Roman"/>
                <w:b w:val="0"/>
                <w:color w:val="000000" w:themeColor="text1"/>
                <w:sz w:val="20"/>
              </w:rPr>
              <w:t>The paper follows the MLA guidelines for formatting, in-text parenthetical citation, and a “Works Cited” page.</w:t>
            </w:r>
          </w:p>
          <w:p w14:paraId="05EBC2C2" w14:textId="77777777" w:rsidR="00EE08D3" w:rsidRDefault="00EE08D3" w:rsidP="00955C3E">
            <w:pPr>
              <w:rPr>
                <w:rFonts w:ascii="Times New Roman" w:hAnsi="Times New Roman"/>
                <w:sz w:val="20"/>
              </w:rPr>
            </w:pPr>
          </w:p>
          <w:p w14:paraId="2138CB10" w14:textId="77777777" w:rsidR="00EE08D3" w:rsidRDefault="00EE08D3" w:rsidP="00955C3E">
            <w:pPr>
              <w:rPr>
                <w:rFonts w:ascii="Times New Roman" w:hAnsi="Times New Roman"/>
                <w:sz w:val="20"/>
              </w:rPr>
            </w:pPr>
          </w:p>
          <w:p w14:paraId="26CBB487" w14:textId="77777777" w:rsidR="00EE08D3" w:rsidRDefault="00EE08D3" w:rsidP="00955C3E">
            <w:pPr>
              <w:rPr>
                <w:rFonts w:ascii="Times New Roman" w:hAnsi="Times New Roman"/>
                <w:sz w:val="20"/>
              </w:rPr>
            </w:pPr>
          </w:p>
          <w:p w14:paraId="0DD220CE" w14:textId="1AD2DF42" w:rsidR="00EE08D3" w:rsidRPr="00AE0473" w:rsidRDefault="00EE08D3" w:rsidP="00955C3E">
            <w:pPr>
              <w:rPr>
                <w:rFonts w:ascii="Times New Roman" w:hAnsi="Times New Roman"/>
                <w:sz w:val="20"/>
              </w:rPr>
            </w:pPr>
          </w:p>
        </w:tc>
      </w:tr>
      <w:tr w:rsidR="00EE08D3" w:rsidRPr="00AE0473" w14:paraId="150CE130" w14:textId="77777777" w:rsidTr="00955C3E">
        <w:trPr>
          <w:trHeight w:val="98"/>
        </w:trPr>
        <w:tc>
          <w:tcPr>
            <w:tcW w:w="8820" w:type="dxa"/>
            <w:gridSpan w:val="2"/>
          </w:tcPr>
          <w:p w14:paraId="4CD7FCDF" w14:textId="77777777" w:rsidR="00EE08D3" w:rsidRPr="00AE0473" w:rsidRDefault="00EE08D3" w:rsidP="00955C3E">
            <w:pPr>
              <w:pStyle w:val="Heading1"/>
              <w:spacing w:before="0" w:line="240" w:lineRule="auto"/>
              <w:rPr>
                <w:rFonts w:ascii="Times New Roman" w:hAnsi="Times New Roman"/>
                <w:color w:val="000000" w:themeColor="text1"/>
                <w:sz w:val="20"/>
              </w:rPr>
            </w:pPr>
            <w:r w:rsidRPr="00AE0473">
              <w:rPr>
                <w:rFonts w:ascii="Times New Roman" w:hAnsi="Times New Roman"/>
                <w:color w:val="000000" w:themeColor="text1"/>
                <w:sz w:val="20"/>
              </w:rPr>
              <w:t xml:space="preserve">Insight and Risk-Taking </w:t>
            </w:r>
          </w:p>
        </w:tc>
      </w:tr>
      <w:tr w:rsidR="00EE08D3" w:rsidRPr="00AE0473" w14:paraId="6D41EC0F" w14:textId="77777777" w:rsidTr="00955C3E">
        <w:trPr>
          <w:trHeight w:val="98"/>
        </w:trPr>
        <w:tc>
          <w:tcPr>
            <w:tcW w:w="8820" w:type="dxa"/>
            <w:gridSpan w:val="2"/>
          </w:tcPr>
          <w:p w14:paraId="2A27B0AD" w14:textId="77777777" w:rsidR="00EE08D3" w:rsidRPr="003079E0" w:rsidRDefault="00EE08D3" w:rsidP="00955C3E">
            <w:pPr>
              <w:pStyle w:val="Heading1"/>
              <w:spacing w:before="0" w:line="240" w:lineRule="auto"/>
              <w:rPr>
                <w:rFonts w:ascii="Times New Roman" w:eastAsia="Times New Roman" w:hAnsi="Times New Roman"/>
                <w:b w:val="0"/>
                <w:color w:val="auto"/>
                <w:sz w:val="20"/>
              </w:rPr>
            </w:pPr>
            <w:r w:rsidRPr="003079E0">
              <w:rPr>
                <w:rFonts w:ascii="Times New Roman" w:eastAsia="Times New Roman" w:hAnsi="Times New Roman"/>
                <w:b w:val="0"/>
                <w:color w:val="auto"/>
                <w:sz w:val="20"/>
              </w:rPr>
              <w:t xml:space="preserve">The paper demonstrates intellectual risk-taking through providing insight or approaching aspects of the task creatively.      </w:t>
            </w:r>
          </w:p>
          <w:p w14:paraId="04FC67E8" w14:textId="77777777" w:rsidR="00EE08D3" w:rsidRDefault="00EE08D3" w:rsidP="00955C3E"/>
          <w:p w14:paraId="22D9B7AF" w14:textId="77777777" w:rsidR="00EE08D3" w:rsidRDefault="00EE08D3" w:rsidP="00955C3E"/>
          <w:p w14:paraId="64F8E387" w14:textId="77777777" w:rsidR="00EE08D3" w:rsidRDefault="00EE08D3" w:rsidP="00955C3E"/>
          <w:p w14:paraId="4FB1A634" w14:textId="15687FBB" w:rsidR="00EE08D3" w:rsidRPr="00AE0473" w:rsidRDefault="00EE08D3" w:rsidP="00955C3E"/>
        </w:tc>
      </w:tr>
      <w:tr w:rsidR="00EE08D3" w:rsidRPr="00AE0473" w14:paraId="2CB50F14" w14:textId="77777777" w:rsidTr="00955C3E">
        <w:trPr>
          <w:trHeight w:val="98"/>
        </w:trPr>
        <w:tc>
          <w:tcPr>
            <w:tcW w:w="8820" w:type="dxa"/>
            <w:gridSpan w:val="2"/>
          </w:tcPr>
          <w:p w14:paraId="1509ED1E" w14:textId="77777777" w:rsidR="00EE08D3" w:rsidRPr="00AE0473" w:rsidRDefault="00EE08D3" w:rsidP="00955C3E">
            <w:pPr>
              <w:pStyle w:val="Heading1"/>
              <w:spacing w:before="0" w:line="240" w:lineRule="auto"/>
              <w:rPr>
                <w:rFonts w:ascii="Times New Roman" w:hAnsi="Times New Roman"/>
                <w:color w:val="000000" w:themeColor="text1"/>
                <w:sz w:val="20"/>
              </w:rPr>
            </w:pPr>
            <w:r w:rsidRPr="00AE0473">
              <w:rPr>
                <w:rFonts w:ascii="Times New Roman" w:hAnsi="Times New Roman"/>
                <w:color w:val="000000" w:themeColor="text1"/>
                <w:sz w:val="20"/>
              </w:rPr>
              <w:t xml:space="preserve">Abstract </w:t>
            </w:r>
          </w:p>
          <w:p w14:paraId="436B6BEE" w14:textId="77777777" w:rsidR="00EE08D3" w:rsidRDefault="00EE08D3" w:rsidP="00955C3E">
            <w:pPr>
              <w:rPr>
                <w:rFonts w:ascii="Times New Roman" w:hAnsi="Times New Roman"/>
                <w:color w:val="auto"/>
                <w:sz w:val="20"/>
              </w:rPr>
            </w:pPr>
            <w:r w:rsidRPr="003079E0">
              <w:rPr>
                <w:rFonts w:ascii="Times New Roman" w:hAnsi="Times New Roman"/>
                <w:color w:val="auto"/>
                <w:sz w:val="20"/>
              </w:rPr>
              <w:t>The abstract provides a concise and accurate preview of the contribution essay</w:t>
            </w:r>
            <w:r>
              <w:rPr>
                <w:rFonts w:ascii="Times New Roman" w:hAnsi="Times New Roman"/>
                <w:color w:val="auto"/>
                <w:sz w:val="20"/>
              </w:rPr>
              <w:t xml:space="preserve"> (possibly using “Novelty Moves”).</w:t>
            </w:r>
          </w:p>
          <w:p w14:paraId="3F7E6B7A" w14:textId="77777777" w:rsidR="00EE08D3" w:rsidRDefault="00EE08D3" w:rsidP="00955C3E">
            <w:pPr>
              <w:rPr>
                <w:rFonts w:ascii="Times New Roman" w:hAnsi="Times New Roman"/>
                <w:color w:val="auto"/>
                <w:sz w:val="20"/>
              </w:rPr>
            </w:pPr>
          </w:p>
          <w:p w14:paraId="16762D2D" w14:textId="77777777" w:rsidR="00EE08D3" w:rsidRDefault="00EE08D3" w:rsidP="00955C3E">
            <w:pPr>
              <w:rPr>
                <w:rFonts w:ascii="Times New Roman" w:hAnsi="Times New Roman"/>
                <w:color w:val="auto"/>
                <w:sz w:val="20"/>
              </w:rPr>
            </w:pPr>
          </w:p>
          <w:p w14:paraId="4A804141" w14:textId="77777777" w:rsidR="00EE08D3" w:rsidRDefault="00EE08D3" w:rsidP="00955C3E">
            <w:pPr>
              <w:rPr>
                <w:rFonts w:ascii="Times New Roman" w:hAnsi="Times New Roman"/>
                <w:color w:val="auto"/>
                <w:sz w:val="20"/>
              </w:rPr>
            </w:pPr>
          </w:p>
          <w:p w14:paraId="7953647C" w14:textId="77777777" w:rsidR="00EE08D3" w:rsidRDefault="00EE08D3" w:rsidP="00955C3E">
            <w:pPr>
              <w:rPr>
                <w:rFonts w:ascii="Times New Roman" w:hAnsi="Times New Roman"/>
                <w:color w:val="auto"/>
                <w:sz w:val="20"/>
              </w:rPr>
            </w:pPr>
          </w:p>
          <w:p w14:paraId="38DA6081" w14:textId="35542D1C" w:rsidR="00EE08D3" w:rsidRPr="003079E0" w:rsidRDefault="00EE08D3" w:rsidP="00955C3E">
            <w:pPr>
              <w:rPr>
                <w:rFonts w:ascii="Times New Roman" w:hAnsi="Times New Roman"/>
                <w:color w:val="auto"/>
                <w:sz w:val="20"/>
              </w:rPr>
            </w:pPr>
          </w:p>
        </w:tc>
      </w:tr>
    </w:tbl>
    <w:p w14:paraId="3910406B" w14:textId="77777777" w:rsidR="00EE08D3" w:rsidRPr="00AE0473" w:rsidRDefault="00EE08D3" w:rsidP="00EE08D3">
      <w:pPr>
        <w:rPr>
          <w:rFonts w:ascii="Times New Roman" w:hAnsi="Times New Roman"/>
          <w:sz w:val="20"/>
        </w:rPr>
      </w:pPr>
    </w:p>
    <w:p w14:paraId="327829F6" w14:textId="77777777" w:rsidR="00E26514" w:rsidRPr="00EE08D3" w:rsidRDefault="0027492C">
      <w:pPr>
        <w:rPr>
          <w:rFonts w:ascii="Times New Roman" w:hAnsi="Times New Roman" w:cs="Times New Roman"/>
        </w:rPr>
      </w:pPr>
    </w:p>
    <w:sectPr w:rsidR="00E26514" w:rsidRPr="00EE08D3" w:rsidSect="00407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D3"/>
    <w:rsid w:val="001F356D"/>
    <w:rsid w:val="0027492C"/>
    <w:rsid w:val="007C530B"/>
    <w:rsid w:val="00C37F8A"/>
    <w:rsid w:val="00D47BCC"/>
    <w:rsid w:val="00EE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74FD5"/>
  <w14:defaultImageDpi w14:val="32767"/>
  <w15:chartTrackingRefBased/>
  <w15:docId w15:val="{10A88AB2-6E8B-564F-B370-F98338B8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08D3"/>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EE08D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8D3"/>
    <w:rPr>
      <w:rFonts w:asciiTheme="majorHAnsi" w:eastAsiaTheme="majorEastAsia" w:hAnsiTheme="majorHAnsi" w:cstheme="majorBidi"/>
      <w:b/>
      <w:bCs/>
      <w:color w:val="2F5496" w:themeColor="accent1" w:themeShade="BF"/>
      <w:sz w:val="28"/>
      <w:szCs w:val="28"/>
    </w:rPr>
  </w:style>
  <w:style w:type="paragraph" w:styleId="BodyText2">
    <w:name w:val="Body Text 2"/>
    <w:basedOn w:val="Normal"/>
    <w:link w:val="BodyText2Char"/>
    <w:rsid w:val="00EE08D3"/>
    <w:pPr>
      <w:spacing w:line="240" w:lineRule="auto"/>
    </w:pPr>
    <w:rPr>
      <w:rFonts w:ascii="Times New Roman" w:eastAsia="Times New Roman" w:hAnsi="Times New Roman" w:cs="Times New Roman"/>
      <w:color w:val="auto"/>
      <w:szCs w:val="20"/>
    </w:rPr>
  </w:style>
  <w:style w:type="character" w:customStyle="1" w:styleId="BodyText2Char">
    <w:name w:val="Body Text 2 Char"/>
    <w:basedOn w:val="DefaultParagraphFont"/>
    <w:link w:val="BodyText2"/>
    <w:rsid w:val="00EE08D3"/>
    <w:rPr>
      <w:rFonts w:ascii="Times New Roman" w:eastAsia="Times New Roman" w:hAnsi="Times New Roman" w:cs="Times New Roman"/>
      <w:sz w:val="22"/>
      <w:szCs w:val="20"/>
    </w:rPr>
  </w:style>
  <w:style w:type="character" w:customStyle="1" w:styleId="textlayer--absolute">
    <w:name w:val="textlayer--absolute"/>
    <w:basedOn w:val="DefaultParagraphFont"/>
    <w:rsid w:val="00274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03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jmatty</dc:creator>
  <cp:keywords/>
  <dc:description/>
  <cp:lastModifiedBy>jmatty</cp:lastModifiedBy>
  <cp:revision>1</cp:revision>
  <dcterms:created xsi:type="dcterms:W3CDTF">2020-08-29T13:22:00Z</dcterms:created>
  <dcterms:modified xsi:type="dcterms:W3CDTF">2020-08-29T13:36:00Z</dcterms:modified>
</cp:coreProperties>
</file>