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흐름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(목적)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코로나19 전후 우리나라 </w:t>
      </w:r>
      <w:r w:rsidDel="00000000" w:rsidR="00000000" w:rsidRPr="00000000">
        <w:rPr>
          <w:rFonts w:ascii="Gungsuh" w:cs="Gungsuh" w:eastAsia="Gungsuh" w:hAnsi="Gungsuh"/>
          <w:sz w:val="21"/>
          <w:szCs w:val="21"/>
          <w:u w:val="single"/>
          <w:rtl w:val="0"/>
        </w:rPr>
        <w:t xml:space="preserve">입국 관광객수의 변화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를 바탕으로 관광지의 </w:t>
      </w:r>
      <w:r w:rsidDel="00000000" w:rsidR="00000000" w:rsidRPr="00000000">
        <w:rPr>
          <w:rFonts w:ascii="Gungsuh" w:cs="Gungsuh" w:eastAsia="Gungsuh" w:hAnsi="Gungsuh"/>
          <w:sz w:val="21"/>
          <w:szCs w:val="21"/>
          <w:u w:val="single"/>
          <w:rtl w:val="0"/>
        </w:rPr>
        <w:t xml:space="preserve">매출추이를 분석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해보았으며 감소된 출국 관광객이 </w:t>
      </w:r>
      <w:r w:rsidDel="00000000" w:rsidR="00000000" w:rsidRPr="00000000">
        <w:rPr>
          <w:rFonts w:ascii="Gungsuh" w:cs="Gungsuh" w:eastAsia="Gungsuh" w:hAnsi="Gungsuh"/>
          <w:sz w:val="21"/>
          <w:szCs w:val="21"/>
          <w:u w:val="single"/>
          <w:rtl w:val="0"/>
        </w:rPr>
        <w:t xml:space="preserve">국내 관광지의 매출에 주는 영향력 여부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에 대해서 함께 분석해보았다.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-&gt; 20년 2~3월을 기점으로 입국 관광객 수가 급감. 이에 따라 매출액도 급감하였음.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&gt;&gt; 흥미로운 점은 입국자수가 급감함과 동시에 이들의 평균 체제일이 급격하게 늘었다는 것이다. 이는 정부에서 시행하는 2주 의무 자가격리 기간을 고려하더라도 설명이 완전히 되지는 않는다.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일본을 예로 들자면 19년 평균 3.7일에서 20년 2월 이후 평균 00일로 늘어났다.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2월부터 7월까지 최대 80일까지 크게 늘었다가 이후 40일정도로 유지가 되었으며, 이 기간은 한국에서의 코로나 확진자가 낮게 유지되던 기간과 겹친다.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-&gt; [관광객 증감 * 체제일 증감 =&gt; 매출액 증감과 비교]를 통해 비교해보았을 떄, 관광객이 크게 줄었지만 그들의 체제일이 크게 늘어난 탓에 매출액의 손실을 어느정도 줄일 수 있었다고 판단된다.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(결론) 관광객은 많이 줄었지만, 그들의 체류기간 증가로 인해 관광 매출액의 손실이 어느정도 보정되었다고 보여진다.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데이터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2019~2020년 국가별 월별 평균 체제일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2019~2020년 국가별 입국자 수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국내 일별 코로나 확진자 수(2/20~11/30)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2019~2020년 월별 입국자 수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2019~2020년 관광지 매출액, 전년대비 증감률(%)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데이터 참고 사이트: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http://know.tour.go.kr/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https://kto.visitkorea.or.kr/kor/ktom/stat/stat.kto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to.visitkorea.or.kr/kor/ktom/stat/stat.k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