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&lt;title&gt;AZIE ISHAK | Frontend Learner&lt;/title&gt;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background-color: #f4f6f8;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border-bottom: 2px solid #ddd;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padding-bottom: 0.5rem;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.project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background-color: white;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box-shadow: 0 2px 5px rgba(0, 0, 0, 0.1);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font-size: 0.9rem;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color: #666;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&lt;h1&gt;AZIE ISHAK&lt;/h1&gt;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&lt;p&gt;Aspiring Frontend Developer with QA Background&lt;/p&gt;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&lt;h2&gt;About Me&lt;/h2&gt;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&lt;p&gt;Hello! I’m currently learning frontend development with a background in Quality Assurance. I enjoy building clean, simple web pages and improving user experience. I'm passionate about growing my skills and becoming a full-time frontend developer.&lt;/p&gt;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&lt;h2&gt;Projects&lt;/h2&gt;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&lt;div class="project"&gt;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&lt;h3&gt;Mini Portfolio Website (This Page)&lt;/h3&gt;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&lt;p&gt;This is my first personal project to practice HTML and CSS.&lt;/p&gt;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&lt;div class="project"&gt;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&lt;h3&gt;Coming Soon: To-Do List&lt;/h3&gt;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&lt;p&gt;A simple task manager using HTML, CSS, and JavaScript.&lt;/p&gt;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&lt;h2&gt;Skills&lt;/h2&gt;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&lt;li&gt;HTML5 &amp; CSS3 (Basic)&lt;/li&gt;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&lt;li&gt;JavaScript (Learning)&lt;/li&gt;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&lt;li&gt;QA: Manual Testing, UI/UX Testing&lt;/li&gt;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&lt;h2&gt;Contact&lt;/h2&gt;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&lt;p&gt;Email: AZIE.ISHAK@GMAIL.COM&lt;/p&gt;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&lt;p&gt;GitHub: &lt;a href="https://github.com/yourusername" target="_blank"&gt;github.com/yourusername&lt;/a&gt;&lt;/p&gt;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&amp;copy; 2025 AZIE ISHAK. All rights reserved.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