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420C6EE3" w:rsidR="009D20A5" w:rsidRPr="00996FAB" w:rsidRDefault="00664076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23D7B213" w14:textId="110D2BA6" w:rsidR="00664076" w:rsidRDefault="00664076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35079C4F" w14:textId="0004434B" w:rsidR="00664076" w:rsidRPr="00996FAB" w:rsidRDefault="00664076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Howard University</w:t>
      </w:r>
    </w:p>
    <w:p w14:paraId="06F4AF6F" w14:textId="77777777" w:rsidR="00664076" w:rsidRPr="00664076" w:rsidRDefault="00664076" w:rsidP="00664076">
      <w:pPr>
        <w:spacing w:after="0"/>
        <w:rPr>
          <w:rFonts w:ascii="Palatino Linotype" w:hAnsi="Palatino Linotype"/>
        </w:rPr>
      </w:pPr>
      <w:r w:rsidRPr="00664076">
        <w:rPr>
          <w:rFonts w:ascii="Palatino Linotype" w:hAnsi="Palatino Linotype"/>
        </w:rPr>
        <w:t>2400 Sixth Street, N.W.</w:t>
      </w:r>
    </w:p>
    <w:p w14:paraId="09E41849" w14:textId="73FAE4AE" w:rsidR="009D20A5" w:rsidRDefault="00664076" w:rsidP="00664076">
      <w:pPr>
        <w:spacing w:after="0"/>
        <w:rPr>
          <w:rFonts w:ascii="Palatino Linotype" w:hAnsi="Palatino Linotype"/>
        </w:rPr>
      </w:pPr>
      <w:r w:rsidRPr="00664076">
        <w:rPr>
          <w:rFonts w:ascii="Palatino Linotype" w:hAnsi="Palatino Linotype"/>
        </w:rPr>
        <w:t>Washington, DC 20059</w:t>
      </w:r>
    </w:p>
    <w:p w14:paraId="0A2BB028" w14:textId="77777777" w:rsidR="00664076" w:rsidRPr="00996FAB" w:rsidRDefault="00664076" w:rsidP="0066407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F1EBA4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at </w:t>
      </w:r>
      <w:r w:rsidR="00664076">
        <w:rPr>
          <w:rFonts w:ascii="Palatino Linotype" w:hAnsi="Palatino Linotype"/>
        </w:rPr>
        <w:t>Howard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10713" w14:textId="77777777" w:rsidR="007550BC" w:rsidRDefault="007550BC" w:rsidP="00084D46">
      <w:pPr>
        <w:spacing w:after="0" w:line="240" w:lineRule="auto"/>
      </w:pPr>
      <w:r>
        <w:separator/>
      </w:r>
    </w:p>
  </w:endnote>
  <w:endnote w:type="continuationSeparator" w:id="0">
    <w:p w14:paraId="6FC3B73E" w14:textId="77777777" w:rsidR="007550BC" w:rsidRDefault="007550B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0656E" w14:textId="77777777" w:rsidR="007550BC" w:rsidRDefault="007550BC" w:rsidP="00084D46">
      <w:pPr>
        <w:spacing w:after="0" w:line="240" w:lineRule="auto"/>
      </w:pPr>
      <w:r>
        <w:separator/>
      </w:r>
    </w:p>
  </w:footnote>
  <w:footnote w:type="continuationSeparator" w:id="0">
    <w:p w14:paraId="2E6008D8" w14:textId="77777777" w:rsidR="007550BC" w:rsidRDefault="007550B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664076"/>
    <w:rsid w:val="007550BC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2023-11-15T01:04:00Z</dcterms:modified>
</cp:coreProperties>
</file>