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9D323EE" w:rsidR="009D20A5" w:rsidRDefault="00E8754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7D6CFB1B" w14:textId="77777777" w:rsidR="00B6796A" w:rsidRDefault="00B6796A" w:rsidP="00084D46">
      <w:pPr>
        <w:spacing w:after="0"/>
        <w:rPr>
          <w:rFonts w:ascii="Palatino Linotype" w:hAnsi="Palatino Linotype"/>
        </w:rPr>
      </w:pPr>
    </w:p>
    <w:p w14:paraId="606C8EC4" w14:textId="122AE5D1" w:rsidR="00B6796A" w:rsidRDefault="00B6796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Stanford Institute of Economic Policy Research</w:t>
      </w:r>
    </w:p>
    <w:p w14:paraId="2E899625" w14:textId="77777777" w:rsidR="00B6796A" w:rsidRPr="00B6796A" w:rsidRDefault="00B6796A" w:rsidP="00B6796A">
      <w:pPr>
        <w:spacing w:after="0"/>
        <w:rPr>
          <w:rFonts w:ascii="Palatino Linotype" w:hAnsi="Palatino Linotype"/>
        </w:rPr>
      </w:pPr>
      <w:r w:rsidRPr="00B6796A">
        <w:rPr>
          <w:rFonts w:ascii="Palatino Linotype" w:hAnsi="Palatino Linotype"/>
        </w:rPr>
        <w:t>366 Galvez Street</w:t>
      </w:r>
    </w:p>
    <w:p w14:paraId="2A1DD3E9" w14:textId="6F51C2D5" w:rsidR="00B6796A" w:rsidRPr="00996FAB" w:rsidRDefault="00B6796A" w:rsidP="00B6796A">
      <w:pPr>
        <w:spacing w:after="0"/>
        <w:rPr>
          <w:rFonts w:ascii="Palatino Linotype" w:hAnsi="Palatino Linotype"/>
        </w:rPr>
      </w:pPr>
      <w:r w:rsidRPr="00B6796A">
        <w:rPr>
          <w:rFonts w:ascii="Palatino Linotype" w:hAnsi="Palatino Linotype"/>
        </w:rPr>
        <w:t>Stanford, CA 94305</w:t>
      </w:r>
    </w:p>
    <w:p w14:paraId="72624AB2" w14:textId="77777777" w:rsidR="00E87541" w:rsidRPr="00996FAB" w:rsidRDefault="00E87541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36990668" w:rsidR="00A81D63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B6796A">
        <w:rPr>
          <w:rFonts w:ascii="Palatino Linotype" w:hAnsi="Palatino Linotype"/>
        </w:rPr>
        <w:t>Postdoctoral Fellow at the Stanford Institute of Economic Policy Research.</w:t>
      </w:r>
      <w:r w:rsidRPr="00996FAB">
        <w:rPr>
          <w:rFonts w:ascii="Palatino Linotype" w:hAnsi="Palatino Linotype"/>
        </w:rPr>
        <w:t xml:space="preserve"> </w:t>
      </w:r>
    </w:p>
    <w:p w14:paraId="19AA337D" w14:textId="77777777" w:rsidR="00E87541" w:rsidRDefault="00E87541" w:rsidP="00084D46">
      <w:pPr>
        <w:spacing w:after="0"/>
        <w:rPr>
          <w:rFonts w:ascii="Palatino Linotype" w:hAnsi="Palatino Linotype"/>
        </w:rPr>
      </w:pPr>
    </w:p>
    <w:p w14:paraId="7F614727" w14:textId="2806DD91" w:rsidR="00E87541" w:rsidRPr="00E87541" w:rsidRDefault="00E87541" w:rsidP="00084D46">
      <w:pPr>
        <w:spacing w:after="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Research Interests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41C915C4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482B5FCE" w:rsidR="008B3B21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  <w:r w:rsidR="00704315">
        <w:rPr>
          <w:rFonts w:ascii="Palatino Linotype" w:hAnsi="Palatino Linotype" w:cs="Open Sans"/>
          <w:color w:val="000000"/>
        </w:rPr>
        <w:t xml:space="preserve"> </w:t>
      </w:r>
      <w:r w:rsidR="00704315" w:rsidRPr="00996FAB">
        <w:rPr>
          <w:rFonts w:ascii="Palatino Linotype" w:hAnsi="Palatino Linotype" w:cs="Open Sans"/>
          <w:color w:val="000000"/>
        </w:rPr>
        <w:t>While the approach is particularly relevant for place-based economic development, it can be adapted to other contexts.</w:t>
      </w:r>
      <w:r w:rsidR="00704315" w:rsidRPr="00996FAB">
        <w:rPr>
          <w:rStyle w:val="apple-converted-space"/>
          <w:rFonts w:ascii="Palatino Linotype" w:hAnsi="Palatino Linotype" w:cs="Open Sans"/>
          <w:color w:val="000000"/>
        </w:rPr>
        <w:t> </w:t>
      </w:r>
    </w:p>
    <w:p w14:paraId="0548FDA5" w14:textId="77777777" w:rsidR="00E87541" w:rsidRDefault="00E87541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51F838AC" w14:textId="545F6C0D" w:rsidR="00E87541" w:rsidRDefault="00E87541" w:rsidP="00EF0334">
      <w:pPr>
        <w:spacing w:after="0"/>
        <w:rPr>
          <w:rFonts w:ascii="Palatino Linotype" w:hAnsi="Palatino Linotype" w:cs="Open Sans"/>
          <w:b/>
          <w:bCs/>
          <w:color w:val="000000"/>
        </w:rPr>
      </w:pPr>
      <w:r>
        <w:rPr>
          <w:rFonts w:ascii="Palatino Linotype" w:hAnsi="Palatino Linotype" w:cs="Open Sans"/>
          <w:b/>
          <w:bCs/>
          <w:color w:val="000000"/>
        </w:rPr>
        <w:t>Relevance of Research for Economic Policy</w:t>
      </w:r>
    </w:p>
    <w:p w14:paraId="6A498D43" w14:textId="77777777" w:rsidR="00E87541" w:rsidRDefault="00E87541" w:rsidP="00EF0334">
      <w:pPr>
        <w:spacing w:after="0"/>
        <w:rPr>
          <w:rFonts w:ascii="Palatino Linotype" w:hAnsi="Palatino Linotype" w:cs="Open Sans"/>
          <w:b/>
          <w:bCs/>
          <w:color w:val="000000"/>
        </w:rPr>
      </w:pPr>
    </w:p>
    <w:p w14:paraId="6EACB240" w14:textId="053718AE" w:rsidR="00704315" w:rsidRPr="00704315" w:rsidRDefault="00704315" w:rsidP="00EF0334">
      <w:pPr>
        <w:spacing w:after="0"/>
        <w:rPr>
          <w:rFonts w:ascii="Palatino Linotype" w:hAnsi="Palatino Linotype" w:cs="Open Sans"/>
          <w:color w:val="000000"/>
        </w:rPr>
      </w:pPr>
      <w:r>
        <w:rPr>
          <w:rFonts w:ascii="Palatino Linotype" w:hAnsi="Palatino Linotype" w:cs="Open Sans"/>
          <w:color w:val="000000"/>
        </w:rPr>
        <w:t xml:space="preserve">Place-based policies are common instruments that policymakers use to target spatially distributed inequality. Evaluations of place-based policies tend to focus on the direct treatment effects within the targeted area. </w:t>
      </w:r>
      <w:r w:rsidR="007F411C">
        <w:rPr>
          <w:rFonts w:ascii="Palatino Linotype" w:hAnsi="Palatino Linotype" w:cs="Open Sans"/>
          <w:color w:val="000000"/>
        </w:rPr>
        <w:t>However, p</w:t>
      </w:r>
      <w:r>
        <w:rPr>
          <w:rFonts w:ascii="Palatino Linotype" w:hAnsi="Palatino Linotype" w:cs="Open Sans"/>
          <w:color w:val="000000"/>
        </w:rPr>
        <w:t>olicymakers may be concerned the impact on a larger region</w:t>
      </w:r>
      <w:r w:rsidR="007F411C">
        <w:rPr>
          <w:rFonts w:ascii="Palatino Linotype" w:hAnsi="Palatino Linotype" w:cs="Open Sans"/>
          <w:color w:val="000000"/>
        </w:rPr>
        <w:t xml:space="preserve"> beyond the targeted area</w:t>
      </w:r>
      <w:r>
        <w:rPr>
          <w:rFonts w:ascii="Palatino Linotype" w:hAnsi="Palatino Linotype" w:cs="Open Sans"/>
          <w:color w:val="000000"/>
        </w:rPr>
        <w:t xml:space="preserve">. The empirical results of my job market paper illustrate that non-spatial spillover effects within housing markets can be substantial and negative even from a locally effective policy. The approach provides </w:t>
      </w:r>
      <w:r w:rsidR="00871B14">
        <w:rPr>
          <w:rFonts w:ascii="Palatino Linotype" w:hAnsi="Palatino Linotype" w:cs="Open Sans"/>
          <w:color w:val="000000"/>
        </w:rPr>
        <w:t>researchers a tool to</w:t>
      </w:r>
      <w:r>
        <w:rPr>
          <w:rFonts w:ascii="Palatino Linotype" w:hAnsi="Palatino Linotype" w:cs="Open Sans"/>
          <w:color w:val="000000"/>
        </w:rPr>
        <w:t xml:space="preserve"> evaluate non-spatial </w:t>
      </w:r>
      <w:r>
        <w:rPr>
          <w:rFonts w:ascii="Palatino Linotype" w:hAnsi="Palatino Linotype" w:cs="Open Sans"/>
          <w:color w:val="000000"/>
        </w:rPr>
        <w:lastRenderedPageBreak/>
        <w:t xml:space="preserve">spillover effects of place-based policies, as well as consider such spillover effects in other contexts (e.g., </w:t>
      </w:r>
      <w:r w:rsidR="00871B14">
        <w:rPr>
          <w:rFonts w:ascii="Palatino Linotype" w:hAnsi="Palatino Linotype" w:cs="Open Sans"/>
          <w:color w:val="000000"/>
        </w:rPr>
        <w:t xml:space="preserve">spillovers in </w:t>
      </w:r>
      <w:r>
        <w:rPr>
          <w:rFonts w:ascii="Palatino Linotype" w:hAnsi="Palatino Linotype" w:cs="Open Sans"/>
          <w:color w:val="000000"/>
        </w:rPr>
        <w:t>product markets).</w:t>
      </w:r>
    </w:p>
    <w:p w14:paraId="1E865070" w14:textId="77777777" w:rsidR="0008737C" w:rsidRDefault="0008737C" w:rsidP="00EF0334">
      <w:pPr>
        <w:spacing w:after="0"/>
        <w:rPr>
          <w:rFonts w:ascii="Palatino Linotype" w:hAnsi="Palatino Linotype" w:cs="Open Sans"/>
          <w:b/>
          <w:bCs/>
          <w:color w:val="000000"/>
        </w:rPr>
      </w:pPr>
    </w:p>
    <w:p w14:paraId="50C10995" w14:textId="0EF66B7D" w:rsidR="00E87541" w:rsidRPr="00E87541" w:rsidRDefault="00E87541" w:rsidP="00EF0334">
      <w:pPr>
        <w:spacing w:after="0"/>
        <w:rPr>
          <w:rFonts w:ascii="Palatino Linotype" w:hAnsi="Palatino Linotype" w:cs="Open Sans"/>
          <w:b/>
          <w:bCs/>
          <w:color w:val="000000"/>
        </w:rPr>
      </w:pPr>
      <w:r>
        <w:rPr>
          <w:rFonts w:ascii="Palatino Linotype" w:hAnsi="Palatino Linotype" w:cs="Open Sans"/>
          <w:b/>
          <w:bCs/>
          <w:color w:val="000000"/>
        </w:rPr>
        <w:t>Possible Interactions at Stanford</w:t>
      </w:r>
    </w:p>
    <w:p w14:paraId="00522C33" w14:textId="15E1365F" w:rsidR="00704315" w:rsidRDefault="00704315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6FE86BD6" w14:textId="77868926" w:rsidR="00DB7AB3" w:rsidRDefault="00704315" w:rsidP="00EF0334">
      <w:pPr>
        <w:spacing w:after="0"/>
        <w:rPr>
          <w:rFonts w:ascii="Palatino Linotype" w:hAnsi="Palatino Linotype" w:cs="Open Sans"/>
          <w:color w:val="000000"/>
        </w:rPr>
      </w:pPr>
      <w:r w:rsidRPr="00704315">
        <w:rPr>
          <w:rFonts w:ascii="Palatino Linotype" w:hAnsi="Palatino Linotype" w:cs="Open Sans"/>
          <w:color w:val="000000"/>
        </w:rPr>
        <w:t xml:space="preserve">My current and </w:t>
      </w:r>
      <w:r w:rsidR="00386F8E">
        <w:rPr>
          <w:rFonts w:ascii="Palatino Linotype" w:hAnsi="Palatino Linotype" w:cs="Open Sans"/>
          <w:color w:val="000000"/>
        </w:rPr>
        <w:t>planned</w:t>
      </w:r>
      <w:r w:rsidRPr="00704315">
        <w:rPr>
          <w:rFonts w:ascii="Palatino Linotype" w:hAnsi="Palatino Linotype" w:cs="Open Sans"/>
          <w:color w:val="000000"/>
        </w:rPr>
        <w:t xml:space="preserve"> research touches several fields in applied microeconomics, allowing me to </w:t>
      </w:r>
      <w:r>
        <w:rPr>
          <w:rFonts w:ascii="Palatino Linotype" w:hAnsi="Palatino Linotype" w:cs="Open Sans"/>
          <w:color w:val="000000"/>
        </w:rPr>
        <w:t xml:space="preserve">learn from, </w:t>
      </w:r>
      <w:r w:rsidRPr="00704315">
        <w:rPr>
          <w:rFonts w:ascii="Palatino Linotype" w:hAnsi="Palatino Linotype" w:cs="Open Sans"/>
          <w:color w:val="000000"/>
        </w:rPr>
        <w:t>collaborate with</w:t>
      </w:r>
      <w:r>
        <w:rPr>
          <w:rFonts w:ascii="Palatino Linotype" w:hAnsi="Palatino Linotype" w:cs="Open Sans"/>
          <w:color w:val="000000"/>
        </w:rPr>
        <w:t>,</w:t>
      </w:r>
      <w:r w:rsidRPr="00704315">
        <w:rPr>
          <w:rFonts w:ascii="Palatino Linotype" w:hAnsi="Palatino Linotype" w:cs="Open Sans"/>
          <w:color w:val="000000"/>
        </w:rPr>
        <w:t xml:space="preserve"> and contribute to the larger applied microeconomics group at </w:t>
      </w:r>
      <w:r>
        <w:rPr>
          <w:rFonts w:ascii="Palatino Linotype" w:hAnsi="Palatino Linotype" w:cs="Open Sans"/>
          <w:color w:val="000000"/>
        </w:rPr>
        <w:t>Stanford</w:t>
      </w:r>
      <w:r w:rsidRPr="00704315">
        <w:rPr>
          <w:rFonts w:ascii="Palatino Linotype" w:hAnsi="Palatino Linotype" w:cs="Open Sans"/>
          <w:color w:val="000000"/>
        </w:rPr>
        <w:t>. I</w:t>
      </w:r>
      <w:r>
        <w:rPr>
          <w:rFonts w:ascii="Palatino Linotype" w:hAnsi="Palatino Linotype" w:cs="Open Sans"/>
          <w:color w:val="000000"/>
        </w:rPr>
        <w:t>f afforded the opportunity, I would be particularly interested in collaborating with Juan Carlos Su</w:t>
      </w:r>
      <w:r w:rsidR="008F3119">
        <w:rPr>
          <w:rFonts w:ascii="Palatino Linotype" w:hAnsi="Palatino Linotype" w:cs="Open Sans"/>
          <w:color w:val="000000"/>
        </w:rPr>
        <w:t>á</w:t>
      </w:r>
      <w:r>
        <w:rPr>
          <w:rFonts w:ascii="Palatino Linotype" w:hAnsi="Palatino Linotype" w:cs="Open Sans"/>
          <w:color w:val="000000"/>
        </w:rPr>
        <w:t>rez Serrato</w:t>
      </w:r>
      <w:r w:rsidR="008F3119">
        <w:rPr>
          <w:rFonts w:ascii="Palatino Linotype" w:hAnsi="Palatino Linotype" w:cs="Open Sans"/>
          <w:color w:val="000000"/>
        </w:rPr>
        <w:t xml:space="preserve"> </w:t>
      </w:r>
      <w:r w:rsidR="009C21EF">
        <w:rPr>
          <w:rFonts w:ascii="Palatino Linotype" w:hAnsi="Palatino Linotype" w:cs="Open Sans"/>
          <w:color w:val="000000"/>
        </w:rPr>
        <w:t>(</w:t>
      </w:r>
      <w:r w:rsidR="00386F8E">
        <w:rPr>
          <w:rFonts w:ascii="Palatino Linotype" w:hAnsi="Palatino Linotype" w:cs="Open Sans"/>
          <w:color w:val="000000"/>
        </w:rPr>
        <w:t xml:space="preserve">with </w:t>
      </w:r>
      <w:r w:rsidR="009C21EF">
        <w:rPr>
          <w:rFonts w:ascii="Palatino Linotype" w:hAnsi="Palatino Linotype" w:cs="Open Sans"/>
          <w:color w:val="000000"/>
        </w:rPr>
        <w:t>who</w:t>
      </w:r>
      <w:r w:rsidR="00386F8E">
        <w:rPr>
          <w:rFonts w:ascii="Palatino Linotype" w:hAnsi="Palatino Linotype" w:cs="Open Sans"/>
          <w:color w:val="000000"/>
        </w:rPr>
        <w:t>m</w:t>
      </w:r>
      <w:r w:rsidR="009C21EF">
        <w:rPr>
          <w:rFonts w:ascii="Palatino Linotype" w:hAnsi="Palatino Linotype" w:cs="Open Sans"/>
          <w:color w:val="000000"/>
        </w:rPr>
        <w:t xml:space="preserve"> I interacted at Duke) </w:t>
      </w:r>
      <w:r>
        <w:rPr>
          <w:rFonts w:ascii="Palatino Linotype" w:hAnsi="Palatino Linotype" w:cs="Open Sans"/>
          <w:color w:val="000000"/>
        </w:rPr>
        <w:t>and Rebecca Diamond.</w:t>
      </w:r>
    </w:p>
    <w:p w14:paraId="05E8A12E" w14:textId="77777777" w:rsidR="00704315" w:rsidRPr="00996FAB" w:rsidRDefault="00704315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9CCE" w14:textId="77777777" w:rsidR="00B81725" w:rsidRDefault="00B81725" w:rsidP="00084D46">
      <w:pPr>
        <w:spacing w:after="0" w:line="240" w:lineRule="auto"/>
      </w:pPr>
      <w:r>
        <w:separator/>
      </w:r>
    </w:p>
  </w:endnote>
  <w:endnote w:type="continuationSeparator" w:id="0">
    <w:p w14:paraId="3FACA9DB" w14:textId="77777777" w:rsidR="00B81725" w:rsidRDefault="00B81725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B0A0" w14:textId="77777777" w:rsidR="00B81725" w:rsidRDefault="00B81725" w:rsidP="00084D46">
      <w:pPr>
        <w:spacing w:after="0" w:line="240" w:lineRule="auto"/>
      </w:pPr>
      <w:r>
        <w:separator/>
      </w:r>
    </w:p>
  </w:footnote>
  <w:footnote w:type="continuationSeparator" w:id="0">
    <w:p w14:paraId="1214AD71" w14:textId="77777777" w:rsidR="00B81725" w:rsidRDefault="00B81725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8737C"/>
    <w:rsid w:val="000A7946"/>
    <w:rsid w:val="00386F8E"/>
    <w:rsid w:val="00503900"/>
    <w:rsid w:val="00704315"/>
    <w:rsid w:val="007F411C"/>
    <w:rsid w:val="00871B14"/>
    <w:rsid w:val="008B3B21"/>
    <w:rsid w:val="008F3119"/>
    <w:rsid w:val="009311AB"/>
    <w:rsid w:val="00996FAB"/>
    <w:rsid w:val="009C21EF"/>
    <w:rsid w:val="009D20A5"/>
    <w:rsid w:val="00A81D63"/>
    <w:rsid w:val="00B6796A"/>
    <w:rsid w:val="00B81725"/>
    <w:rsid w:val="00DB7AB3"/>
    <w:rsid w:val="00E87541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12</cp:revision>
  <dcterms:created xsi:type="dcterms:W3CDTF">2020-02-21T16:24:00Z</dcterms:created>
  <dcterms:modified xsi:type="dcterms:W3CDTF">2023-11-10T19:51:00Z</dcterms:modified>
</cp:coreProperties>
</file>