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mbria" w:cs="Cambria" w:eastAsia="Cambria" w:hAnsi="Cambria"/>
          <w:b/>
          <w:bCs/>
          <w:sz w:val="40"/>
          <w:szCs w:val="40"/>
        </w:rPr>
        <w:t xml:space="preserve">The Reckoning of Privilege</w:t>
      </w:r>
    </w:p>
    <w:p>
      <w:pPr>
        <w:spacing w:after="360" w:before="0"/>
        <w:jc w:val="center"/>
      </w:pPr>
      <w:r>
        <w:rPr>
          <w:rFonts w:ascii="Cambria" w:cs="Cambria" w:eastAsia="Cambria" w:hAnsi="Cambria"/>
          <w:i/>
          <w:iCs/>
          <w:sz w:val="24"/>
          <w:szCs w:val="24"/>
        </w:rPr>
        <w:t xml:space="preserve">Why the Global North Must Come to Terms with the Debt of Its Own Making</w:t>
      </w:r>
    </w:p>
    <w:p>
      <w:pPr>
        <w:pStyle w:val="Heading1"/>
        <w:spacing w:after="180" w:before="320"/>
      </w:pPr>
      <w:r>
        <w:rPr>
          <w:rFonts w:ascii="Cambria" w:cs="Cambria" w:eastAsia="Cambria" w:hAnsi="Cambria"/>
          <w:b/>
          <w:bCs/>
          <w:color w:val="1F2937"/>
          <w:sz w:val="32"/>
          <w:szCs w:val="32"/>
        </w:rPr>
        <w:t xml:space="preserve">A House Built on Another's Labour</w:t>
      </w:r>
    </w:p>
    <w:p>
      <w:pPr>
        <w:spacing w:after="120" w:before="120" w:line="320"/>
        <w:jc w:val="both"/>
      </w:pPr>
      <w:r>
        <w:rPr>
          <w:rFonts w:ascii="Cambria" w:cs="Cambria" w:eastAsia="Cambria" w:hAnsi="Cambria"/>
          <w:sz w:val="24"/>
          <w:szCs w:val="24"/>
        </w:rPr>
        <w:t xml:space="preserve">There is a particular kind of comfort that comes from never having to ask where one's wealth truly originates. For the better part of a century, the industrialised nations of the Global North have lived inside this comfort. They have consumed more than they have produced, imported more than they have exported, borrowed more than they could ever reasonably repay, and waged wars whose costs were never honestly reckoned with the populations who paid for them in blood, oil, and inflation. This has not been an accident of policy. It has been the central architecture of the post-Bretton Woods monetary order, sustained jointly by the United States and its NATO allies through institutions they dominated together. And the time has come, at last, to speak about it plainly.</w:t>
      </w:r>
    </w:p>
    <w:p>
      <w:pPr>
        <w:spacing w:after="120" w:before="120" w:line="320"/>
        <w:jc w:val="both"/>
      </w:pPr>
      <w:r>
        <w:rPr>
          <w:rFonts w:ascii="Cambria" w:cs="Cambria" w:eastAsia="Cambria" w:hAnsi="Cambria"/>
          <w:sz w:val="24"/>
          <w:szCs w:val="24"/>
        </w:rPr>
        <w:t xml:space="preserve">Consider the arithmetic of the United States. A population of 340 million, which is approximately 4 percent of humanity. Under a population-weighted global monetary genesis, that nation receives approximately 4.80 trillion in equivalent units of a new shared currency, of which 3.33 trillion flows directly to its 204 million eligible citizens aged 15 to 70, and 1.47 trillion to the government treasury. Its national debt, by contrast, stands above 38 trillion. The gap between what the American nation would receive as its proportional share of global monetary wealth, and what its government has already committed its future productive output to repay, is nearly eight times its fair allocation. This is not a statistic. This is a confession written in ledgers. It is the mathematical residue of decades of spending made possible only because the rest of the world was compelled, through the reserve currency system, to absorb the consequences.</w:t>
      </w:r>
    </w:p>
    <w:p>
      <w:pPr>
        <w:spacing w:after="120" w:before="120" w:line="320"/>
        <w:jc w:val="both"/>
      </w:pPr>
      <w:r>
        <w:rPr>
          <w:rFonts w:ascii="Cambria" w:cs="Cambria" w:eastAsia="Cambria" w:hAnsi="Cambria"/>
          <w:sz w:val="24"/>
          <w:szCs w:val="24"/>
        </w:rPr>
        <w:t xml:space="preserve">The dollar became the world's reserve currency in 1944, and after 1971 it became a reserve currency backed by nothing but military and institutional coercion. From that moment forward, the United States acquired a privilege no nation in human history had ever held: the ability to purchase real goods from foreign producers using money it could create at no cost. The oil of Arabia, the manufactures of Asia, the minerals of Africa, the labour of Latin America, all of these flowed into American consumption in exchange for paper claims that the issuer could always print more of. The NATO member nations, through the euro, the pound, and their coordinated participation in the international financial architecture, enjoyed proportional privileges. They imported beyond their means, accumulated sovereign debts in currencies their central banks could influence or coordinate, and together built the institutional scaffolding, the IMF, the World Bank, the Bank for International Settlements, through which the extraction was institutionalised. The responsibility is shared. Germany, France, the United Kingdom, Italy, Canada, the Netherlands, Belgium, and the rest of the NATO bloc are not innocent bystanders to the American debt burden. They are co-architects of a system from which they collectively benefited, and their own sovereign debts reflect the same pattern of consumption beyond production, sustained through the same monetary architecture.</w:t>
      </w:r>
    </w:p>
    <w:p>
      <w:pPr>
        <w:pStyle w:val="Heading1"/>
        <w:spacing w:after="180" w:before="320"/>
      </w:pPr>
      <w:r>
        <w:rPr>
          <w:rFonts w:ascii="Cambria" w:cs="Cambria" w:eastAsia="Cambria" w:hAnsi="Cambria"/>
          <w:b/>
          <w:bCs/>
          <w:color w:val="1F2937"/>
          <w:sz w:val="32"/>
          <w:szCs w:val="32"/>
        </w:rPr>
        <w:t xml:space="preserve">The Slavery of the Unborn</w:t>
      </w:r>
    </w:p>
    <w:p>
      <w:pPr>
        <w:spacing w:after="120" w:before="120" w:line="320"/>
        <w:jc w:val="both"/>
      </w:pPr>
      <w:r>
        <w:rPr>
          <w:rFonts w:ascii="Cambria" w:cs="Cambria" w:eastAsia="Cambria" w:hAnsi="Cambria"/>
          <w:sz w:val="24"/>
          <w:szCs w:val="24"/>
        </w:rPr>
        <w:t xml:space="preserve">There is a truth about the current monetary order that must be stated with the severity it deserves, because polite language has concealed it for too long. Every human being alive today, and every child yet to be conceived, is already a debtor under the current system. They did not borrow. They did not consent. They did not benefit. And yet, by the operation of sovereign debt and the monetary architecture that issues it, they are bound to service obligations incurred by governments that ruled before their birth, for purposes they would likely reject if consulted. This is not a metaphor. It is the literal mechanism of the international debt system. An American child born this year inherits a proportional share of 38 trillion in sovereign obligations. A British child inherits their share of over 3 trillion pounds. A French child, an Italian child, a Japanese child, each arrives into the world already encumbered.</w:t>
      </w:r>
    </w:p>
    <w:p>
      <w:pPr>
        <w:spacing w:after="120" w:before="120" w:line="320"/>
        <w:jc w:val="both"/>
      </w:pPr>
      <w:r>
        <w:rPr>
          <w:rFonts w:ascii="Cambria" w:cs="Cambria" w:eastAsia="Cambria" w:hAnsi="Cambria"/>
          <w:sz w:val="24"/>
          <w:szCs w:val="24"/>
        </w:rPr>
        <w:t xml:space="preserve">And the burden does not stop at the Global North. The citizens of Pakistan, Bangladesh, Nigeria, Egypt, and every other Global South nation that borrows in foreign currency inherit a second layer of obligation, denominated in currencies their own central banks cannot produce. Their children are born into monetary serfdom twice over: once to their own governments' debts, and once to the foreign creditors whose loans those governments took in currencies controlled by the Global North. This is what is meant when the current order is described as a system of universal debt-slavery. It is not rhetorical exaggeration. It is the plain description of a system in which claims on future production are transferred to creditors across time, without the consent of those whose labour will ultimately service those claims. The unborn child is already in chains, and those chains were forged in Washington, London, Frankfurt, Brussels, and Tokyo, between governments none of that child's ancestors ever elected to represent them.</w:t>
      </w:r>
    </w:p>
    <w:p>
      <w:pPr>
        <w:spacing w:after="120" w:before="120" w:line="320"/>
        <w:jc w:val="both"/>
      </w:pPr>
      <w:r>
        <w:rPr>
          <w:rFonts w:ascii="Cambria" w:cs="Cambria" w:eastAsia="Cambria" w:hAnsi="Cambria"/>
          <w:sz w:val="24"/>
          <w:szCs w:val="24"/>
        </w:rPr>
        <w:t xml:space="preserve">This frame, once understood, transforms the ethical weight of the discussion. The question is no longer whether a monetary reset would be convenient for current creditors or politically acceptable to current debtor governments. The question becomes whether humanity will continue to inherit, generation after generation, a system that treats every new human being as collateral for debts already in place before their arrival. The honest answer, to anyone who holds the dignity of the unborn as a serious moral matter, is that such a system cannot be allowed to continue. And the proposed architecture provides, for the first time in modern history, a concrete mechanism by which the chain of inherited debt can be broken without chaos, without war, without the collapse of productive civilisation.</w:t>
      </w:r>
    </w:p>
    <w:p>
      <w:pPr>
        <w:pStyle w:val="Heading1"/>
        <w:spacing w:after="180" w:before="320"/>
      </w:pPr>
      <w:r>
        <w:rPr>
          <w:rFonts w:ascii="Cambria" w:cs="Cambria" w:eastAsia="Cambria" w:hAnsi="Cambria"/>
          <w:b/>
          <w:bCs/>
          <w:color w:val="1F2937"/>
          <w:sz w:val="32"/>
          <w:szCs w:val="32"/>
        </w:rPr>
        <w:t xml:space="preserve">The True Meaning of a Fiscal Deficit</w:t>
      </w:r>
    </w:p>
    <w:p>
      <w:pPr>
        <w:spacing w:after="120" w:before="120" w:line="320"/>
        <w:jc w:val="both"/>
      </w:pPr>
      <w:r>
        <w:rPr>
          <w:rFonts w:ascii="Cambria" w:cs="Cambria" w:eastAsia="Cambria" w:hAnsi="Cambria"/>
          <w:sz w:val="24"/>
          <w:szCs w:val="24"/>
        </w:rPr>
        <w:t xml:space="preserve">When a government runs a deficit, the conventional explanation is that it is spending more than it collects in taxes. This is true but wholly insufficient. A deficit in a reserve currency nation is something far more consequential. It is a transfer of real resources from foreign populations to domestic consumption, financed by the willingness or compulsion of those foreigners to hold the deficit nation's debt. Every American aircraft carrier, every foreign military base, every NATO deployment, every entitlement programme, every corporate bailout, every stimulus cheque, has had a portion of its real cost borne not by American or European taxpayers but by the savers of surplus nations who accepted Western debt instruments in exchange for the goods their workers produced.</w:t>
      </w:r>
    </w:p>
    <w:p>
      <w:pPr>
        <w:spacing w:after="120" w:before="120" w:line="320"/>
        <w:jc w:val="both"/>
      </w:pPr>
      <w:r>
        <w:rPr>
          <w:rFonts w:ascii="Cambria" w:cs="Cambria" w:eastAsia="Cambria" w:hAnsi="Cambria"/>
          <w:sz w:val="24"/>
          <w:szCs w:val="24"/>
        </w:rPr>
        <w:t xml:space="preserve">Picture a village where one family possesses the unique right to write promissory notes that every other family must accept as payment, and a small cluster of allied families who support and enforce that right in exchange for preferential access to the notes. That family and its allies build large houses, eat fine food, train private armies, and from time to time burn down the barns of villagers who question the arrangement. When asked how they afford such a life, they point to the promissory notes piled in their neighbours' cupboards and say, see, we owe a great deal, we are responsible debtors. But the notes can never truly be redeemed, because redemption would require the family and its allies to produce more than they consume for a very long time, and they have forgotten how to do so. The arrangement works only as long as the other families continue to accept new notes in payment of old ones. This is the parable of the post-1971 dollar and NATO system. The only difference is scale.</w:t>
      </w:r>
    </w:p>
    <w:p>
      <w:pPr>
        <w:pStyle w:val="Heading1"/>
        <w:spacing w:after="180" w:before="320"/>
      </w:pPr>
      <w:r>
        <w:rPr>
          <w:rFonts w:ascii="Cambria" w:cs="Cambria" w:eastAsia="Cambria" w:hAnsi="Cambria"/>
          <w:b/>
          <w:bCs/>
          <w:color w:val="1F2937"/>
          <w:sz w:val="32"/>
          <w:szCs w:val="32"/>
        </w:rPr>
        <w:t xml:space="preserve">Wars Financed by Printing, Paid by the World</w:t>
      </w:r>
    </w:p>
    <w:p>
      <w:pPr>
        <w:spacing w:after="120" w:before="120" w:line="320"/>
        <w:jc w:val="both"/>
      </w:pPr>
      <w:r>
        <w:rPr>
          <w:rFonts w:ascii="Cambria" w:cs="Cambria" w:eastAsia="Cambria" w:hAnsi="Cambria"/>
          <w:sz w:val="24"/>
          <w:szCs w:val="24"/>
        </w:rPr>
        <w:t xml:space="preserve">No accounting of this privilege is complete without examining what the printing press has funded. The Vietnam War was, in meaningful part, the reason Bretton Woods collapsed. The ongoing costs of American and NATO military engagement in Iraq, Afghanistan, Syria, Libya, and a dozen other theatres have been estimated, conservatively, at over 8 trillion dollars since 2001, with European allies contributing substantial portions financed by their own sovereign debt expansion. The lives lost on the ground in those countries number in the millions. The displacement figures exceed 38 million. None of this was paid for through honest taxation. It was paid through the expansion of dollar and euro liabilities that the world was compelled to absorb. Every family in a commodity-exporting nation that saw the real value of their currency savings eroded by Western monetary inflation was, in a very real sense, an unwilling contributor to these campaigns.</w:t>
      </w:r>
    </w:p>
    <w:p>
      <w:pPr>
        <w:spacing w:after="120" w:before="120" w:line="320"/>
        <w:jc w:val="both"/>
      </w:pPr>
      <w:r>
        <w:rPr>
          <w:rFonts w:ascii="Cambria" w:cs="Cambria" w:eastAsia="Cambria" w:hAnsi="Cambria"/>
          <w:sz w:val="24"/>
          <w:szCs w:val="24"/>
        </w:rPr>
        <w:t xml:space="preserve">This must be said clearly, because polite discourse rarely permits it. The United States has not merely enjoyed a privileged position. It has, in the latter decades of its reserve currency tenure, become something closer to a global extractor. It sets the rules of international finance, punishes dissent through sanctions that weaponise the very monetary system it should hold in trust, and responds to any serious challenge to its position through mechanisms ranging from regime change to outright warfare. The NATO member nations have largely endorsed and operationally supported this arrangement, through basing agreements, intelligence cooperation, coordinated sanctions regimes, and military contributions to American-led interventions. The benefits flowed to the ruling strata across the Atlantic, while the costs were exported to the Global South and, increasingly, to the working populations of NATO nations themselves, whose real wages have stagnated while their governments' obligations have compounded.</w:t>
      </w:r>
    </w:p>
    <w:p>
      <w:pPr>
        <w:pStyle w:val="Heading1"/>
        <w:spacing w:after="180" w:before="320"/>
      </w:pPr>
      <w:r>
        <w:rPr>
          <w:rFonts w:ascii="Cambria" w:cs="Cambria" w:eastAsia="Cambria" w:hAnsi="Cambria"/>
          <w:b/>
          <w:bCs/>
          <w:color w:val="1F2937"/>
          <w:sz w:val="32"/>
          <w:szCs w:val="32"/>
        </w:rPr>
        <w:t xml:space="preserve">Why the Global North Will Resist</w:t>
      </w:r>
    </w:p>
    <w:p>
      <w:pPr>
        <w:spacing w:after="120" w:before="120" w:line="320"/>
        <w:jc w:val="both"/>
      </w:pPr>
      <w:r>
        <w:rPr>
          <w:rFonts w:ascii="Cambria" w:cs="Cambria" w:eastAsia="Cambria" w:hAnsi="Cambria"/>
          <w:sz w:val="24"/>
          <w:szCs w:val="24"/>
        </w:rPr>
        <w:t xml:space="preserve">Any honest proposal for a global monetary reset based on population will be met, predictably and fiercely, with opposition from the precise nations whose accumulated debts would come due under such an arrangement. This resistance will take many forms. Economists will be commissioned to explain why such a reset is impossible, unworkable, or civilisationally dangerous. Media institutions will frame the proposal as utopian, naive, or sinister. Diplomatic pressure will be applied to any nation that seriously entertains joining. Sanctions, the modern form of siege warfare, will be considered. In extreme cases, military action has never been off the table when the reserve currency system has been threatened, as Iraq in 2000 and Libya in 2010 learned at terrible cost.</w:t>
      </w:r>
    </w:p>
    <w:p>
      <w:pPr>
        <w:spacing w:after="120" w:before="120" w:line="320"/>
        <w:jc w:val="both"/>
      </w:pPr>
      <w:r>
        <w:rPr>
          <w:rFonts w:ascii="Cambria" w:cs="Cambria" w:eastAsia="Cambria" w:hAnsi="Cambria"/>
          <w:sz w:val="24"/>
          <w:szCs w:val="24"/>
        </w:rPr>
        <w:t xml:space="preserve">Behind this resistance lies a simple truth. The political class of the Global North has made commitments to its populations, pensions, healthcare, social security, entitlement programmes, that are mathematically impossible to honour through actual productive output. The only mechanism that allows the system to continue functioning is the ability to inflate away liabilities over time and to extract real resources from foreign populations through reserve currency seigniorage. Remove both mechanisms simultaneously, as a genuine monetary reset would, and the domestic social contract of these nations faces a reckoning that has been postponed for decades.</w:t>
      </w:r>
    </w:p>
    <w:p>
      <w:pPr>
        <w:spacing w:after="120" w:before="120" w:line="320"/>
        <w:jc w:val="both"/>
      </w:pPr>
      <w:r>
        <w:rPr>
          <w:rFonts w:ascii="Cambria" w:cs="Cambria" w:eastAsia="Cambria" w:hAnsi="Cambria"/>
          <w:sz w:val="24"/>
          <w:szCs w:val="24"/>
        </w:rPr>
        <w:t xml:space="preserve">This is the source of the furious resistance that any such proposal will generate. It is not fundamentally about economics. It is about the fear of what happens when a civilisation is finally forced to live within its actual means. The nations of the Global North have forgotten this discipline. They have two or three generations that have never experienced it. The political leaders who would have to preside over such an adjustment would face the most difficult domestic circumstances any leadership has faced since the Second World War.</w:t>
      </w:r>
    </w:p>
    <w:p>
      <w:pPr>
        <w:pStyle w:val="Heading1"/>
        <w:spacing w:after="180" w:before="320"/>
      </w:pPr>
      <w:r>
        <w:rPr>
          <w:rFonts w:ascii="Cambria" w:cs="Cambria" w:eastAsia="Cambria" w:hAnsi="Cambria"/>
          <w:b/>
          <w:bCs/>
          <w:color w:val="1F2937"/>
          <w:sz w:val="32"/>
          <w:szCs w:val="32"/>
        </w:rPr>
        <w:t xml:space="preserve">The Moral Necessity of Reckoning</w:t>
      </w:r>
    </w:p>
    <w:p>
      <w:pPr>
        <w:spacing w:after="120" w:before="120" w:line="320"/>
        <w:jc w:val="both"/>
      </w:pPr>
      <w:r>
        <w:rPr>
          <w:rFonts w:ascii="Cambria" w:cs="Cambria" w:eastAsia="Cambria" w:hAnsi="Cambria"/>
          <w:sz w:val="24"/>
          <w:szCs w:val="24"/>
        </w:rPr>
        <w:t xml:space="preserve">And yet, the reckoning must come. Not because any external force can or should impose it, but because the current arrangement is itself a moral catastrophe that cannot endure indefinitely. Every day that the dollar and NATO currency system continues in its present form, real resources are extracted from populations that did not consent to the arrangement. Every year that the printing presses continue to finance deficits, the wealth of savers everywhere is silently transferred to the issuers of the currencies. Every decade that the debt pile grows, the mathematical impossibility of honest repayment becomes more pronounced, and the temptation toward hyperinflation, default, or war as a resolution mechanism grows more severe. Every child born into this system inherits a portion of the debt without having consented to the arrangements that created it.</w:t>
      </w:r>
    </w:p>
    <w:p>
      <w:pPr>
        <w:spacing w:after="120" w:before="120" w:line="320"/>
        <w:jc w:val="both"/>
      </w:pPr>
      <w:r>
        <w:rPr>
          <w:rFonts w:ascii="Cambria" w:cs="Cambria" w:eastAsia="Cambria" w:hAnsi="Cambria"/>
          <w:sz w:val="24"/>
          <w:szCs w:val="24"/>
        </w:rPr>
        <w:t xml:space="preserve">The Global North holds a duty, a genuine civilisational responsibility, to acknowledge what has been done, and to participate in the construction of an honest successor system rather than clinging to the dying privileges of the current one. This duty is not abstract. It has concrete content. It requires acknowledging, first, that the accumulated debts are not simply obligations of future American or European taxpayers, but are real claims on global production that were incurred through a monetary privilege that had no moral basis. It requires, second, a willingness to settle those debts through real economic adjustment rather than through another round of monetary expansion that would simply export the consequences once more. It requires, third, an honest engagement with the question of what a just global monetary order would look like, and a recognition that such an order cannot be one that permanently privileges any nation or bloc.</w:t>
      </w:r>
    </w:p>
    <w:p>
      <w:pPr>
        <w:pStyle w:val="Heading1"/>
        <w:spacing w:after="180" w:before="320"/>
      </w:pPr>
      <w:r>
        <w:rPr>
          <w:rFonts w:ascii="Cambria" w:cs="Cambria" w:eastAsia="Cambria" w:hAnsi="Cambria"/>
          <w:b/>
          <w:bCs/>
          <w:color w:val="1F2937"/>
          <w:sz w:val="32"/>
          <w:szCs w:val="32"/>
        </w:rPr>
        <w:t xml:space="preserve">The Best Case for the Global North</w:t>
      </w:r>
    </w:p>
    <w:p>
      <w:pPr>
        <w:spacing w:after="120" w:before="120" w:line="320"/>
        <w:jc w:val="both"/>
      </w:pPr>
      <w:r>
        <w:rPr>
          <w:rFonts w:ascii="Cambria" w:cs="Cambria" w:eastAsia="Cambria" w:hAnsi="Cambria"/>
          <w:sz w:val="24"/>
          <w:szCs w:val="24"/>
        </w:rPr>
        <w:t xml:space="preserve">It is important to state clearly, because the rhetoric of reckoning can obscure it, that accepting this monetary reset is in the genuine self-interest of the United States and the NATO member nations, including their ordinary populations, their industrial base, and most especially their children and grandchildren. This is not a punishment to be endured. It is a path of survival to be chosen. The debt-based monetary system now operating is mathematically terminal. Every loan issued creates a principal obligation plus interest, yet the interest is never created alongside the principal, which means the system can only continue by issuing ever more debt to service prior debt. This is not a sustainable monetary architecture. It is a Ponzi dynamic at civilisational scale, and like every Ponzi dynamic it must eventually collapse. The only question is whether the collapse is managed through coordinated transition, or whether it arrives as hyperinflation, sovereign default, or the kind of systemic war that has historically accompanied the fall of reserve currency regimes.</w:t>
      </w:r>
    </w:p>
    <w:p>
      <w:pPr>
        <w:spacing w:after="120" w:before="120" w:line="320"/>
        <w:jc w:val="both"/>
      </w:pPr>
      <w:r>
        <w:rPr>
          <w:rFonts w:ascii="Cambria" w:cs="Cambria" w:eastAsia="Cambria" w:hAnsi="Cambria"/>
          <w:sz w:val="24"/>
          <w:szCs w:val="24"/>
        </w:rPr>
        <w:t xml:space="preserve">A coordinated transition to the proposed architecture offers the Global North populations something their current system cannot: a future in which their children inherit productive capacity rather than compounding debt, in which their savings retain real value rather than being silently confiscated, in which their work is rewarded in honest measure, and in which their nations can pursue legitimate interests without the perpetual pressure of servicing mathematically unsustainable obligations. The American worker whose real wages have declined for two generations, the German saver whose deposits earn negative real returns, the British pensioner whose fixed income buys less each year, the Japanese retiree watching their society buckle under quadrillions in debt, each of these has a direct, material interest in an honest successor system. The short-term adjustment would be painful. The long-term liberation from debt-slavery would be profound, and would be a gift passed to every generation that follows.</w:t>
      </w:r>
    </w:p>
    <w:p>
      <w:pPr>
        <w:spacing w:after="120" w:before="120" w:line="320"/>
        <w:jc w:val="both"/>
      </w:pPr>
      <w:r>
        <w:rPr>
          <w:rFonts w:ascii="Cambria" w:cs="Cambria" w:eastAsia="Cambria" w:hAnsi="Cambria"/>
          <w:sz w:val="24"/>
          <w:szCs w:val="24"/>
        </w:rPr>
        <w:t xml:space="preserve">Within the proposed architecture, even the United States, with its massive debt burden, retains substantial resources to manage the transition. The 3.33 trillion that flows directly to American citizens represents genuine purchasing power in the hands of 204 million people, sufficient to sustain ordinary economic activity, investment, and consumption during the period of national debt restructuring. The 1.47 trillion treasury allocation provides the government with meaningful capacity to negotiate with its creditors, to restructure obligations in good faith, to fund the transition of productive sectors, and to honour legitimate social commitments to its own citizens during the adjustment. The same applies to every NATO member. The path exists. The resources exist. The only question is whether the leadership will choose it before circumstance chooses for them.</w:t>
      </w:r>
    </w:p>
    <w:p>
      <w:pPr>
        <w:pStyle w:val="Heading1"/>
        <w:spacing w:after="180" w:before="320"/>
      </w:pPr>
      <w:r>
        <w:rPr>
          <w:rFonts w:ascii="Cambria" w:cs="Cambria" w:eastAsia="Cambria" w:hAnsi="Cambria"/>
          <w:b/>
          <w:bCs/>
          <w:color w:val="1F2937"/>
          <w:sz w:val="32"/>
          <w:szCs w:val="32"/>
        </w:rPr>
        <w:t xml:space="preserve">The Bill, Presented at Last</w:t>
      </w:r>
    </w:p>
    <w:p>
      <w:pPr>
        <w:spacing w:after="120" w:before="120" w:line="320"/>
        <w:jc w:val="both"/>
      </w:pPr>
      <w:r>
        <w:rPr>
          <w:rFonts w:ascii="Cambria" w:cs="Cambria" w:eastAsia="Cambria" w:hAnsi="Cambria"/>
          <w:sz w:val="24"/>
          <w:szCs w:val="24"/>
        </w:rPr>
        <w:t xml:space="preserve">In a population-weighted genesis system with a fixed conversion to the existing dollar and NATO currency debts, something remarkable happens. The bill is presented. Not forgiven, not cancelled, but simply denominated in a currency that the debtor can no longer print into existence. The United States would owe 38 trillion in a currency it can only acquire by selling real goods and services to nations that produce things the world wants. The European debtors would face similar disciplines. And for the first time in living memory, the mathematical relationship between what these nations consume and what they produce would have to honestly converge.</w:t>
      </w:r>
    </w:p>
    <w:p>
      <w:pPr>
        <w:spacing w:after="120" w:before="120" w:line="320"/>
        <w:jc w:val="both"/>
      </w:pPr>
      <w:r>
        <w:rPr>
          <w:rFonts w:ascii="Cambria" w:cs="Cambria" w:eastAsia="Cambria" w:hAnsi="Cambria"/>
          <w:sz w:val="24"/>
          <w:szCs w:val="24"/>
        </w:rPr>
        <w:t xml:space="preserve">This is not punishment. It is restoration. It is the simple application, at civilisational scale, of the principle that has governed honest commerce since the first human traded grain for cloth: that one must produce in order to consume, and that claims on the production of others must be earned through honest exchange. The Global North did not become wealthy through theft alone. There is genuine productive excellence in German engineering, Japanese precision, American innovation, French cultivation, British finance. These are real. These will remain. What will not remain, because it should not remain, is the additional layer of consumption purchased through monetary privilege rather than productive merit.</w:t>
      </w:r>
    </w:p>
    <w:p>
      <w:pPr>
        <w:spacing w:after="120" w:before="120" w:line="320"/>
        <w:jc w:val="both"/>
      </w:pPr>
      <w:r>
        <w:rPr>
          <w:rFonts w:ascii="Cambria" w:cs="Cambria" w:eastAsia="Cambria" w:hAnsi="Cambria"/>
          <w:sz w:val="24"/>
          <w:szCs w:val="24"/>
        </w:rPr>
        <w:t xml:space="preserve">The leadership of the Global North must eventually come to this reckoning, whether through a coordinated transition to a new monetary order or through the far more painful path of systemic collapse and forced adjustment. The honourable path is the first. The historical pattern, unfortunately, suggests that declining hegemonic powers rarely choose the honourable path. They tend to choose war, or hyperinflation, or both, in succession. But history also shows that when the populations of declining hegemons come to understand what is being done to them and to their children, political pressure can force honourable outcomes. This is the hope that must animate the argument. We are not asking for something unreasonable. We are asking the comfortable to accept the end of a comfort that was never honestly theirs, and in exchange offering them a future that is genuinely theirs to build.</w:t>
      </w:r>
    </w:p>
    <w:p>
      <w:pPr>
        <w:pStyle w:val="Heading1"/>
        <w:spacing w:after="180" w:before="320"/>
      </w:pPr>
      <w:r>
        <w:rPr>
          <w:rFonts w:ascii="Cambria" w:cs="Cambria" w:eastAsia="Cambria" w:hAnsi="Cambria"/>
          <w:b/>
          <w:bCs/>
          <w:color w:val="1F2937"/>
          <w:sz w:val="32"/>
          <w:szCs w:val="32"/>
        </w:rPr>
        <w:t xml:space="preserve">If the Global North Refuses</w:t>
      </w:r>
    </w:p>
    <w:p>
      <w:pPr>
        <w:spacing w:after="120" w:before="120" w:line="320"/>
        <w:jc w:val="both"/>
      </w:pPr>
      <w:r>
        <w:rPr>
          <w:rFonts w:ascii="Cambria" w:cs="Cambria" w:eastAsia="Cambria" w:hAnsi="Cambria"/>
          <w:sz w:val="24"/>
          <w:szCs w:val="24"/>
        </w:rPr>
        <w:t xml:space="preserve">It must also be said, with full honesty, what happens if the Global North refuses the offered path. The proposed architecture does not require universal adoption to begin functioning. If even a substantial portion of the Global South adopts the system, with its population-weighted allocations flowing to hundreds of millions, even billions, of citizens, a parallel monetary economy begins to operate. Trade between adopting nations can settle in the new currency. Savings can be held in it. Investment can flow through it. And the ordinary economic gravity that attracts productive activity toward sound money will begin to exert itself, gradually at first, then with increasing force. Nations whose populations watch their savings erode under dollar inflation while citizens of neighbouring nations accumulate real purchasing power will face domestic political pressures that no government can indefinitely contain.</w:t>
      </w:r>
    </w:p>
    <w:p>
      <w:pPr>
        <w:spacing w:after="120" w:before="120" w:line="320"/>
        <w:jc w:val="both"/>
      </w:pPr>
      <w:r>
        <w:rPr>
          <w:rFonts w:ascii="Cambria" w:cs="Cambria" w:eastAsia="Cambria" w:hAnsi="Cambria"/>
          <w:sz w:val="24"/>
          <w:szCs w:val="24"/>
        </w:rPr>
        <w:t xml:space="preserve">This is not a threat. It is a description of how parallel monetary systems behave historically. When a sound currency and an unsound currency coexist, the sound currency gradually displaces the unsound, because individual economic actors, operating on their own judgment, choose the store of value that preserves their wealth. Gresham's law operates in reverse when the sound money is freely chosen rather than legally enforced against. The Global North nations, in this scenario, would face a choice between joining a system in which they retain the dignity of equal participation, or watching their own citizens increasingly choose to hold and transact in the alternative, eroding the domestic demand for their national currencies and hastening precisely the collapse they sought to avoid. The ordinary working people of NATO member nations, whose interests have been chronically neglected by their financial elites, may well lead this transition from below, through individual choices about where to hold their savings and in what currency to conduct their commerce. The elites will resist. The populations may not. And the sovereign, however it postures, eventually follows the currency that its own citizens actually use.</w:t>
      </w:r>
    </w:p>
    <w:p>
      <w:pPr>
        <w:pStyle w:val="Heading1"/>
        <w:spacing w:after="180" w:before="320"/>
      </w:pPr>
      <w:r>
        <w:rPr>
          <w:rFonts w:ascii="Cambria" w:cs="Cambria" w:eastAsia="Cambria" w:hAnsi="Cambria"/>
          <w:b/>
          <w:bCs/>
          <w:color w:val="1F2937"/>
          <w:sz w:val="32"/>
          <w:szCs w:val="32"/>
        </w:rPr>
        <w:t xml:space="preserve">The Assurance of Trust</w:t>
      </w:r>
    </w:p>
    <w:p>
      <w:pPr>
        <w:spacing w:after="120" w:before="120" w:line="320"/>
        <w:jc w:val="both"/>
      </w:pPr>
      <w:r>
        <w:rPr>
          <w:rFonts w:ascii="Cambria" w:cs="Cambria" w:eastAsia="Cambria" w:hAnsi="Cambria"/>
          <w:sz w:val="24"/>
          <w:szCs w:val="24"/>
        </w:rPr>
        <w:t xml:space="preserve">A monetary system lives or dies on trust. It must be said plainly, therefore, what the proposed system promises to those who will live within it, including the populations of the Global North who stand to lose their inherited privilege. The architecture is not designed to confiscate, to punish, or to level by force. It is designed to establish fairness at the foundation and honest flows thereafter. Productive work, in every nation, is protected and rewarded. The engineer, the manufacturer, the farmer, the software developer, the artisan, the doctor, the teacher, the entrepreneur, each receives the honest value of what they produce, denominated in a currency that cannot be silently devalued by the hidden hand of monetary expansion.</w:t>
      </w:r>
    </w:p>
    <w:p>
      <w:pPr>
        <w:spacing w:after="120" w:before="120" w:line="320"/>
        <w:jc w:val="both"/>
      </w:pPr>
      <w:r>
        <w:rPr>
          <w:rFonts w:ascii="Cambria" w:cs="Cambria" w:eastAsia="Cambria" w:hAnsi="Cambria"/>
          <w:sz w:val="24"/>
          <w:szCs w:val="24"/>
        </w:rPr>
        <w:t xml:space="preserve">Wealth honestly accumulated is preserved. This is essential. A family that builds a business over two generations does not see the real value of that business eroded year after year by inflation. Savings held by a prudent worker retain their purchasing power across decades. A pension earned through forty years of labour purchases at the end of life what it promised at the beginning. Investment in productive enterprise yields genuine returns reflecting actual value created, rather than the artificial gains of interest on interest that characterise the current dysfunction. The educated professional, the skilled tradesperson, and the disciplined saver each discover that the system now rewards rather than silently penalises their contribution. What is lost, and only what is lost, is the additional layer of consumption that was never honestly earned. What is preserved, and fully preserved, is the dignity of work and the genuine fruits of productive effort.</w:t>
      </w:r>
    </w:p>
    <w:p>
      <w:pPr>
        <w:spacing w:after="120" w:before="120" w:line="320"/>
        <w:jc w:val="both"/>
      </w:pPr>
      <w:r>
        <w:rPr>
          <w:rFonts w:ascii="Cambria" w:cs="Cambria" w:eastAsia="Cambria" w:hAnsi="Cambria"/>
          <w:sz w:val="24"/>
          <w:szCs w:val="24"/>
        </w:rPr>
        <w:t xml:space="preserve">Equally important, and equally structural, is the way the genesis allocation itself is distributed. The protocol specifies by code, not by political negotiation, that the overwhelming majority of each nation's allocation flows directly to its eligible citizens rather than to its government. Approximately two-thirds to three-quarters of the national allocation is distributed to eligible individuals aged 15 to 70, placed directly into their own accounts. The remaining portion goes to the government treasury for legitimate public functions. This applies identically to every nation, whether wealthy or poor, strong or weak, friendly or disfavoured. There is no negotiation, no discretion, no special arrangement. The code treats all nations alike. This is what distinguishes the proposed system from every prior attempt at international monetary reform, which invariably became a negotiation among powerful nations and ended in arrangements that served them. Here, by contrast, the rules are written once, in code, and they apply without exception. The American citizen, the Pakistani citizen, the Nigerian citizen, the German citizen, each receives their allocation on the same terms, by the same mechanism, with the same guarantees.</w:t>
      </w:r>
    </w:p>
    <w:p>
      <w:pPr>
        <w:pStyle w:val="Heading1"/>
        <w:spacing w:after="180" w:before="320"/>
      </w:pPr>
      <w:r>
        <w:rPr>
          <w:rFonts w:ascii="Cambria" w:cs="Cambria" w:eastAsia="Cambria" w:hAnsi="Cambria"/>
          <w:b/>
          <w:bCs/>
          <w:color w:val="1F2937"/>
          <w:sz w:val="32"/>
          <w:szCs w:val="32"/>
        </w:rPr>
        <w:t xml:space="preserve">A Word to the Populations, Not the Rulers</w:t>
      </w:r>
    </w:p>
    <w:p>
      <w:pPr>
        <w:spacing w:after="120" w:before="120" w:line="320"/>
        <w:jc w:val="both"/>
      </w:pPr>
      <w:r>
        <w:rPr>
          <w:rFonts w:ascii="Cambria" w:cs="Cambria" w:eastAsia="Cambria" w:hAnsi="Cambria"/>
          <w:sz w:val="24"/>
          <w:szCs w:val="24"/>
        </w:rPr>
        <w:t xml:space="preserve">The populations of the Global North are not themselves the principal beneficiaries of the current arrangement. The average American family is deeply in debt, struggling with housing costs, facing declining real wages, watching their children inherit a world in which the old social contract no longer functions. The average European family faces similar pressures, compounded by energy costs and institutional paralysis. The beneficiaries of the reserve currency and NATO financial system are a narrow stratum of financial, political, and military elites whose interests have long since diverged from those of the publics they ostensibly serve. A genuine monetary reset, executed honestly, would be painful for these populations in the short term but liberating in the longer horizon. It would return to them the possibility of an honest relationship between their productive labour and their material rewards, a relationship that the current system has steadily eroded. It would free their children and grandchildren from the inherited burden of debts they did not contract and would not have consented to.</w:t>
      </w:r>
    </w:p>
    <w:p>
      <w:pPr>
        <w:spacing w:after="120" w:before="120" w:line="320"/>
        <w:jc w:val="both"/>
      </w:pPr>
      <w:r>
        <w:rPr>
          <w:rFonts w:ascii="Cambria" w:cs="Cambria" w:eastAsia="Cambria" w:hAnsi="Cambria"/>
          <w:sz w:val="24"/>
          <w:szCs w:val="24"/>
        </w:rPr>
        <w:t xml:space="preserve">This is why the argument must be made, repeatedly and clearly, that the call for a global monetary reset is not an attack on the people of the United States or Europe. It is, properly understood, an attack on the system that has impoverished them while enriching the few who manage it. The populations of the Global North and the populations of the Global South share a common interest in the construction of an honest monetary order. The ruling classes of both share a common interest in preventing such a construction. The struggle, as always, is not between nations but between the many who produce and the few who extract. A population-weighted monetary genesis speaks directly to this truth. It bypasses the institutional machinery that has served extraction, and places at the foundation of the new system a simple principle: that every human being is entitled to an equal share in the monetary substrate of civilisation, and that what they build upon that foundation is a matter of their own productive effort thereafter.</w:t>
      </w:r>
    </w:p>
    <w:p>
      <w:pPr>
        <w:spacing w:after="120" w:before="120" w:line="320"/>
        <w:jc w:val="both"/>
      </w:pPr>
      <w:r>
        <w:rPr>
          <w:rFonts w:ascii="Cambria" w:cs="Cambria" w:eastAsia="Cambria" w:hAnsi="Cambria"/>
          <w:sz w:val="24"/>
          <w:szCs w:val="24"/>
        </w:rPr>
        <w:t xml:space="preserve">The debt must be reckoned. The privilege must be acknowledged. The bully must be confronted, not with weapons but with a mathematics so clear that no amount of institutional obfuscation can obscure it. The chains of inherited debt that bind the unborn must be broken, not through rebellion but through the simple construction of a better alternative, freely chosen by those who wish to be free. This is the task before us. It is difficult, it will be resisted, and yet it is nothing less than the precondition for any genuinely just global order in the century that lies ahead.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mbria" w:cs="Cambria" w:eastAsia="Cambria" w:hAnsi="Cambria"/>
      <w:b/>
      <w:bCs/>
      <w:color w:val="1F293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2026-04-18T16:01:22.818Z</dcterms:created>
  <dcterms:modified xsi:type="dcterms:W3CDTF">2026-04-18T16:01:22.819Z</dcterms:modified>
</cp:coreProperties>
</file>

<file path=docProps/custom.xml><?xml version="1.0" encoding="utf-8"?>
<Properties xmlns="http://schemas.openxmlformats.org/officeDocument/2006/custom-properties" xmlns:vt="http://schemas.openxmlformats.org/officeDocument/2006/docPropsVTypes"/>
</file>