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20D" w:rsidRDefault="00307D8F">
      <w:pPr>
        <w:spacing w:line="360" w:lineRule="auto"/>
        <w:jc w:val="center"/>
        <w:rPr>
          <w:rFonts w:ascii="Times New Roman" w:hAnsi="Times New Roman" w:cstheme="minorBid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:rsidR="00DC320D" w:rsidRDefault="00307D8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систем и технологий</w:t>
      </w:r>
    </w:p>
    <w:p w:rsidR="00DC320D" w:rsidRDefault="00307D8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«Измерительно-вычислительные комплексы»</w:t>
      </w:r>
    </w:p>
    <w:p w:rsidR="00DC320D" w:rsidRDefault="00DC32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320D" w:rsidRDefault="00DC32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320D" w:rsidRDefault="00DC32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320D" w:rsidRDefault="00DC32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320D" w:rsidRDefault="00DC32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320D" w:rsidRDefault="00DC32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320D" w:rsidRDefault="00307D8F">
      <w:pPr>
        <w:spacing w:line="360" w:lineRule="auto"/>
        <w:jc w:val="center"/>
        <w:rPr>
          <w:rFonts w:ascii="Times New Roman" w:hAnsi="Times New Roman" w:cstheme="minorBid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color w:val="212529"/>
          <w:sz w:val="28"/>
          <w:szCs w:val="28"/>
        </w:rPr>
        <w:t>Алгоритмы и структуры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C320D" w:rsidRDefault="00307D8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DC320D" w:rsidRDefault="00307D8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№15</w:t>
      </w:r>
    </w:p>
    <w:p w:rsidR="00DC320D" w:rsidRDefault="00DC32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320D" w:rsidRDefault="00DC32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320D" w:rsidRDefault="00DC32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320D" w:rsidRDefault="00DC32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320D" w:rsidRDefault="00DC32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320D" w:rsidRDefault="00DC32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320D" w:rsidRDefault="00DC32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320D" w:rsidRDefault="00307D8F">
      <w:pPr>
        <w:tabs>
          <w:tab w:val="left" w:pos="0"/>
        </w:tabs>
        <w:spacing w:line="360" w:lineRule="auto"/>
        <w:ind w:left="6180"/>
        <w:rPr>
          <w:rFonts w:ascii="Times New Roman" w:hAnsi="Times New Roman" w:cstheme="minorBid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 w:cs="Times New Roman"/>
          <w:sz w:val="28"/>
          <w:szCs w:val="28"/>
        </w:rPr>
        <w:t>группы ИСТбд-13</w:t>
      </w:r>
    </w:p>
    <w:p w:rsidR="00DC320D" w:rsidRDefault="00307D8F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Коняхин</w:t>
      </w:r>
      <w:proofErr w:type="gramStart"/>
      <w:r>
        <w:rPr>
          <w:rFonts w:ascii="Times New Roman" w:hAnsi="Times New Roman" w:cs="Times New Roman"/>
          <w:sz w:val="28"/>
          <w:szCs w:val="28"/>
        </w:rPr>
        <w:t>.Н</w:t>
      </w:r>
      <w:proofErr w:type="gramEnd"/>
      <w:r>
        <w:rPr>
          <w:rFonts w:ascii="Times New Roman" w:hAnsi="Times New Roman" w:cs="Times New Roman"/>
          <w:sz w:val="28"/>
          <w:szCs w:val="28"/>
        </w:rPr>
        <w:t>.С</w:t>
      </w:r>
      <w:proofErr w:type="spellEnd"/>
    </w:p>
    <w:p w:rsidR="00DC320D" w:rsidRDefault="00307D8F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преподаватель</w:t>
      </w:r>
    </w:p>
    <w:p w:rsidR="00DC320D" w:rsidRDefault="00307D8F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Шишкин В.В.</w:t>
      </w:r>
    </w:p>
    <w:p w:rsidR="00DC320D" w:rsidRDefault="00DC320D">
      <w:pPr>
        <w:tabs>
          <w:tab w:val="left" w:pos="0"/>
        </w:tabs>
        <w:ind w:left="6180"/>
        <w:rPr>
          <w:rFonts w:ascii="Times New Roman" w:hAnsi="Times New Roman"/>
          <w:sz w:val="28"/>
          <w:szCs w:val="28"/>
        </w:rPr>
      </w:pPr>
    </w:p>
    <w:p w:rsidR="00DC320D" w:rsidRDefault="00DC320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C320D" w:rsidRDefault="00DC320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C320D" w:rsidRDefault="00DC320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C320D" w:rsidRDefault="00DC320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C320D" w:rsidRDefault="00307D8F">
      <w:pPr>
        <w:jc w:val="center"/>
        <w:rPr>
          <w:rFonts w:ascii="Times New Roman" w:hAnsi="Times New Roman" w:cstheme="minorBid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</w:t>
      </w:r>
    </w:p>
    <w:p w:rsidR="00DC320D" w:rsidRDefault="00307D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:rsidR="00DC320D" w:rsidRDefault="00DC320D"/>
    <w:p w:rsidR="00DC320D" w:rsidRDefault="00DC320D"/>
    <w:p w:rsidR="00DC320D" w:rsidRDefault="00DC320D"/>
    <w:p w:rsidR="00DC320D" w:rsidRDefault="00DC320D"/>
    <w:p w:rsidR="00DC320D" w:rsidRDefault="00DC320D"/>
    <w:p w:rsidR="00DC320D" w:rsidRDefault="00DC320D"/>
    <w:p w:rsidR="00DC320D" w:rsidRDefault="00307D8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Задача:</w:t>
      </w:r>
    </w:p>
    <w:p w:rsidR="00DC320D" w:rsidRDefault="00307D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</w:t>
      </w:r>
      <w:r>
        <w:rPr>
          <w:rFonts w:ascii="Times New Roman" w:hAnsi="Times New Roman" w:cs="Times New Roman"/>
          <w:sz w:val="28"/>
          <w:szCs w:val="28"/>
        </w:rPr>
        <w:t>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форме.</w:t>
      </w:r>
    </w:p>
    <w:p w:rsidR="00DC320D" w:rsidRDefault="00073E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Сравнительный график от 1 до 500</w:t>
      </w:r>
      <w:r w:rsidR="00307D8F">
        <w:rPr>
          <w:rFonts w:ascii="Times New Roman" w:eastAsia="Times New Roman" w:hAnsi="Times New Roman" w:cs="Times New Roman"/>
          <w:b/>
          <w:sz w:val="28"/>
          <w:szCs w:val="28"/>
        </w:rPr>
        <w:t xml:space="preserve"> с шагом 1:</w:t>
      </w:r>
    </w:p>
    <w:p w:rsidR="00DC320D" w:rsidRDefault="00DC320D">
      <w:pPr>
        <w:jc w:val="center"/>
        <w:rPr>
          <w:rFonts w:ascii="Times New Roman" w:hAnsi="Times New Roman"/>
          <w:sz w:val="28"/>
          <w:szCs w:val="28"/>
        </w:rPr>
      </w:pPr>
    </w:p>
    <w:p w:rsidR="00DC320D" w:rsidRDefault="00073E74">
      <w:r>
        <w:rPr>
          <w:noProof/>
        </w:rPr>
        <w:drawing>
          <wp:inline distT="0" distB="0" distL="0" distR="0">
            <wp:extent cx="5934710" cy="4468495"/>
            <wp:effectExtent l="19050" t="0" r="8890" b="0"/>
            <wp:docPr id="1" name="Рисунок 1" descr="C:\Users\SYXAЧ\Desktop\оба500шаг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XAЧ\Desktop\оба500шаг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6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20D" w:rsidRDefault="00DC320D"/>
    <w:p w:rsidR="00DC320D" w:rsidRDefault="00DC320D"/>
    <w:p w:rsidR="00DC320D" w:rsidRDefault="00307D8F">
      <w:pPr>
        <w:spacing w:line="360" w:lineRule="auto"/>
        <w:rPr>
          <w:rFonts w:ascii="Times New Roman" w:hAnsi="Times New Roman" w:cs="Times New Roman"/>
          <w:color w:val="F8F8F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Рекурсивный подход </w:t>
      </w:r>
      <w:r>
        <w:rPr>
          <w:rFonts w:ascii="Times New Roman" w:hAnsi="Times New Roman" w:cs="Times New Roman"/>
          <w:sz w:val="28"/>
          <w:szCs w:val="28"/>
        </w:rPr>
        <w:t xml:space="preserve">перестает работать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999 и больше.</w:t>
      </w:r>
      <w:r>
        <w:rPr>
          <w:rFonts w:ascii="Times New Roman" w:hAnsi="Times New Roman" w:cs="Times New Roman"/>
          <w:color w:val="F89580"/>
          <w:sz w:val="28"/>
          <w:szCs w:val="28"/>
        </w:rPr>
        <w:t xml:space="preserve"> </w:t>
      </w:r>
      <w:r w:rsidR="00073E74">
        <w:rPr>
          <w:rFonts w:ascii="Times New Roman" w:hAnsi="Times New Roman" w:cs="Times New Roman"/>
          <w:sz w:val="28"/>
          <w:szCs w:val="28"/>
        </w:rPr>
        <w:t xml:space="preserve">Уже для </w:t>
      </w:r>
      <w:proofErr w:type="spellStart"/>
      <w:r w:rsidR="00073E7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073E74">
        <w:rPr>
          <w:rFonts w:ascii="Times New Roman" w:hAnsi="Times New Roman" w:cs="Times New Roman"/>
          <w:sz w:val="28"/>
          <w:szCs w:val="28"/>
        </w:rPr>
        <w:t xml:space="preserve"> = 500</w:t>
      </w:r>
      <w:r>
        <w:rPr>
          <w:rFonts w:ascii="Times New Roman" w:hAnsi="Times New Roman" w:cs="Times New Roman"/>
          <w:sz w:val="28"/>
          <w:szCs w:val="28"/>
        </w:rPr>
        <w:t xml:space="preserve">, рекурсивный подход начинает работать дольше </w:t>
      </w:r>
      <w:r w:rsidR="00073E74">
        <w:rPr>
          <w:rFonts w:ascii="Times New Roman" w:hAnsi="Times New Roman" w:cs="Times New Roman"/>
          <w:sz w:val="28"/>
          <w:szCs w:val="28"/>
        </w:rPr>
        <w:t>0,10</w:t>
      </w:r>
      <w:r>
        <w:rPr>
          <w:rFonts w:ascii="Times New Roman" w:hAnsi="Times New Roman" w:cs="Times New Roman"/>
          <w:sz w:val="28"/>
          <w:szCs w:val="28"/>
        </w:rPr>
        <w:t xml:space="preserve"> секунд, а график времени его работы растет экспоненциально. Это говорит о его неэффективности для вычисления данной рекуррентной функции. В то же время </w:t>
      </w:r>
      <w:r>
        <w:rPr>
          <w:rFonts w:ascii="Times New Roman" w:hAnsi="Times New Roman" w:cs="Times New Roman"/>
          <w:sz w:val="28"/>
          <w:szCs w:val="28"/>
        </w:rPr>
        <w:t>итерационный подход сохраняет скорость работы меньше</w:t>
      </w:r>
      <w:r w:rsidR="00073E74">
        <w:rPr>
          <w:rFonts w:ascii="Times New Roman" w:hAnsi="Times New Roman" w:cs="Times New Roman"/>
          <w:sz w:val="28"/>
          <w:szCs w:val="28"/>
        </w:rPr>
        <w:t xml:space="preserve"> 0,05 секунды</w:t>
      </w:r>
      <w:r>
        <w:rPr>
          <w:rFonts w:ascii="Times New Roman" w:hAnsi="Times New Roman" w:cs="Times New Roman"/>
          <w:sz w:val="28"/>
          <w:szCs w:val="28"/>
        </w:rPr>
        <w:t xml:space="preserve">, даже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073E74">
        <w:rPr>
          <w:rFonts w:ascii="Times New Roman" w:hAnsi="Times New Roman" w:cs="Times New Roman"/>
          <w:sz w:val="28"/>
          <w:szCs w:val="28"/>
        </w:rPr>
        <w:t>10000</w:t>
      </w:r>
      <w:r>
        <w:rPr>
          <w:rFonts w:ascii="Times New Roman" w:hAnsi="Times New Roman" w:cs="Times New Roman"/>
          <w:sz w:val="28"/>
          <w:szCs w:val="28"/>
        </w:rPr>
        <w:t>. Это говорит о его высокой эффективности и применимости даже для больших чисел.</w:t>
      </w:r>
    </w:p>
    <w:p w:rsidR="00DC320D" w:rsidRDefault="00DC320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320D" w:rsidRDefault="00307D8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границы применения рекурсивного подхода ограничиваются не только характеристика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ми вычислительной машины, но и временем работы, </w:t>
      </w:r>
      <w:r w:rsidR="00073E74">
        <w:rPr>
          <w:rFonts w:ascii="Times New Roman" w:eastAsia="Times New Roman" w:hAnsi="Times New Roman" w:cs="Times New Roman"/>
          <w:sz w:val="28"/>
          <w:szCs w:val="28"/>
        </w:rPr>
        <w:t xml:space="preserve">если оно ограниченно. Для </w:t>
      </w:r>
      <w:proofErr w:type="spellStart"/>
      <w:r w:rsidR="00073E74"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spellEnd"/>
      <w:r w:rsidR="00073E74">
        <w:rPr>
          <w:rFonts w:ascii="Times New Roman" w:eastAsia="Times New Roman" w:hAnsi="Times New Roman" w:cs="Times New Roman"/>
          <w:sz w:val="28"/>
          <w:szCs w:val="28"/>
        </w:rPr>
        <w:t xml:space="preserve"> &gt; 500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рекурсивный подход не целесообразен,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тем не менее возможен.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&gt;= 999 не работает на тестируемом компьютере. Временная сложность рекурсивного подхода примерно O(2^n).</w:t>
      </w:r>
    </w:p>
    <w:p w:rsidR="00DC320D" w:rsidRDefault="00DC320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320D" w:rsidRDefault="00307D8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терационный подход, ограничен характеристиками вычислительной машины и временем в меньшей степени, так как сохраняет эффективность и работу при больших числах. Программа не перестает работать, так как пространственная сложность константа, но начинает замед</w:t>
      </w:r>
      <w:r>
        <w:rPr>
          <w:rFonts w:ascii="Times New Roman" w:eastAsia="Times New Roman" w:hAnsi="Times New Roman" w:cs="Times New Roman"/>
          <w:sz w:val="28"/>
          <w:szCs w:val="28"/>
        </w:rPr>
        <w:t>ляться, соответственно время и является главным ограничением по применимости. Если наше время не ограничено, то программа может работать настолько долго, сколько ей требуется для расчета результата. Теоретическая временная сложность итерационного подхода л</w:t>
      </w:r>
      <w:r>
        <w:rPr>
          <w:rFonts w:ascii="Times New Roman" w:eastAsia="Times New Roman" w:hAnsi="Times New Roman" w:cs="Times New Roman"/>
          <w:sz w:val="28"/>
          <w:szCs w:val="28"/>
        </w:rPr>
        <w:t>инейная O(4*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 Пространственная сложность программы с итерационным подходом примерно O(4), что значит пространственная сложность программы константа.</w:t>
      </w:r>
    </w:p>
    <w:p w:rsidR="00DC320D" w:rsidRDefault="00307D8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График итерационного подхода для </w:t>
      </w:r>
      <w:r w:rsidR="00073E74">
        <w:rPr>
          <w:rFonts w:ascii="Times New Roman" w:eastAsia="Times New Roman" w:hAnsi="Times New Roman" w:cs="Times New Roman"/>
          <w:b/>
          <w:sz w:val="28"/>
          <w:szCs w:val="28"/>
        </w:rPr>
        <w:t>10000</w:t>
      </w:r>
      <w:r w:rsidR="00073E7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57131" cy="4259494"/>
            <wp:effectExtent l="19050" t="0" r="719" b="0"/>
            <wp:docPr id="4" name="Рисунок 2" descr="C:\Users\SYXAЧ\Desktop\итер10000ша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XAЧ\Desktop\итер10000ша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486" cy="4263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от 1 до </w:t>
      </w:r>
      <w:r w:rsidR="00073E74">
        <w:rPr>
          <w:rFonts w:ascii="Times New Roman" w:eastAsia="Times New Roman" w:hAnsi="Times New Roman" w:cs="Times New Roman"/>
          <w:b/>
          <w:sz w:val="28"/>
          <w:szCs w:val="28"/>
        </w:rPr>
        <w:t>10000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(шаг 1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DC320D" w:rsidRDefault="00DC32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320D" w:rsidRDefault="00307D8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Сравнительная таблица и графики для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от 1 до </w:t>
      </w:r>
      <w:r w:rsidR="00073E74">
        <w:rPr>
          <w:rFonts w:ascii="Times New Roman" w:eastAsia="Times New Roman" w:hAnsi="Times New Roman" w:cs="Times New Roman"/>
          <w:b/>
          <w:sz w:val="28"/>
          <w:szCs w:val="28"/>
        </w:rPr>
        <w:t>18</w:t>
      </w:r>
    </w:p>
    <w:p w:rsidR="00DC320D" w:rsidRDefault="00073E7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43297" cy="3546462"/>
            <wp:effectExtent l="19050" t="0" r="0" b="0"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453" cy="3549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20D" w:rsidRDefault="00DC320D"/>
    <w:sectPr w:rsidR="00DC320D" w:rsidSect="00DC3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7D8F" w:rsidRDefault="00307D8F">
      <w:pPr>
        <w:spacing w:line="240" w:lineRule="auto"/>
      </w:pPr>
      <w:r>
        <w:separator/>
      </w:r>
    </w:p>
  </w:endnote>
  <w:endnote w:type="continuationSeparator" w:id="0">
    <w:p w:rsidR="00307D8F" w:rsidRDefault="00307D8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7D8F" w:rsidRDefault="00307D8F">
      <w:r>
        <w:separator/>
      </w:r>
    </w:p>
  </w:footnote>
  <w:footnote w:type="continuationSeparator" w:id="0">
    <w:p w:rsidR="00307D8F" w:rsidRDefault="00307D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4558"/>
    <w:rsid w:val="00073E74"/>
    <w:rsid w:val="00121CF6"/>
    <w:rsid w:val="00283718"/>
    <w:rsid w:val="002C7636"/>
    <w:rsid w:val="00307D8F"/>
    <w:rsid w:val="00317AB2"/>
    <w:rsid w:val="004B2D6C"/>
    <w:rsid w:val="0068172A"/>
    <w:rsid w:val="00724558"/>
    <w:rsid w:val="00775C60"/>
    <w:rsid w:val="00B66F1B"/>
    <w:rsid w:val="00BA7A7C"/>
    <w:rsid w:val="00D66C3F"/>
    <w:rsid w:val="00DC07D8"/>
    <w:rsid w:val="00DC320D"/>
    <w:rsid w:val="188367EC"/>
    <w:rsid w:val="2B5976BB"/>
    <w:rsid w:val="6F097A82"/>
    <w:rsid w:val="71AE3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20D"/>
    <w:pPr>
      <w:spacing w:line="276" w:lineRule="auto"/>
    </w:pPr>
    <w:rPr>
      <w:rFonts w:ascii="Arial" w:eastAsia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32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320D"/>
    <w:rPr>
      <w:rFonts w:ascii="Tahoma" w:eastAsia="Arial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C4C424"/>
      </a:dk1>
      <a:lt1>
        <a:sysClr val="window" lastClr="5B5B5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SYXAЧ</dc:creator>
  <cp:lastModifiedBy>SYXAЧ</cp:lastModifiedBy>
  <cp:revision>6</cp:revision>
  <dcterms:created xsi:type="dcterms:W3CDTF">2024-04-05T20:50:00Z</dcterms:created>
  <dcterms:modified xsi:type="dcterms:W3CDTF">2024-05-10T20:33:00Z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532D4E4BDD4D4E53AA6E7985F712EFF5_12</vt:lpwstr>
  </property>
</Properties>
</file>