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E46" w:rsidRPr="0091748F" w:rsidRDefault="00F76E46" w:rsidP="00F76E46">
      <w:pPr>
        <w:jc w:val="center"/>
        <w:rPr>
          <w:rFonts w:asciiTheme="majorBidi" w:hAnsiTheme="majorBidi" w:cstheme="majorBidi"/>
          <w:b/>
          <w:bCs/>
          <w:sz w:val="28"/>
          <w:szCs w:val="28"/>
          <w:lang w:bidi="fa-IR"/>
        </w:rPr>
      </w:pPr>
      <w:r w:rsidRPr="0091748F">
        <w:rPr>
          <w:rFonts w:asciiTheme="majorBidi" w:hAnsiTheme="majorBidi" w:cstheme="majorBidi"/>
          <w:b/>
          <w:bCs/>
          <w:sz w:val="28"/>
          <w:szCs w:val="28"/>
          <w:lang w:bidi="fa-IR"/>
        </w:rPr>
        <w:t>Theme 7. Ontology: Philosophical Interpretation of Being</w:t>
      </w:r>
    </w:p>
    <w:p w:rsidR="00F76E46" w:rsidRPr="0091748F" w:rsidRDefault="00F76E46" w:rsidP="00F76E46">
      <w:pPr>
        <w:rPr>
          <w:rFonts w:asciiTheme="majorBidi" w:hAnsiTheme="majorBidi" w:cstheme="majorBidi"/>
          <w:sz w:val="28"/>
          <w:szCs w:val="28"/>
          <w:lang w:bidi="fa-IR"/>
        </w:rPr>
      </w:pPr>
    </w:p>
    <w:p w:rsidR="00C10094" w:rsidRPr="0091748F" w:rsidRDefault="00BC204E" w:rsidP="001B4829">
      <w:pPr>
        <w:spacing w:line="360" w:lineRule="auto"/>
        <w:jc w:val="both"/>
        <w:rPr>
          <w:rFonts w:asciiTheme="majorBidi" w:hAnsiTheme="majorBidi" w:cstheme="majorBidi"/>
          <w:i/>
          <w:iCs/>
          <w:sz w:val="28"/>
          <w:szCs w:val="28"/>
          <w:shd w:val="clear" w:color="auto" w:fill="FFFFFF"/>
        </w:rPr>
      </w:pPr>
      <w:r w:rsidRPr="0091748F">
        <w:rPr>
          <w:rFonts w:asciiTheme="majorBidi" w:hAnsiTheme="majorBidi" w:cstheme="majorBidi"/>
          <w:sz w:val="28"/>
          <w:szCs w:val="28"/>
        </w:rPr>
        <w:t xml:space="preserve">Ontology is the doctrine of existence and being. As </w:t>
      </w:r>
      <w:r w:rsidR="000453A2" w:rsidRPr="0091748F">
        <w:rPr>
          <w:rFonts w:asciiTheme="majorBidi" w:hAnsiTheme="majorBidi" w:cstheme="majorBidi"/>
          <w:sz w:val="28"/>
          <w:szCs w:val="28"/>
        </w:rPr>
        <w:t>t</w:t>
      </w:r>
      <w:r w:rsidRPr="0091748F">
        <w:rPr>
          <w:rFonts w:asciiTheme="majorBidi" w:hAnsiTheme="majorBidi" w:cstheme="majorBidi"/>
          <w:sz w:val="28"/>
          <w:szCs w:val="28"/>
        </w:rPr>
        <w:t xml:space="preserve">he philosophical </w:t>
      </w:r>
      <w:r w:rsidR="00F25BB0" w:rsidRPr="0091748F">
        <w:rPr>
          <w:rFonts w:asciiTheme="majorBidi" w:hAnsiTheme="majorBidi" w:cstheme="majorBidi"/>
          <w:sz w:val="28"/>
          <w:szCs w:val="28"/>
        </w:rPr>
        <w:t>branch,</w:t>
      </w:r>
      <w:r w:rsidRPr="0091748F">
        <w:rPr>
          <w:rFonts w:asciiTheme="majorBidi" w:hAnsiTheme="majorBidi" w:cstheme="majorBidi"/>
          <w:sz w:val="28"/>
          <w:szCs w:val="28"/>
        </w:rPr>
        <w:t xml:space="preserve"> it examines the fundamental principles of being, its most common entities and categories, structure and patterns. It also studies the doctrine of existence in unity with the theory of knowledge and logic. </w:t>
      </w:r>
      <w:r w:rsidR="00C10094" w:rsidRPr="0091748F">
        <w:rPr>
          <w:rFonts w:asciiTheme="majorBidi" w:hAnsiTheme="majorBidi" w:cstheme="majorBidi"/>
          <w:sz w:val="28"/>
          <w:szCs w:val="28"/>
        </w:rPr>
        <w:t>The term was firstly used by</w:t>
      </w:r>
      <w:r w:rsidR="007C0C3C" w:rsidRPr="0091748F">
        <w:rPr>
          <w:rFonts w:asciiTheme="majorBidi" w:hAnsiTheme="majorBidi" w:cstheme="majorBidi"/>
          <w:sz w:val="28"/>
          <w:szCs w:val="28"/>
        </w:rPr>
        <w:t xml:space="preserve"> German philosopher</w:t>
      </w:r>
      <w:r w:rsidR="006777A7" w:rsidRPr="0091748F">
        <w:rPr>
          <w:rFonts w:asciiTheme="majorBidi" w:hAnsiTheme="majorBidi" w:cstheme="majorBidi"/>
          <w:sz w:val="28"/>
          <w:szCs w:val="28"/>
        </w:rPr>
        <w:t xml:space="preserve"> Jacob Lorhard </w:t>
      </w:r>
      <w:r w:rsidR="00C10094" w:rsidRPr="0091748F">
        <w:rPr>
          <w:rFonts w:asciiTheme="majorBidi" w:hAnsiTheme="majorBidi" w:cstheme="majorBidi"/>
          <w:sz w:val="28"/>
          <w:szCs w:val="28"/>
        </w:rPr>
        <w:t>in his work “</w:t>
      </w:r>
      <w:r w:rsidR="00C10094" w:rsidRPr="0091748F">
        <w:rPr>
          <w:rFonts w:asciiTheme="majorBidi" w:hAnsiTheme="majorBidi" w:cstheme="majorBidi"/>
          <w:i/>
          <w:iCs/>
          <w:sz w:val="28"/>
          <w:szCs w:val="28"/>
          <w:shd w:val="clear" w:color="auto" w:fill="FFFFFF"/>
        </w:rPr>
        <w:t xml:space="preserve">Ogdoas Scholastica” in 1606. </w:t>
      </w:r>
    </w:p>
    <w:p w:rsidR="007C0C3C" w:rsidRPr="0091748F" w:rsidRDefault="00F86D6B" w:rsidP="00144FF0">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Being is one of the most important categories of philosophy. It expresses the problem of existence in its general form. The word "being" comes from the verb "to be." </w:t>
      </w:r>
      <w:r w:rsidR="00F25BB0" w:rsidRPr="0091748F">
        <w:rPr>
          <w:rFonts w:asciiTheme="majorBidi" w:hAnsiTheme="majorBidi" w:cstheme="majorBidi"/>
          <w:sz w:val="28"/>
          <w:szCs w:val="28"/>
        </w:rPr>
        <w:t>However,</w:t>
      </w:r>
      <w:r w:rsidRPr="0091748F">
        <w:rPr>
          <w:rFonts w:asciiTheme="majorBidi" w:hAnsiTheme="majorBidi" w:cstheme="majorBidi"/>
          <w:sz w:val="28"/>
          <w:szCs w:val="28"/>
        </w:rPr>
        <w:t xml:space="preserve"> as a philosophical </w:t>
      </w:r>
      <w:r w:rsidR="00144FF0">
        <w:rPr>
          <w:rFonts w:asciiTheme="majorBidi" w:hAnsiTheme="majorBidi" w:cstheme="majorBidi"/>
          <w:sz w:val="28"/>
          <w:szCs w:val="28"/>
        </w:rPr>
        <w:t>branch</w:t>
      </w:r>
      <w:r w:rsidRPr="0091748F">
        <w:rPr>
          <w:rFonts w:asciiTheme="majorBidi" w:hAnsiTheme="majorBidi" w:cstheme="majorBidi"/>
          <w:sz w:val="28"/>
          <w:szCs w:val="28"/>
        </w:rPr>
        <w:t xml:space="preserve">, "being" appeared only when philosophical thought posed the problem of existence and began to analyze this problem. Philosophy has its subject the world as a whole, the correlation of the material and the ideal, the place of man in society and in the world. In other words, philosophy seeks to clarify the question of the existence of the world and the existence of man. </w:t>
      </w:r>
    </w:p>
    <w:p w:rsidR="00712F54" w:rsidRPr="0091748F" w:rsidRDefault="00712F54"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In modern philosophical literature two meanings of the word "being" are </w:t>
      </w:r>
      <w:r w:rsidRPr="0091748F">
        <w:rPr>
          <w:rFonts w:asciiTheme="majorBidi" w:hAnsiTheme="majorBidi" w:cstheme="majorBidi"/>
          <w:sz w:val="28"/>
          <w:szCs w:val="28"/>
          <w:lang w:bidi="fa-IR"/>
        </w:rPr>
        <w:t>predominated</w:t>
      </w:r>
      <w:r w:rsidRPr="0091748F">
        <w:rPr>
          <w:rFonts w:asciiTheme="majorBidi" w:hAnsiTheme="majorBidi" w:cstheme="majorBidi"/>
          <w:sz w:val="28"/>
          <w:szCs w:val="28"/>
        </w:rPr>
        <w:t>. In the narrow sense of the word, this is an objective world that exists independently of consciousness; in the wide - this is all that exists: not only matter, but also the consciousness, ideas, feelings and even fantasies of people. Being as objective reality is denoted by the term "matter".</w:t>
      </w:r>
    </w:p>
    <w:p w:rsidR="00712F54" w:rsidRPr="0091748F" w:rsidRDefault="00A62D07" w:rsidP="00424F81">
      <w:pPr>
        <w:spacing w:line="360" w:lineRule="auto"/>
        <w:jc w:val="both"/>
        <w:rPr>
          <w:rFonts w:asciiTheme="majorBidi" w:hAnsiTheme="majorBidi" w:cstheme="majorBidi"/>
          <w:sz w:val="28"/>
          <w:szCs w:val="28"/>
          <w:lang w:val="uz-Cyrl-UZ"/>
        </w:rPr>
      </w:pPr>
      <w:r w:rsidRPr="0091748F">
        <w:rPr>
          <w:rFonts w:asciiTheme="majorBidi" w:hAnsiTheme="majorBidi" w:cstheme="majorBidi"/>
          <w:sz w:val="28"/>
          <w:szCs w:val="28"/>
          <w:lang w:bidi="fa-IR"/>
        </w:rPr>
        <w:t>B</w:t>
      </w:r>
      <w:r w:rsidRPr="0091748F">
        <w:rPr>
          <w:rFonts w:asciiTheme="majorBidi" w:hAnsiTheme="majorBidi" w:cstheme="majorBidi"/>
          <w:sz w:val="28"/>
          <w:szCs w:val="28"/>
          <w:lang w:val="uz-Cyrl-UZ"/>
        </w:rPr>
        <w:t xml:space="preserve">eing has its opposite concept </w:t>
      </w:r>
      <w:r w:rsidR="00B36B1E" w:rsidRPr="0091748F">
        <w:rPr>
          <w:rFonts w:asciiTheme="majorBidi" w:hAnsiTheme="majorBidi" w:cstheme="majorBidi"/>
          <w:sz w:val="28"/>
          <w:szCs w:val="28"/>
        </w:rPr>
        <w:t>–</w:t>
      </w:r>
      <w:r w:rsidRPr="0091748F">
        <w:rPr>
          <w:rFonts w:asciiTheme="majorBidi" w:hAnsiTheme="majorBidi" w:cstheme="majorBidi"/>
          <w:sz w:val="28"/>
          <w:szCs w:val="28"/>
          <w:lang w:val="uz-Cyrl-UZ"/>
        </w:rPr>
        <w:t xml:space="preserve"> non-being. And if being is all that exists, non-being is all that is not. And how does being and non-being relate to one another? This is a completely philosophical question, and we will see how it was </w:t>
      </w:r>
      <w:r w:rsidRPr="0091748F">
        <w:rPr>
          <w:rFonts w:asciiTheme="majorBidi" w:hAnsiTheme="majorBidi" w:cstheme="majorBidi"/>
          <w:sz w:val="28"/>
          <w:szCs w:val="28"/>
        </w:rPr>
        <w:t>determined</w:t>
      </w:r>
      <w:r w:rsidRPr="0091748F">
        <w:rPr>
          <w:rFonts w:asciiTheme="majorBidi" w:hAnsiTheme="majorBidi" w:cstheme="majorBidi"/>
          <w:sz w:val="28"/>
          <w:szCs w:val="28"/>
          <w:lang w:val="uz-Cyrl-UZ"/>
        </w:rPr>
        <w:t xml:space="preserve"> in the history of philosophy.</w:t>
      </w:r>
    </w:p>
    <w:p w:rsidR="00A62D07" w:rsidRPr="0091748F" w:rsidRDefault="005E34DF"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lang w:val="uz-Cyrl-UZ"/>
        </w:rPr>
        <w:t xml:space="preserve">Parmenides (about 540 BC or 515 BC - about 470 BC) </w:t>
      </w:r>
      <w:r w:rsidR="00811B5F" w:rsidRPr="0091748F">
        <w:rPr>
          <w:rStyle w:val="phoneticspelling"/>
          <w:rFonts w:asciiTheme="majorBidi" w:hAnsiTheme="majorBidi" w:cstheme="majorBidi"/>
          <w:color w:val="000000"/>
          <w:sz w:val="28"/>
          <w:szCs w:val="28"/>
          <w:shd w:val="clear" w:color="auto" w:fill="FFFFFF"/>
        </w:rPr>
        <w:t>/pɑːˈmɛnɪdiːz/</w:t>
      </w:r>
      <w:r w:rsidR="00811B5F" w:rsidRPr="0091748F">
        <w:rPr>
          <w:rFonts w:asciiTheme="majorBidi" w:hAnsiTheme="majorBidi" w:cstheme="majorBidi"/>
          <w:sz w:val="28"/>
          <w:szCs w:val="28"/>
          <w:lang w:val="uz-Cyrl-UZ"/>
        </w:rPr>
        <w:t xml:space="preserve"> </w:t>
      </w:r>
      <w:r w:rsidRPr="0091748F">
        <w:rPr>
          <w:rFonts w:asciiTheme="majorBidi" w:hAnsiTheme="majorBidi" w:cstheme="majorBidi"/>
          <w:sz w:val="28"/>
          <w:szCs w:val="28"/>
          <w:lang w:val="uz-Cyrl-UZ"/>
        </w:rPr>
        <w:t>is an ancient Greek philosopher</w:t>
      </w:r>
      <w:r w:rsidR="00DA76CA" w:rsidRPr="0091748F">
        <w:rPr>
          <w:rFonts w:asciiTheme="majorBidi" w:hAnsiTheme="majorBidi" w:cstheme="majorBidi"/>
          <w:sz w:val="28"/>
          <w:szCs w:val="28"/>
          <w:lang w:val="uz-Cyrl-UZ"/>
        </w:rPr>
        <w:t xml:space="preserve"> </w:t>
      </w:r>
      <w:r w:rsidR="00DA76CA" w:rsidRPr="0091748F">
        <w:rPr>
          <w:rFonts w:asciiTheme="majorBidi" w:hAnsiTheme="majorBidi" w:cstheme="majorBidi"/>
          <w:sz w:val="28"/>
          <w:szCs w:val="28"/>
          <w:lang w:bidi="fa-IR"/>
        </w:rPr>
        <w:t>of Pre-Socratic period</w:t>
      </w:r>
      <w:r w:rsidRPr="0091748F">
        <w:rPr>
          <w:rFonts w:asciiTheme="majorBidi" w:hAnsiTheme="majorBidi" w:cstheme="majorBidi"/>
          <w:sz w:val="28"/>
          <w:szCs w:val="28"/>
          <w:lang w:val="uz-Cyrl-UZ"/>
        </w:rPr>
        <w:t>, founder and chief representative of the Eleatic school</w:t>
      </w:r>
      <w:r w:rsidR="00DA76CA" w:rsidRPr="0091748F">
        <w:rPr>
          <w:rFonts w:asciiTheme="majorBidi" w:hAnsiTheme="majorBidi" w:cstheme="majorBidi"/>
          <w:sz w:val="28"/>
          <w:szCs w:val="28"/>
        </w:rPr>
        <w:t xml:space="preserve"> (the town of Elea; </w:t>
      </w:r>
      <w:r w:rsidR="00DA76CA" w:rsidRPr="0091748F">
        <w:rPr>
          <w:rFonts w:asciiTheme="majorBidi" w:hAnsiTheme="majorBidi" w:cstheme="majorBidi"/>
          <w:color w:val="222222"/>
          <w:sz w:val="28"/>
          <w:szCs w:val="28"/>
          <w:shd w:val="clear" w:color="auto" w:fill="FFFFFF"/>
        </w:rPr>
        <w:t>the possibility of motion</w:t>
      </w:r>
      <w:r w:rsidR="00DA76CA" w:rsidRPr="0091748F">
        <w:rPr>
          <w:rFonts w:asciiTheme="majorBidi" w:hAnsiTheme="majorBidi" w:cstheme="majorBidi"/>
          <w:sz w:val="28"/>
          <w:szCs w:val="28"/>
        </w:rPr>
        <w:t>)</w:t>
      </w:r>
      <w:r w:rsidRPr="0091748F">
        <w:rPr>
          <w:rFonts w:asciiTheme="majorBidi" w:hAnsiTheme="majorBidi" w:cstheme="majorBidi"/>
          <w:sz w:val="28"/>
          <w:szCs w:val="28"/>
          <w:lang w:val="uz-Cyrl-UZ"/>
        </w:rPr>
        <w:t xml:space="preserve">. His views expressed in </w:t>
      </w:r>
      <w:r w:rsidR="00DA76CA" w:rsidRPr="0091748F">
        <w:rPr>
          <w:rFonts w:asciiTheme="majorBidi" w:hAnsiTheme="majorBidi" w:cstheme="majorBidi"/>
          <w:sz w:val="28"/>
          <w:szCs w:val="28"/>
        </w:rPr>
        <w:t xml:space="preserve">his </w:t>
      </w:r>
      <w:r w:rsidR="00DA76CA" w:rsidRPr="0091748F">
        <w:rPr>
          <w:rFonts w:asciiTheme="majorBidi" w:hAnsiTheme="majorBidi" w:cstheme="majorBidi"/>
          <w:sz w:val="28"/>
          <w:szCs w:val="28"/>
          <w:lang w:val="uz-Cyrl-UZ"/>
        </w:rPr>
        <w:t>metaphysical poem "On Nature"</w:t>
      </w:r>
      <w:r w:rsidR="00DA76CA" w:rsidRPr="0091748F">
        <w:rPr>
          <w:rFonts w:asciiTheme="majorBidi" w:hAnsiTheme="majorBidi" w:cstheme="majorBidi"/>
          <w:sz w:val="28"/>
          <w:szCs w:val="28"/>
        </w:rPr>
        <w:t xml:space="preserve">. </w:t>
      </w:r>
    </w:p>
    <w:p w:rsidR="00DA76CA" w:rsidRPr="0091748F" w:rsidRDefault="00DA76CA"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lastRenderedPageBreak/>
        <w:t>He examined the concept of being. His main theses on being are as follows:</w:t>
      </w:r>
    </w:p>
    <w:p w:rsidR="00DA76CA" w:rsidRPr="0091748F" w:rsidRDefault="00DA76CA"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1) Besides being there is nothing. </w:t>
      </w:r>
      <w:r w:rsidR="000453A2" w:rsidRPr="0091748F">
        <w:rPr>
          <w:rFonts w:asciiTheme="majorBidi" w:hAnsiTheme="majorBidi" w:cstheme="majorBidi"/>
          <w:sz w:val="28"/>
          <w:szCs w:val="28"/>
        </w:rPr>
        <w:t>As well as,</w:t>
      </w:r>
      <w:r w:rsidRPr="0091748F">
        <w:rPr>
          <w:rFonts w:asciiTheme="majorBidi" w:hAnsiTheme="majorBidi" w:cstheme="majorBidi"/>
          <w:sz w:val="28"/>
          <w:szCs w:val="28"/>
        </w:rPr>
        <w:t xml:space="preserve"> the process of thinking is being;</w:t>
      </w:r>
    </w:p>
    <w:p w:rsidR="00DA76CA" w:rsidRPr="0091748F" w:rsidRDefault="00DA76CA"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2) Being is not generated by anyone; </w:t>
      </w:r>
      <w:r w:rsidR="00F25BB0" w:rsidRPr="0091748F">
        <w:rPr>
          <w:rFonts w:asciiTheme="majorBidi" w:hAnsiTheme="majorBidi" w:cstheme="majorBidi"/>
          <w:sz w:val="28"/>
          <w:szCs w:val="28"/>
        </w:rPr>
        <w:t>otherwise,</w:t>
      </w:r>
      <w:r w:rsidRPr="0091748F">
        <w:rPr>
          <w:rFonts w:asciiTheme="majorBidi" w:hAnsiTheme="majorBidi" w:cstheme="majorBidi"/>
          <w:sz w:val="28"/>
          <w:szCs w:val="28"/>
        </w:rPr>
        <w:t xml:space="preserve"> one would have to admit that it originated from non-being, but there is no</w:t>
      </w:r>
      <w:r w:rsidR="00C02B2B">
        <w:rPr>
          <w:rFonts w:asciiTheme="majorBidi" w:hAnsiTheme="majorBidi" w:cstheme="majorBidi"/>
          <w:sz w:val="28"/>
          <w:szCs w:val="28"/>
        </w:rPr>
        <w:t xml:space="preserve"> place for</w:t>
      </w:r>
      <w:bookmarkStart w:id="0" w:name="_GoBack"/>
      <w:bookmarkEnd w:id="0"/>
      <w:r w:rsidRPr="0091748F">
        <w:rPr>
          <w:rFonts w:asciiTheme="majorBidi" w:hAnsiTheme="majorBidi" w:cstheme="majorBidi"/>
          <w:sz w:val="28"/>
          <w:szCs w:val="28"/>
        </w:rPr>
        <w:t xml:space="preserve"> non-being;</w:t>
      </w:r>
    </w:p>
    <w:p w:rsidR="00DA76CA" w:rsidRPr="0091748F" w:rsidRDefault="00DA76CA"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3) Being is not subject to </w:t>
      </w:r>
      <w:r w:rsidRPr="0091748F">
        <w:rPr>
          <w:rFonts w:asciiTheme="majorBidi" w:hAnsiTheme="majorBidi" w:cstheme="majorBidi"/>
          <w:sz w:val="28"/>
          <w:szCs w:val="28"/>
          <w:lang w:bidi="fa-IR"/>
        </w:rPr>
        <w:t xml:space="preserve">damage </w:t>
      </w:r>
      <w:r w:rsidRPr="0091748F">
        <w:rPr>
          <w:rFonts w:asciiTheme="majorBidi" w:hAnsiTheme="majorBidi" w:cstheme="majorBidi"/>
          <w:sz w:val="28"/>
          <w:szCs w:val="28"/>
        </w:rPr>
        <w:t xml:space="preserve">or destruction; </w:t>
      </w:r>
      <w:r w:rsidR="00F25BB0" w:rsidRPr="0091748F">
        <w:rPr>
          <w:rFonts w:asciiTheme="majorBidi" w:hAnsiTheme="majorBidi" w:cstheme="majorBidi"/>
          <w:sz w:val="28"/>
          <w:szCs w:val="28"/>
        </w:rPr>
        <w:t>otherwise,</w:t>
      </w:r>
      <w:r w:rsidRPr="0091748F">
        <w:rPr>
          <w:rFonts w:asciiTheme="majorBidi" w:hAnsiTheme="majorBidi" w:cstheme="majorBidi"/>
          <w:sz w:val="28"/>
          <w:szCs w:val="28"/>
        </w:rPr>
        <w:t xml:space="preserve"> it would turn into </w:t>
      </w:r>
      <w:r w:rsidR="00895C69" w:rsidRPr="0091748F">
        <w:rPr>
          <w:rFonts w:asciiTheme="majorBidi" w:hAnsiTheme="majorBidi" w:cstheme="majorBidi"/>
          <w:sz w:val="28"/>
          <w:szCs w:val="28"/>
        </w:rPr>
        <w:t>non-being</w:t>
      </w:r>
      <w:r w:rsidRPr="0091748F">
        <w:rPr>
          <w:rFonts w:asciiTheme="majorBidi" w:hAnsiTheme="majorBidi" w:cstheme="majorBidi"/>
          <w:sz w:val="28"/>
          <w:szCs w:val="28"/>
        </w:rPr>
        <w:t xml:space="preserve">, but </w:t>
      </w:r>
      <w:r w:rsidR="00895C69" w:rsidRPr="0091748F">
        <w:rPr>
          <w:rFonts w:asciiTheme="majorBidi" w:hAnsiTheme="majorBidi" w:cstheme="majorBidi"/>
          <w:sz w:val="28"/>
          <w:szCs w:val="28"/>
        </w:rPr>
        <w:t>non-being</w:t>
      </w:r>
      <w:r w:rsidRPr="0091748F">
        <w:rPr>
          <w:rFonts w:asciiTheme="majorBidi" w:hAnsiTheme="majorBidi" w:cstheme="majorBidi"/>
          <w:sz w:val="28"/>
          <w:szCs w:val="28"/>
        </w:rPr>
        <w:t xml:space="preserve"> does not exist;</w:t>
      </w:r>
    </w:p>
    <w:p w:rsidR="00DA76CA" w:rsidRPr="0091748F" w:rsidRDefault="00895C69"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4) Being</w:t>
      </w:r>
      <w:r w:rsidR="00DA76CA" w:rsidRPr="0091748F">
        <w:rPr>
          <w:rFonts w:asciiTheme="majorBidi" w:hAnsiTheme="majorBidi" w:cstheme="majorBidi"/>
          <w:sz w:val="28"/>
          <w:szCs w:val="28"/>
        </w:rPr>
        <w:t xml:space="preserve"> has neither past nor future. Being is a present. It is motionless, ho</w:t>
      </w:r>
      <w:r w:rsidRPr="0091748F">
        <w:rPr>
          <w:rFonts w:asciiTheme="majorBidi" w:hAnsiTheme="majorBidi" w:cstheme="majorBidi"/>
          <w:sz w:val="28"/>
          <w:szCs w:val="28"/>
        </w:rPr>
        <w:t>mogeneous, perfect and limited.</w:t>
      </w:r>
    </w:p>
    <w:p w:rsidR="00DA76CA" w:rsidRPr="0091748F" w:rsidRDefault="00842CDC"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M</w:t>
      </w:r>
      <w:r w:rsidR="00EB67E8" w:rsidRPr="0091748F">
        <w:rPr>
          <w:rFonts w:asciiTheme="majorBidi" w:hAnsiTheme="majorBidi" w:cstheme="majorBidi"/>
          <w:sz w:val="28"/>
          <w:szCs w:val="28"/>
        </w:rPr>
        <w:t xml:space="preserve">ain </w:t>
      </w:r>
      <w:r w:rsidR="00EB67E8" w:rsidRPr="0091748F">
        <w:rPr>
          <w:rFonts w:asciiTheme="majorBidi" w:hAnsiTheme="majorBidi" w:cstheme="majorBidi"/>
          <w:sz w:val="28"/>
          <w:szCs w:val="28"/>
          <w:lang w:bidi="fa-IR"/>
        </w:rPr>
        <w:t xml:space="preserve">slogan </w:t>
      </w:r>
      <w:r w:rsidRPr="0091748F">
        <w:rPr>
          <w:rFonts w:asciiTheme="majorBidi" w:hAnsiTheme="majorBidi" w:cstheme="majorBidi"/>
          <w:sz w:val="28"/>
          <w:szCs w:val="28"/>
          <w:lang w:bidi="fa-IR"/>
        </w:rPr>
        <w:t xml:space="preserve">of </w:t>
      </w:r>
      <w:r w:rsidRPr="0091748F">
        <w:rPr>
          <w:rFonts w:asciiTheme="majorBidi" w:hAnsiTheme="majorBidi" w:cstheme="majorBidi"/>
          <w:sz w:val="28"/>
          <w:szCs w:val="28"/>
          <w:lang w:val="uz-Cyrl-UZ"/>
        </w:rPr>
        <w:t xml:space="preserve">Parmenides </w:t>
      </w:r>
      <w:r w:rsidR="00EB67E8" w:rsidRPr="0091748F">
        <w:rPr>
          <w:rFonts w:asciiTheme="majorBidi" w:hAnsiTheme="majorBidi" w:cstheme="majorBidi"/>
          <w:sz w:val="28"/>
          <w:szCs w:val="28"/>
          <w:lang w:bidi="fa-IR"/>
        </w:rPr>
        <w:t>is</w:t>
      </w:r>
      <w:r w:rsidR="00DA76CA" w:rsidRPr="0091748F">
        <w:rPr>
          <w:rFonts w:asciiTheme="majorBidi" w:hAnsiTheme="majorBidi" w:cstheme="majorBidi"/>
          <w:sz w:val="28"/>
          <w:szCs w:val="28"/>
        </w:rPr>
        <w:t>: "There is a Being and there is no non-existence".</w:t>
      </w:r>
    </w:p>
    <w:p w:rsidR="004C752C" w:rsidRPr="0091748F" w:rsidRDefault="004C752C" w:rsidP="00424F81">
      <w:pPr>
        <w:spacing w:line="360" w:lineRule="auto"/>
        <w:jc w:val="both"/>
        <w:rPr>
          <w:rFonts w:asciiTheme="majorBidi" w:hAnsiTheme="majorBidi" w:cstheme="majorBidi"/>
          <w:sz w:val="28"/>
          <w:szCs w:val="28"/>
        </w:rPr>
      </w:pPr>
    </w:p>
    <w:p w:rsidR="00895C69" w:rsidRPr="0091748F" w:rsidRDefault="004C752C"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In contrast to Parmenides, Heraclitus</w:t>
      </w:r>
      <w:r w:rsidR="00811B5F" w:rsidRPr="0091748F">
        <w:rPr>
          <w:rFonts w:asciiTheme="majorBidi" w:hAnsiTheme="majorBidi" w:cstheme="majorBidi"/>
          <w:sz w:val="28"/>
          <w:szCs w:val="28"/>
        </w:rPr>
        <w:t xml:space="preserve"> </w:t>
      </w:r>
      <w:r w:rsidR="00811B5F" w:rsidRPr="0091748F">
        <w:rPr>
          <w:rStyle w:val="phoneticspelling"/>
          <w:rFonts w:asciiTheme="majorBidi" w:hAnsiTheme="majorBidi" w:cstheme="majorBidi"/>
          <w:color w:val="000000"/>
          <w:sz w:val="28"/>
          <w:szCs w:val="28"/>
          <w:shd w:val="clear" w:color="auto" w:fill="FFFFFF"/>
        </w:rPr>
        <w:t>/ˌhɛrəˈklʌɪtəs/</w:t>
      </w:r>
      <w:r w:rsidR="004E1245" w:rsidRPr="0091748F">
        <w:rPr>
          <w:rFonts w:asciiTheme="majorBidi" w:hAnsiTheme="majorBidi" w:cstheme="majorBidi"/>
          <w:sz w:val="28"/>
          <w:szCs w:val="28"/>
        </w:rPr>
        <w:t xml:space="preserve"> (535-475)</w:t>
      </w:r>
      <w:r w:rsidRPr="0091748F">
        <w:rPr>
          <w:rFonts w:asciiTheme="majorBidi" w:hAnsiTheme="majorBidi" w:cstheme="majorBidi"/>
          <w:sz w:val="28"/>
          <w:szCs w:val="28"/>
        </w:rPr>
        <w:t xml:space="preserve"> focuses on the motion. The </w:t>
      </w:r>
      <w:r w:rsidRPr="0091748F">
        <w:rPr>
          <w:rFonts w:asciiTheme="majorBidi" w:hAnsiTheme="majorBidi" w:cstheme="majorBidi"/>
          <w:sz w:val="28"/>
          <w:szCs w:val="28"/>
          <w:lang w:bidi="fa-IR"/>
        </w:rPr>
        <w:t>universe</w:t>
      </w:r>
      <w:r w:rsidRPr="0091748F">
        <w:rPr>
          <w:rFonts w:asciiTheme="majorBidi" w:hAnsiTheme="majorBidi" w:cstheme="majorBidi"/>
          <w:sz w:val="28"/>
          <w:szCs w:val="28"/>
        </w:rPr>
        <w:t xml:space="preserve"> for him is a cosmos, not created by any of the gods and by none of the people, but was, is and will be forever as a living fire. </w:t>
      </w:r>
      <w:r w:rsidR="008E1D39" w:rsidRPr="0091748F">
        <w:rPr>
          <w:rFonts w:asciiTheme="majorBidi" w:hAnsiTheme="majorBidi" w:cstheme="majorBidi"/>
          <w:sz w:val="28"/>
          <w:szCs w:val="28"/>
        </w:rPr>
        <w:t>However,</w:t>
      </w:r>
      <w:r w:rsidRPr="0091748F">
        <w:rPr>
          <w:rFonts w:asciiTheme="majorBidi" w:hAnsiTheme="majorBidi" w:cstheme="majorBidi"/>
          <w:sz w:val="28"/>
          <w:szCs w:val="28"/>
        </w:rPr>
        <w:t xml:space="preserve"> Heraclitus suggests that the universe is in perpetual motion. The thought of Heraclitus differs from the</w:t>
      </w:r>
      <w:r w:rsidR="00B56F3C" w:rsidRPr="0091748F">
        <w:rPr>
          <w:rFonts w:asciiTheme="majorBidi" w:hAnsiTheme="majorBidi" w:cstheme="majorBidi"/>
          <w:sz w:val="28"/>
          <w:szCs w:val="28"/>
        </w:rPr>
        <w:t xml:space="preserve"> concept of</w:t>
      </w:r>
      <w:r w:rsidRPr="0091748F">
        <w:rPr>
          <w:rFonts w:asciiTheme="majorBidi" w:hAnsiTheme="majorBidi" w:cstheme="majorBidi"/>
          <w:sz w:val="28"/>
          <w:szCs w:val="28"/>
        </w:rPr>
        <w:t xml:space="preserve"> immovable being </w:t>
      </w:r>
      <w:r w:rsidR="00B56F3C" w:rsidRPr="0091748F">
        <w:rPr>
          <w:rFonts w:asciiTheme="majorBidi" w:hAnsiTheme="majorBidi" w:cstheme="majorBidi"/>
          <w:sz w:val="28"/>
          <w:szCs w:val="28"/>
        </w:rPr>
        <w:t xml:space="preserve">by </w:t>
      </w:r>
      <w:r w:rsidRPr="0091748F">
        <w:rPr>
          <w:rFonts w:asciiTheme="majorBidi" w:hAnsiTheme="majorBidi" w:cstheme="majorBidi"/>
          <w:sz w:val="28"/>
          <w:szCs w:val="28"/>
        </w:rPr>
        <w:t xml:space="preserve">Parmenides. However, Heraclitus is not limited to the statement about the mobility of the </w:t>
      </w:r>
      <w:r w:rsidR="00A92EB7" w:rsidRPr="0091748F">
        <w:rPr>
          <w:rFonts w:asciiTheme="majorBidi" w:hAnsiTheme="majorBidi" w:cstheme="majorBidi"/>
          <w:sz w:val="28"/>
          <w:szCs w:val="28"/>
        </w:rPr>
        <w:t>universe</w:t>
      </w:r>
      <w:r w:rsidRPr="0091748F">
        <w:rPr>
          <w:rFonts w:asciiTheme="majorBidi" w:hAnsiTheme="majorBidi" w:cstheme="majorBidi"/>
          <w:sz w:val="28"/>
          <w:szCs w:val="28"/>
        </w:rPr>
        <w:t xml:space="preserve">. He regards the movement itself as a result of the mutual transition of opposites. Being and non-existence are inseparable. One </w:t>
      </w:r>
      <w:r w:rsidR="00B56F3C" w:rsidRPr="0091748F">
        <w:rPr>
          <w:rFonts w:asciiTheme="majorBidi" w:hAnsiTheme="majorBidi" w:cstheme="majorBidi"/>
          <w:sz w:val="28"/>
          <w:szCs w:val="28"/>
        </w:rPr>
        <w:t>generates</w:t>
      </w:r>
      <w:r w:rsidRPr="0091748F">
        <w:rPr>
          <w:rFonts w:asciiTheme="majorBidi" w:hAnsiTheme="majorBidi" w:cstheme="majorBidi"/>
          <w:sz w:val="28"/>
          <w:szCs w:val="28"/>
        </w:rPr>
        <w:t xml:space="preserve"> another, one passes into the other.</w:t>
      </w:r>
    </w:p>
    <w:p w:rsidR="00B56F3C" w:rsidRPr="0091748F" w:rsidRDefault="00B56F3C" w:rsidP="00424F81">
      <w:pPr>
        <w:spacing w:line="360" w:lineRule="auto"/>
        <w:jc w:val="both"/>
        <w:rPr>
          <w:rFonts w:asciiTheme="majorBidi" w:hAnsiTheme="majorBidi" w:cstheme="majorBidi"/>
          <w:sz w:val="28"/>
          <w:szCs w:val="28"/>
        </w:rPr>
      </w:pPr>
    </w:p>
    <w:p w:rsidR="00895C69" w:rsidRPr="0091748F" w:rsidRDefault="00A92EB7"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Developing a materialistic philosophy, the later ancient philosophers-materialists Leucippus </w:t>
      </w:r>
      <w:r w:rsidRPr="0091748F">
        <w:rPr>
          <w:rFonts w:asciiTheme="majorBidi" w:hAnsiTheme="majorBidi" w:cstheme="majorBidi"/>
          <w:sz w:val="28"/>
          <w:szCs w:val="28"/>
          <w:shd w:val="clear" w:color="auto" w:fill="FFFFFF"/>
        </w:rPr>
        <w:t>/</w:t>
      </w:r>
      <w:r w:rsidRPr="0091748F">
        <w:rPr>
          <w:rStyle w:val="dbox-pron"/>
          <w:rFonts w:asciiTheme="majorBidi" w:hAnsiTheme="majorBidi" w:cstheme="majorBidi"/>
          <w:sz w:val="28"/>
          <w:szCs w:val="28"/>
          <w:shd w:val="clear" w:color="auto" w:fill="FFFFFF"/>
        </w:rPr>
        <w:t>luːˈsɪpəs</w:t>
      </w:r>
      <w:r w:rsidRPr="0091748F">
        <w:rPr>
          <w:rFonts w:asciiTheme="majorBidi" w:hAnsiTheme="majorBidi" w:cstheme="majorBidi"/>
          <w:sz w:val="28"/>
          <w:szCs w:val="28"/>
          <w:shd w:val="clear" w:color="auto" w:fill="FFFFFF"/>
        </w:rPr>
        <w:t>/</w:t>
      </w:r>
      <w:r w:rsidRPr="0091748F">
        <w:rPr>
          <w:rFonts w:asciiTheme="majorBidi" w:hAnsiTheme="majorBidi" w:cstheme="majorBidi"/>
          <w:sz w:val="28"/>
          <w:szCs w:val="28"/>
        </w:rPr>
        <w:t xml:space="preserve"> (years of life are unknown) and his disciple Democritus </w:t>
      </w:r>
      <w:r w:rsidR="0077590B" w:rsidRPr="0091748F">
        <w:rPr>
          <w:rStyle w:val="phoneticspelling"/>
          <w:rFonts w:asciiTheme="majorBidi" w:hAnsiTheme="majorBidi" w:cstheme="majorBidi"/>
          <w:color w:val="000000"/>
          <w:sz w:val="28"/>
          <w:szCs w:val="28"/>
          <w:shd w:val="clear" w:color="auto" w:fill="FFFFFF"/>
        </w:rPr>
        <w:t>/dɪˈmɒkrɪtəs/</w:t>
      </w:r>
      <w:r w:rsidR="0077590B" w:rsidRPr="0091748F">
        <w:rPr>
          <w:rFonts w:asciiTheme="majorBidi" w:hAnsiTheme="majorBidi" w:cstheme="majorBidi"/>
          <w:sz w:val="28"/>
          <w:szCs w:val="28"/>
        </w:rPr>
        <w:t xml:space="preserve"> </w:t>
      </w:r>
      <w:r w:rsidRPr="0091748F">
        <w:rPr>
          <w:rFonts w:asciiTheme="majorBidi" w:hAnsiTheme="majorBidi" w:cstheme="majorBidi"/>
          <w:sz w:val="28"/>
          <w:szCs w:val="28"/>
        </w:rPr>
        <w:t>(around 460 - about 370 BC) tried to overcome contradictions in the doctrine of being and developed the concept of atomism. Atoms are indivisible particles of matter. All visible bodies are composed of atoms.</w:t>
      </w:r>
    </w:p>
    <w:p w:rsidR="0077590B" w:rsidRPr="0091748F" w:rsidRDefault="0077590B" w:rsidP="00424F81">
      <w:pPr>
        <w:spacing w:line="360" w:lineRule="auto"/>
        <w:jc w:val="both"/>
        <w:rPr>
          <w:rFonts w:asciiTheme="majorBidi" w:hAnsiTheme="majorBidi" w:cstheme="majorBidi"/>
          <w:sz w:val="28"/>
          <w:szCs w:val="28"/>
        </w:rPr>
      </w:pPr>
    </w:p>
    <w:p w:rsidR="0077590B" w:rsidRPr="0091748F" w:rsidRDefault="0077590B"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lastRenderedPageBreak/>
        <w:t>Atomistic teaching was accepted and developed by the materialists of Ancient Greece and Rome, primarily philosophers such as Epicurus (341-270 BC) and Titus Lucretius Car (about 99 - about 55 BC). Later atomism revives in the philosophy of modern times.</w:t>
      </w:r>
    </w:p>
    <w:p w:rsidR="00811B5F" w:rsidRPr="0091748F" w:rsidRDefault="0077590B"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However, at the end of the 5th century </w:t>
      </w:r>
      <w:r w:rsidRPr="0091748F">
        <w:rPr>
          <w:rFonts w:asciiTheme="majorBidi" w:hAnsiTheme="majorBidi" w:cstheme="majorBidi"/>
          <w:sz w:val="28"/>
          <w:szCs w:val="28"/>
          <w:lang w:bidi="fa-IR"/>
        </w:rPr>
        <w:t xml:space="preserve">BC </w:t>
      </w:r>
      <w:r w:rsidRPr="0091748F">
        <w:rPr>
          <w:rFonts w:asciiTheme="majorBidi" w:hAnsiTheme="majorBidi" w:cstheme="majorBidi"/>
          <w:sz w:val="28"/>
          <w:szCs w:val="28"/>
        </w:rPr>
        <w:t>ancient Greek philosophy received a great development of completely different philosophical systems - the systems of idealistic philosophy. And it is quite natural that in these systems a completely different doctrine of being is presented.</w:t>
      </w:r>
    </w:p>
    <w:p w:rsidR="00811B5F" w:rsidRPr="0091748F" w:rsidRDefault="00CB09CB"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The third century in the history of Europe </w:t>
      </w:r>
      <w:r w:rsidR="0077590B" w:rsidRPr="0091748F">
        <w:rPr>
          <w:rFonts w:asciiTheme="majorBidi" w:hAnsiTheme="majorBidi" w:cstheme="majorBidi"/>
          <w:sz w:val="28"/>
          <w:szCs w:val="28"/>
        </w:rPr>
        <w:t xml:space="preserve">was a transitional period. The old, ancient world disintegrated, a new world was born, feudal Europe arose. </w:t>
      </w:r>
      <w:r w:rsidR="008E1D39" w:rsidRPr="0091748F">
        <w:rPr>
          <w:rFonts w:asciiTheme="majorBidi" w:hAnsiTheme="majorBidi" w:cstheme="majorBidi"/>
          <w:sz w:val="28"/>
          <w:szCs w:val="28"/>
        </w:rPr>
        <w:t>In addition,</w:t>
      </w:r>
      <w:r w:rsidR="0077590B" w:rsidRPr="0091748F">
        <w:rPr>
          <w:rFonts w:asciiTheme="majorBidi" w:hAnsiTheme="majorBidi" w:cstheme="majorBidi"/>
          <w:sz w:val="28"/>
          <w:szCs w:val="28"/>
        </w:rPr>
        <w:t xml:space="preserve"> at the same time, a new religion - Christianity - has arisen and has become increasingly popular. The former Greek and Roman gods were gods of polytheistic religions. They symbolized elements or parts of nature and were themselves recognized by parts, elements of this nature: the gods of heaven and earth, the sea and the underworld. They lived somewhere near, very close, and often entered into direct relations with people, determining their fate, helping</w:t>
      </w:r>
      <w:r w:rsidRPr="0091748F">
        <w:rPr>
          <w:rFonts w:asciiTheme="majorBidi" w:hAnsiTheme="majorBidi" w:cstheme="majorBidi"/>
          <w:sz w:val="28"/>
          <w:szCs w:val="28"/>
        </w:rPr>
        <w:t xml:space="preserve"> one in war against others.</w:t>
      </w:r>
      <w:r w:rsidR="0077590B" w:rsidRPr="0091748F">
        <w:rPr>
          <w:rFonts w:asciiTheme="majorBidi" w:hAnsiTheme="majorBidi" w:cstheme="majorBidi"/>
          <w:sz w:val="28"/>
          <w:szCs w:val="28"/>
        </w:rPr>
        <w:t xml:space="preserve"> They were a necessary addition to nature and social life.</w:t>
      </w:r>
    </w:p>
    <w:p w:rsidR="00440654" w:rsidRPr="0091748F" w:rsidRDefault="00440654"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The dominant monotheistic religious worldview had completely different gods, more precisely, a completely different god. He alone was the creator of heaven and earth, the creator of plants, animals and man. It was a revolution in the worldview. In addition, the legalization of Christianity and its recognition as a state religion of the Roman Empire gave birth to </w:t>
      </w:r>
      <w:r w:rsidRPr="0091748F">
        <w:rPr>
          <w:rFonts w:asciiTheme="majorBidi" w:hAnsiTheme="majorBidi" w:cstheme="majorBidi"/>
          <w:sz w:val="28"/>
          <w:szCs w:val="28"/>
          <w:lang w:bidi="fa-IR"/>
        </w:rPr>
        <w:t xml:space="preserve">the </w:t>
      </w:r>
      <w:r w:rsidRPr="0091748F">
        <w:rPr>
          <w:rFonts w:asciiTheme="majorBidi" w:hAnsiTheme="majorBidi" w:cstheme="majorBidi"/>
          <w:sz w:val="28"/>
          <w:szCs w:val="28"/>
        </w:rPr>
        <w:t>process of exclusion all other views from the life of society.</w:t>
      </w:r>
    </w:p>
    <w:p w:rsidR="00E338C9" w:rsidRPr="0091748F" w:rsidRDefault="00E338C9" w:rsidP="00424F81">
      <w:pPr>
        <w:spacing w:line="360" w:lineRule="auto"/>
        <w:jc w:val="both"/>
        <w:rPr>
          <w:rFonts w:asciiTheme="majorBidi" w:hAnsiTheme="majorBidi" w:cstheme="majorBidi"/>
          <w:sz w:val="28"/>
          <w:szCs w:val="28"/>
        </w:rPr>
      </w:pPr>
    </w:p>
    <w:p w:rsidR="00E338C9" w:rsidRPr="0091748F" w:rsidRDefault="00E338C9"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The long dominance of religious ideology, the relative weakness and limited scope of the influence of materialistic teachings, the existence of society was considered idealistically, the primary, the defining were considered ideas. A fundamentally dif</w:t>
      </w:r>
      <w:r w:rsidR="00696A00">
        <w:rPr>
          <w:rFonts w:asciiTheme="majorBidi" w:hAnsiTheme="majorBidi" w:cstheme="majorBidi"/>
          <w:sz w:val="28"/>
          <w:szCs w:val="28"/>
        </w:rPr>
        <w:t>ferent situation arose in the 1840s and 18</w:t>
      </w:r>
      <w:r w:rsidRPr="0091748F">
        <w:rPr>
          <w:rFonts w:asciiTheme="majorBidi" w:hAnsiTheme="majorBidi" w:cstheme="majorBidi"/>
          <w:sz w:val="28"/>
          <w:szCs w:val="28"/>
        </w:rPr>
        <w:t xml:space="preserve">50s. XIX century, when the foundations of dialectical materialism </w:t>
      </w:r>
      <w:r w:rsidRPr="0091748F">
        <w:rPr>
          <w:rFonts w:asciiTheme="majorBidi" w:hAnsiTheme="majorBidi" w:cstheme="majorBidi"/>
          <w:sz w:val="28"/>
          <w:szCs w:val="28"/>
        </w:rPr>
        <w:lastRenderedPageBreak/>
        <w:t>were developed and the basic principles of the materialist understanding of history were formulated.</w:t>
      </w:r>
    </w:p>
    <w:p w:rsidR="00E338C9" w:rsidRPr="0091748F" w:rsidRDefault="00E338C9"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This was done by Karl Marx and Friedrich Engels. In philosophy, a new concept was introduced: "social or public being." Public being is the intrinsic, internal foundation of the existence and development of society, not identical with its natural basis. </w:t>
      </w:r>
    </w:p>
    <w:p w:rsidR="001070B1" w:rsidRPr="0091748F" w:rsidRDefault="001070B1" w:rsidP="00424F81">
      <w:pPr>
        <w:spacing w:line="360" w:lineRule="auto"/>
        <w:jc w:val="both"/>
        <w:rPr>
          <w:rFonts w:asciiTheme="majorBidi" w:hAnsiTheme="majorBidi" w:cstheme="majorBidi"/>
          <w:sz w:val="28"/>
          <w:szCs w:val="28"/>
          <w:lang w:val="uz-Cyrl-UZ"/>
        </w:rPr>
      </w:pPr>
    </w:p>
    <w:p w:rsidR="00E338C9" w:rsidRPr="0091748F" w:rsidRDefault="00E338C9"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So, we see that in the course of the historical development of cognition, especially the knowledge of the philosophical, various forms of being were distinguished and interpreted differently as objectively real (nature, society, man), as well as the imaginary (the world of absolute essences, God ).</w:t>
      </w:r>
    </w:p>
    <w:p w:rsidR="00E338C9" w:rsidRPr="0091748F" w:rsidRDefault="00E338C9"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The end of the nineteenth and early twentieth centuries was characterized by the fact that in philosophy great attention was paid to the problems of cognition. Gnoseology took the dominant position. Moreover, there are developing doctrines that deny the importance of general philosophical concepts and call for the rejection of such fundamental philosophical concepts as matter, spirit, and being.</w:t>
      </w:r>
    </w:p>
    <w:p w:rsidR="001070B1" w:rsidRPr="0091748F" w:rsidRDefault="001070B1" w:rsidP="00424F81">
      <w:pPr>
        <w:spacing w:line="360" w:lineRule="auto"/>
        <w:jc w:val="both"/>
        <w:rPr>
          <w:rFonts w:asciiTheme="majorBidi" w:hAnsiTheme="majorBidi" w:cstheme="majorBidi"/>
          <w:sz w:val="28"/>
          <w:szCs w:val="28"/>
        </w:rPr>
      </w:pPr>
    </w:p>
    <w:p w:rsidR="00E765FE" w:rsidRPr="0091748F" w:rsidRDefault="001070B1"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Traditional philosophical views distinguish three areas of existence. They </w:t>
      </w:r>
      <w:r w:rsidR="008E1D39" w:rsidRPr="0091748F">
        <w:rPr>
          <w:rFonts w:asciiTheme="majorBidi" w:hAnsiTheme="majorBidi" w:cstheme="majorBidi"/>
          <w:sz w:val="28"/>
          <w:szCs w:val="28"/>
        </w:rPr>
        <w:t>include</w:t>
      </w:r>
      <w:r w:rsidRPr="0091748F">
        <w:rPr>
          <w:rFonts w:asciiTheme="majorBidi" w:hAnsiTheme="majorBidi" w:cstheme="majorBidi"/>
          <w:sz w:val="28"/>
          <w:szCs w:val="28"/>
        </w:rPr>
        <w:t xml:space="preserve"> nature, society, </w:t>
      </w:r>
      <w:r w:rsidR="00E765FE" w:rsidRPr="0091748F">
        <w:rPr>
          <w:rFonts w:asciiTheme="majorBidi" w:hAnsiTheme="majorBidi" w:cstheme="majorBidi"/>
          <w:sz w:val="28"/>
          <w:szCs w:val="28"/>
          <w:shd w:val="clear" w:color="auto" w:fill="FFFFFF"/>
        </w:rPr>
        <w:t>consciousness (the state of awareness)</w:t>
      </w:r>
      <w:r w:rsidRPr="0091748F">
        <w:rPr>
          <w:rFonts w:asciiTheme="majorBidi" w:hAnsiTheme="majorBidi" w:cstheme="majorBidi"/>
          <w:sz w:val="28"/>
          <w:szCs w:val="28"/>
        </w:rPr>
        <w:t xml:space="preserve">. The most common </w:t>
      </w:r>
      <w:r w:rsidR="00E765FE" w:rsidRPr="0091748F">
        <w:rPr>
          <w:rFonts w:asciiTheme="majorBidi" w:hAnsiTheme="majorBidi" w:cstheme="majorBidi"/>
          <w:sz w:val="28"/>
          <w:szCs w:val="28"/>
        </w:rPr>
        <w:t>feature</w:t>
      </w:r>
      <w:r w:rsidRPr="0091748F">
        <w:rPr>
          <w:rFonts w:asciiTheme="majorBidi" w:hAnsiTheme="majorBidi" w:cstheme="majorBidi"/>
          <w:sz w:val="28"/>
          <w:szCs w:val="28"/>
        </w:rPr>
        <w:t xml:space="preserve"> for them is their existence. Also in the philosophical </w:t>
      </w:r>
      <w:r w:rsidR="008E1D39" w:rsidRPr="0091748F">
        <w:rPr>
          <w:rFonts w:asciiTheme="majorBidi" w:hAnsiTheme="majorBidi" w:cstheme="majorBidi"/>
          <w:sz w:val="28"/>
          <w:szCs w:val="28"/>
        </w:rPr>
        <w:t>literature,</w:t>
      </w:r>
      <w:r w:rsidRPr="0091748F">
        <w:rPr>
          <w:rFonts w:asciiTheme="majorBidi" w:hAnsiTheme="majorBidi" w:cstheme="majorBidi"/>
          <w:sz w:val="28"/>
          <w:szCs w:val="28"/>
        </w:rPr>
        <w:t xml:space="preserve"> there are different forms of natur</w:t>
      </w:r>
      <w:r w:rsidR="00E765FE" w:rsidRPr="0091748F">
        <w:rPr>
          <w:rFonts w:asciiTheme="majorBidi" w:hAnsiTheme="majorBidi" w:cstheme="majorBidi"/>
          <w:sz w:val="28"/>
          <w:szCs w:val="28"/>
        </w:rPr>
        <w:t>al being</w:t>
      </w:r>
      <w:r w:rsidRPr="0091748F">
        <w:rPr>
          <w:rFonts w:asciiTheme="majorBidi" w:hAnsiTheme="majorBidi" w:cstheme="majorBidi"/>
          <w:sz w:val="28"/>
          <w:szCs w:val="28"/>
        </w:rPr>
        <w:t xml:space="preserve"> </w:t>
      </w:r>
      <w:r w:rsidR="00E765FE" w:rsidRPr="0091748F">
        <w:rPr>
          <w:rFonts w:asciiTheme="majorBidi" w:hAnsiTheme="majorBidi" w:cstheme="majorBidi"/>
          <w:sz w:val="28"/>
          <w:szCs w:val="28"/>
        </w:rPr>
        <w:t>and</w:t>
      </w:r>
      <w:r w:rsidRPr="0091748F">
        <w:rPr>
          <w:rFonts w:asciiTheme="majorBidi" w:hAnsiTheme="majorBidi" w:cstheme="majorBidi"/>
          <w:sz w:val="28"/>
          <w:szCs w:val="28"/>
        </w:rPr>
        <w:t xml:space="preserve"> social existence: </w:t>
      </w:r>
      <w:r w:rsidR="00E765FE" w:rsidRPr="0091748F">
        <w:rPr>
          <w:rFonts w:asciiTheme="majorBidi" w:hAnsiTheme="majorBidi" w:cstheme="majorBidi"/>
          <w:sz w:val="28"/>
          <w:szCs w:val="28"/>
        </w:rPr>
        <w:t>Natural being</w:t>
      </w:r>
      <w:r w:rsidRPr="0091748F">
        <w:rPr>
          <w:rFonts w:asciiTheme="majorBidi" w:hAnsiTheme="majorBidi" w:cstheme="majorBidi"/>
          <w:sz w:val="28"/>
          <w:szCs w:val="28"/>
        </w:rPr>
        <w:t xml:space="preserve"> is often understood as </w:t>
      </w:r>
      <w:r w:rsidR="00E765FE" w:rsidRPr="0091748F">
        <w:rPr>
          <w:rFonts w:asciiTheme="majorBidi" w:hAnsiTheme="majorBidi" w:cstheme="majorBidi"/>
          <w:sz w:val="28"/>
          <w:szCs w:val="28"/>
        </w:rPr>
        <w:t xml:space="preserve">bodies of the nature and </w:t>
      </w:r>
      <w:r w:rsidRPr="0091748F">
        <w:rPr>
          <w:rFonts w:asciiTheme="majorBidi" w:hAnsiTheme="majorBidi" w:cstheme="majorBidi"/>
          <w:sz w:val="28"/>
          <w:szCs w:val="28"/>
        </w:rPr>
        <w:t xml:space="preserve">processes. It is divided into two parts: the existence of the eternal nature (or the natural entity, which existed before and without human </w:t>
      </w:r>
      <w:r w:rsidR="00E765FE" w:rsidRPr="0091748F">
        <w:rPr>
          <w:rFonts w:asciiTheme="majorBidi" w:hAnsiTheme="majorBidi" w:cstheme="majorBidi"/>
          <w:sz w:val="28"/>
          <w:szCs w:val="28"/>
        </w:rPr>
        <w:t>participation</w:t>
      </w:r>
      <w:r w:rsidRPr="0091748F">
        <w:rPr>
          <w:rFonts w:asciiTheme="majorBidi" w:hAnsiTheme="majorBidi" w:cstheme="majorBidi"/>
          <w:sz w:val="28"/>
          <w:szCs w:val="28"/>
        </w:rPr>
        <w:t xml:space="preserve">), and </w:t>
      </w:r>
      <w:r w:rsidR="00E765FE" w:rsidRPr="0091748F">
        <w:rPr>
          <w:rFonts w:asciiTheme="majorBidi" w:hAnsiTheme="majorBidi" w:cstheme="majorBidi"/>
          <w:sz w:val="28"/>
          <w:szCs w:val="28"/>
        </w:rPr>
        <w:t>the being that</w:t>
      </w:r>
      <w:r w:rsidRPr="0091748F">
        <w:rPr>
          <w:rFonts w:asciiTheme="majorBidi" w:hAnsiTheme="majorBidi" w:cstheme="majorBidi"/>
          <w:sz w:val="28"/>
          <w:szCs w:val="28"/>
        </w:rPr>
        <w:t xml:space="preserve"> produced by human labor (the "second nature", </w:t>
      </w:r>
      <w:r w:rsidR="00E765FE" w:rsidRPr="0091748F">
        <w:rPr>
          <w:rFonts w:asciiTheme="majorBidi" w:hAnsiTheme="majorBidi" w:cstheme="majorBidi"/>
          <w:sz w:val="28"/>
          <w:szCs w:val="28"/>
        </w:rPr>
        <w:t>that is,</w:t>
      </w:r>
      <w:r w:rsidRPr="0091748F">
        <w:rPr>
          <w:rFonts w:asciiTheme="majorBidi" w:hAnsiTheme="majorBidi" w:cstheme="majorBidi"/>
          <w:sz w:val="28"/>
          <w:szCs w:val="28"/>
        </w:rPr>
        <w:t xml:space="preserve"> culture). </w:t>
      </w:r>
    </w:p>
    <w:p w:rsidR="001070B1" w:rsidRPr="0091748F" w:rsidRDefault="001070B1"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The second nature consists in the following expressions:</w:t>
      </w:r>
    </w:p>
    <w:p w:rsidR="001070B1" w:rsidRPr="0091748F" w:rsidRDefault="001070B1"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human existence;</w:t>
      </w:r>
    </w:p>
    <w:p w:rsidR="001070B1" w:rsidRPr="0091748F" w:rsidRDefault="00E765FE" w:rsidP="00424F81">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spiritual existence</w:t>
      </w:r>
      <w:r w:rsidR="001070B1" w:rsidRPr="0091748F">
        <w:rPr>
          <w:rFonts w:asciiTheme="majorBidi" w:hAnsiTheme="majorBidi" w:cstheme="majorBidi"/>
          <w:sz w:val="28"/>
          <w:szCs w:val="28"/>
        </w:rPr>
        <w:t>;</w:t>
      </w:r>
    </w:p>
    <w:p w:rsidR="001070B1" w:rsidRPr="0091748F" w:rsidRDefault="001070B1" w:rsidP="008E1D39">
      <w:pPr>
        <w:spacing w:line="360" w:lineRule="auto"/>
        <w:jc w:val="both"/>
        <w:rPr>
          <w:rFonts w:asciiTheme="majorBidi" w:hAnsiTheme="majorBidi" w:cstheme="majorBidi"/>
          <w:sz w:val="28"/>
          <w:szCs w:val="28"/>
        </w:rPr>
      </w:pPr>
      <w:r w:rsidRPr="0091748F">
        <w:rPr>
          <w:rFonts w:asciiTheme="majorBidi" w:hAnsiTheme="majorBidi" w:cstheme="majorBidi"/>
          <w:sz w:val="28"/>
          <w:szCs w:val="28"/>
        </w:rPr>
        <w:t xml:space="preserve">- </w:t>
      </w:r>
      <w:r w:rsidR="00E765FE" w:rsidRPr="0091748F">
        <w:rPr>
          <w:rFonts w:asciiTheme="majorBidi" w:hAnsiTheme="majorBidi" w:cstheme="majorBidi"/>
          <w:sz w:val="28"/>
          <w:szCs w:val="28"/>
        </w:rPr>
        <w:t>the existence of a social being</w:t>
      </w:r>
    </w:p>
    <w:sectPr w:rsidR="001070B1" w:rsidRPr="0091748F" w:rsidSect="007C0C3C">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3F20" w:rsidRDefault="00D53F20" w:rsidP="00B158AC">
      <w:r>
        <w:separator/>
      </w:r>
    </w:p>
  </w:endnote>
  <w:endnote w:type="continuationSeparator" w:id="0">
    <w:p w:rsidR="00D53F20" w:rsidRDefault="00D53F20" w:rsidP="00B15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3F20" w:rsidRDefault="00D53F20" w:rsidP="00B158AC">
      <w:r>
        <w:separator/>
      </w:r>
    </w:p>
  </w:footnote>
  <w:footnote w:type="continuationSeparator" w:id="0">
    <w:p w:rsidR="00D53F20" w:rsidRDefault="00D53F20" w:rsidP="00B158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883"/>
    <w:rsid w:val="000453A2"/>
    <w:rsid w:val="001070B1"/>
    <w:rsid w:val="001252AC"/>
    <w:rsid w:val="00127851"/>
    <w:rsid w:val="00144FF0"/>
    <w:rsid w:val="00156AAD"/>
    <w:rsid w:val="001B4829"/>
    <w:rsid w:val="00200742"/>
    <w:rsid w:val="00424F81"/>
    <w:rsid w:val="00440654"/>
    <w:rsid w:val="00483344"/>
    <w:rsid w:val="004C752C"/>
    <w:rsid w:val="004E1245"/>
    <w:rsid w:val="005E34DF"/>
    <w:rsid w:val="006263E3"/>
    <w:rsid w:val="006777A7"/>
    <w:rsid w:val="006964C3"/>
    <w:rsid w:val="00696A00"/>
    <w:rsid w:val="00712F54"/>
    <w:rsid w:val="0077590B"/>
    <w:rsid w:val="007C0C3C"/>
    <w:rsid w:val="00811B5F"/>
    <w:rsid w:val="00842CDC"/>
    <w:rsid w:val="00895C69"/>
    <w:rsid w:val="008E1D39"/>
    <w:rsid w:val="0091748F"/>
    <w:rsid w:val="00A62D07"/>
    <w:rsid w:val="00A75F1D"/>
    <w:rsid w:val="00A92EB7"/>
    <w:rsid w:val="00AC6E55"/>
    <w:rsid w:val="00B158AC"/>
    <w:rsid w:val="00B36B1E"/>
    <w:rsid w:val="00B56F3C"/>
    <w:rsid w:val="00BC204E"/>
    <w:rsid w:val="00C00056"/>
    <w:rsid w:val="00C02B2B"/>
    <w:rsid w:val="00C10094"/>
    <w:rsid w:val="00CB09CB"/>
    <w:rsid w:val="00D53F20"/>
    <w:rsid w:val="00D832AE"/>
    <w:rsid w:val="00DA76CA"/>
    <w:rsid w:val="00E338C9"/>
    <w:rsid w:val="00E765FE"/>
    <w:rsid w:val="00E9447A"/>
    <w:rsid w:val="00EA1770"/>
    <w:rsid w:val="00EB67E8"/>
    <w:rsid w:val="00F25BB0"/>
    <w:rsid w:val="00F76E46"/>
    <w:rsid w:val="00F86D6B"/>
    <w:rsid w:val="00FB3871"/>
    <w:rsid w:val="00FD58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674798-0391-434F-AAC7-8519CCAE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76E46"/>
    <w:pPr>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10094"/>
    <w:rPr>
      <w:color w:val="0000FF"/>
      <w:u w:val="single"/>
    </w:rPr>
  </w:style>
  <w:style w:type="character" w:customStyle="1" w:styleId="dbox-pron">
    <w:name w:val="dbox-pron"/>
    <w:basedOn w:val="a0"/>
    <w:rsid w:val="00A92EB7"/>
  </w:style>
  <w:style w:type="character" w:customStyle="1" w:styleId="phoneticspelling">
    <w:name w:val="phoneticspelling"/>
    <w:basedOn w:val="a0"/>
    <w:rsid w:val="00811B5F"/>
  </w:style>
  <w:style w:type="paragraph" w:styleId="a4">
    <w:name w:val="Balloon Text"/>
    <w:basedOn w:val="a"/>
    <w:link w:val="a5"/>
    <w:uiPriority w:val="99"/>
    <w:semiHidden/>
    <w:unhideWhenUsed/>
    <w:rsid w:val="00483344"/>
    <w:rPr>
      <w:rFonts w:ascii="Segoe UI" w:hAnsi="Segoe UI" w:cs="Segoe UI"/>
      <w:sz w:val="18"/>
      <w:szCs w:val="18"/>
    </w:rPr>
  </w:style>
  <w:style w:type="character" w:customStyle="1" w:styleId="a5">
    <w:name w:val="Текст выноски Знак"/>
    <w:basedOn w:val="a0"/>
    <w:link w:val="a4"/>
    <w:uiPriority w:val="99"/>
    <w:semiHidden/>
    <w:rsid w:val="00483344"/>
    <w:rPr>
      <w:rFonts w:ascii="Segoe UI" w:eastAsia="Times New Roman" w:hAnsi="Segoe UI" w:cs="Segoe UI"/>
      <w:sz w:val="18"/>
      <w:szCs w:val="18"/>
    </w:rPr>
  </w:style>
  <w:style w:type="paragraph" w:styleId="a6">
    <w:name w:val="header"/>
    <w:basedOn w:val="a"/>
    <w:link w:val="a7"/>
    <w:uiPriority w:val="99"/>
    <w:unhideWhenUsed/>
    <w:rsid w:val="00B158AC"/>
    <w:pPr>
      <w:tabs>
        <w:tab w:val="center" w:pos="4677"/>
        <w:tab w:val="right" w:pos="9355"/>
      </w:tabs>
    </w:pPr>
  </w:style>
  <w:style w:type="character" w:customStyle="1" w:styleId="a7">
    <w:name w:val="Верхний колонтитул Знак"/>
    <w:basedOn w:val="a0"/>
    <w:link w:val="a6"/>
    <w:uiPriority w:val="99"/>
    <w:rsid w:val="00B158AC"/>
    <w:rPr>
      <w:rFonts w:ascii="Times New Roman" w:eastAsia="Times New Roman" w:hAnsi="Times New Roman" w:cs="Times New Roman"/>
      <w:sz w:val="24"/>
      <w:szCs w:val="24"/>
    </w:rPr>
  </w:style>
  <w:style w:type="paragraph" w:styleId="a8">
    <w:name w:val="footer"/>
    <w:basedOn w:val="a"/>
    <w:link w:val="a9"/>
    <w:uiPriority w:val="99"/>
    <w:unhideWhenUsed/>
    <w:rsid w:val="00B158AC"/>
    <w:pPr>
      <w:tabs>
        <w:tab w:val="center" w:pos="4677"/>
        <w:tab w:val="right" w:pos="9355"/>
      </w:tabs>
    </w:pPr>
  </w:style>
  <w:style w:type="character" w:customStyle="1" w:styleId="a9">
    <w:name w:val="Нижний колонтитул Знак"/>
    <w:basedOn w:val="a0"/>
    <w:link w:val="a8"/>
    <w:uiPriority w:val="99"/>
    <w:rsid w:val="00B158A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1108</Words>
  <Characters>6320</Characters>
  <Application>Microsoft Office Word</Application>
  <DocSecurity>0</DocSecurity>
  <Lines>52</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7414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Пользователь</cp:lastModifiedBy>
  <cp:revision>25</cp:revision>
  <cp:lastPrinted>2019-11-15T18:34:00Z</cp:lastPrinted>
  <dcterms:created xsi:type="dcterms:W3CDTF">2017-11-08T10:03:00Z</dcterms:created>
  <dcterms:modified xsi:type="dcterms:W3CDTF">2021-10-26T02:04:00Z</dcterms:modified>
</cp:coreProperties>
</file>