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36AE" w14:textId="01A198E5" w:rsidR="008654CA" w:rsidRPr="00351FC3" w:rsidRDefault="00351FC3">
      <w:pPr>
        <w:rPr>
          <w:lang w:val="en-US"/>
        </w:rPr>
      </w:pPr>
      <w:r>
        <w:rPr>
          <w:lang w:val="en-US"/>
        </w:rPr>
        <w:t>Project Draft</w:t>
      </w:r>
    </w:p>
    <w:sectPr w:rsidR="008654CA" w:rsidRPr="00351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C3"/>
    <w:rsid w:val="00351FC3"/>
    <w:rsid w:val="00413118"/>
    <w:rsid w:val="008654CA"/>
    <w:rsid w:val="00A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CC2D1"/>
  <w15:chartTrackingRefBased/>
  <w15:docId w15:val="{7DDDC69C-8728-3042-9414-483D8466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Fardous Azimi</dc:creator>
  <cp:keywords/>
  <dc:description/>
  <cp:lastModifiedBy>Ahmad Fardous Azimi</cp:lastModifiedBy>
  <cp:revision>1</cp:revision>
  <dcterms:created xsi:type="dcterms:W3CDTF">2023-03-21T20:36:00Z</dcterms:created>
  <dcterms:modified xsi:type="dcterms:W3CDTF">2023-03-21T20:37:00Z</dcterms:modified>
</cp:coreProperties>
</file>