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FNB-ETAF Native Mobile Automation Preparation Guide</w:t>
      </w:r>
    </w:p>
    <w:p>
      <w:pPr>
        <w:pStyle w:val="MdParagraph"/>
      </w:pPr>
      <w:r>
        <w:rPr>
          <w:rStyle w:val="MdStrong"/>
          <w:b/>
          <w:bCs/>
        </w:rPr>
        <w:t xml:space="preserve">Audience:</w:t>
      </w:r>
      <w:r>
        <w:t xml:space="preserve"> Business analysts, product owners, subject-matter experts, and manual testers.</w:t>
      </w:r>
      <w:r>
        <w:rPr>
          <w:rStyle w:val="MdBr"/>
        </w:rPr>
        <w:br/>
        <w:t xml:space="preserve"/>
      </w:r>
      <w:r>
        <w:rPr>
          <w:rStyle w:val="MdStrong"/>
          <w:b/>
          <w:bCs/>
        </w:rPr>
        <w:t xml:space="preserve">Purpose:</w:t>
      </w:r>
      <w:r>
        <w:t xml:space="preserve"> Prepare clear, business-approved mobile test scenarios that the FNB-ETAF automation team can convert into native Android and iOS automation.</w:t>
      </w:r>
      <w:r>
        <w:rPr>
          <w:rStyle w:val="MdBr"/>
        </w:rPr>
        <w:br/>
        <w:t xml:space="preserve"/>
      </w:r>
      <w:r>
        <w:rPr>
          <w:rStyle w:val="MdStrong"/>
          <w:b/>
          <w:bCs/>
        </w:rPr>
        <w:t xml:space="preserve">Author:</w:t>
      </w:r>
      <w:r>
        <w:t xml:space="preserve"> Manus AI</w:t>
      </w:r>
    </w:p>
    <w:p>
      <w:pPr>
        <w:pStyle w:val="MdSpace"/>
        <w:spacing w:before="0" w:after="60"/>
      </w:pPr>
    </w:p>
    <w:p>
      <w:pPr>
        <w:pStyle w:val="Heading2"/>
        <w:pStyle w:val="MdHeading2"/>
      </w:pPr>
      <w:r>
        <w:t xml:space="preserve">1. What You Need to Do</w:t>
      </w:r>
    </w:p>
    <w:p>
      <w:pPr>
        <w:pStyle w:val="MdParagraph"/>
      </w:pPr>
      <w:r>
        <w:t xml:space="preserve">You do </w:t>
      </w:r>
      <w:r>
        <w:rPr>
          <w:rStyle w:val="MdStrong"/>
          <w:b/>
          <w:bCs/>
        </w:rPr>
        <w:t xml:space="preserve">not</w:t>
      </w:r>
      <w:r>
        <w:t xml:space="preserve"> need to write Java code, Appium locators, device capabilities, or technical automation functions. Your responsibility is to describe the customer journey and the expected business outcome in a concise, unambiguous format called </w:t>
      </w:r>
      <w:r>
        <w:rPr>
          <w:rStyle w:val="MdStrong"/>
          <w:b/>
          <w:bCs/>
        </w:rPr>
        <w:t xml:space="preserve">Gherkin</w:t>
      </w:r>
      <w:r>
        <w:t xml:space="preserve">.</w:t>
      </w:r>
    </w:p>
    <w:p>
      <w:pPr>
        <w:pStyle w:val="MdSpace"/>
        <w:spacing w:before="0" w:after="60"/>
      </w:pPr>
    </w:p>
    <w:p>
      <w:pPr>
        <w:pStyle w:val="MdParagraph"/>
      </w:pPr>
      <w:r>
        <w:t xml:space="preserve">Gherkin is a structured, readable way to describe examples of expected system behavior. A feature file groups related scenarios under one </w:t>
      </w:r>
      <w:r>
        <w:rPr>
          <w:rStyle w:val="MdCode"/>
          <w:u w:val="single"/>
        </w:rPr>
        <w:t xml:space="preserve">Feature:</w:t>
      </w:r>
      <w:r>
        <w:t xml:space="preserve"> title, while each </w:t>
      </w:r>
      <w:r>
        <w:rPr>
          <w:rStyle w:val="MdCode"/>
          <w:u w:val="single"/>
        </w:rPr>
        <w:t xml:space="preserve">Scenario:</w:t>
      </w:r>
      <w:r>
        <w:t xml:space="preserve"> describes one concrete business behavior. Cucumber uses these scenarios as executable specifications once the automation team connects each sentence to framework code.[1]</w:t>
      </w:r>
    </w:p>
    <w:p>
      <w:pPr>
        <w:pStyle w:val="MdSpace"/>
        <w:spacing w:before="0" w:after="60"/>
      </w:pPr>
    </w:p>
    <w:p>
      <w:pPr>
        <w:pStyle w:val="MdBlockquote"/>
      </w:pPr>
      <w:r>
        <w:rPr>
          <w:rStyle w:val="MdStrong"/>
          <w:b/>
          <w:bCs/>
        </w:rPr>
        <w:t xml:space="preserve">Business rule:</w:t>
      </w:r>
      <w:r>
        <w:t xml:space="preserve"> Write what the mobile application must allow or prevent a customer from doing. The automation team owns how the mobile screen, element, gesture, device, and locator are implemented.</w:t>
      </w:r>
    </w:p>
    <w:p>
      <w:pPr>
        <w:pStyle w:val="MdSpace"/>
        <w:spacing w:before="0" w:after="60"/>
      </w:pPr>
    </w:p>
    <w:p>
      <w:pPr>
        <w:pStyle w:val="MdParagraph"/>
      </w:pPr>
      <w:r>
        <w:t xml:space="preserve">The goal is not to replace a full test plan. The goal is to provide automation-ready acceptance criteria that are understandable by business and technical teams alike.</w:t>
      </w:r>
    </w:p>
    <w:p>
      <w:pPr>
        <w:pStyle w:val="MdSpace"/>
        <w:spacing w:before="0" w:after="60"/>
      </w:pPr>
    </w:p>
    <w:p>
      <w:pPr>
        <w:pStyle w:val="Heading2"/>
        <w:pStyle w:val="MdHeading2"/>
      </w:pPr>
      <w:r>
        <w:t xml:space="preserve">2. The Small Set of Keywords You Need</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Keyword</w:t>
            </w:r>
          </w:p>
        </w:tc>
        <w:tc>
          <w:tcPr>
            <w:tcMar>
              <w:top w:type="dxa" w:w="100"/>
              <w:left w:type="dxa" w:w="120"/>
              <w:bottom w:type="dxa" w:w="100"/>
              <w:right w:type="dxa" w:w="120"/>
            </w:tcMar>
            <w:vAlign w:val="center"/>
          </w:tcPr>
          <w:p>
            <w:pPr>
              <w:pStyle w:val="MdTableHeader"/>
            </w:pPr>
            <w:r>
              <w:t xml:space="preserve">Meaning for a business user</w:t>
            </w:r>
          </w:p>
        </w:tc>
        <w:tc>
          <w:tcPr>
            <w:tcMar>
              <w:top w:type="dxa" w:w="100"/>
              <w:left w:type="dxa" w:w="120"/>
              <w:bottom w:type="dxa" w:w="100"/>
              <w:right w:type="dxa" w:w="120"/>
            </w:tcMar>
            <w:vAlign w:val="center"/>
          </w:tcPr>
          <w:p>
            <w:pPr>
              <w:pStyle w:val="MdTableHeader"/>
            </w:pPr>
            <w:r>
              <w:t xml:space="preserve">When to use it</w:t>
            </w:r>
          </w:p>
        </w:tc>
        <w:tc>
          <w:tcPr>
            <w:tcBorders>
              <w:right w:val="none"/>
            </w:tcBorders>
            <w:tcMar>
              <w:top w:type="dxa" w:w="100"/>
              <w:left w:type="dxa" w:w="120"/>
              <w:bottom w:type="dxa" w:w="100"/>
              <w:right w:type="dxa" w:w="120"/>
            </w:tcMar>
            <w:vAlign w:val="center"/>
          </w:tcPr>
          <w:p>
            <w:pPr>
              <w:pStyle w:val="MdTableHeader"/>
            </w:pPr>
            <w:r>
              <w:t xml:space="preserve">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Feature:</w:t>
            </w:r>
          </w:p>
        </w:tc>
        <w:tc>
          <w:tcPr>
            <w:tcMar>
              <w:top w:type="dxa" w:w="80"/>
              <w:left w:type="dxa" w:w="120"/>
              <w:bottom w:type="dxa" w:w="80"/>
              <w:right w:type="dxa" w:w="120"/>
            </w:tcMar>
            <w:vAlign w:val="center"/>
          </w:tcPr>
          <w:p>
            <w:pPr>
              <w:pStyle w:val="MdTableCell"/>
            </w:pPr>
            <w:r>
              <w:t xml:space="preserve">The mobile capability being tested.</w:t>
            </w:r>
          </w:p>
        </w:tc>
        <w:tc>
          <w:tcPr>
            <w:tcMar>
              <w:top w:type="dxa" w:w="80"/>
              <w:left w:type="dxa" w:w="120"/>
              <w:bottom w:type="dxa" w:w="80"/>
              <w:right w:type="dxa" w:w="120"/>
            </w:tcMar>
            <w:vAlign w:val="center"/>
          </w:tcPr>
          <w:p>
            <w:pPr>
              <w:pStyle w:val="MdTableCell"/>
            </w:pPr>
            <w:r>
              <w:t xml:space="preserve">Once at the top of each </w:t>
            </w:r>
            <w:r>
              <w:rPr>
                <w:rStyle w:val="MdCode"/>
                <w:u w:val="single"/>
              </w:rPr>
              <w:t xml:space="preserve">.feature</w:t>
            </w:r>
            <w:r>
              <w:t xml:space="preserve"> file.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Feature: Customer signs in to the mobile banking application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Scenario:</w:t>
            </w:r>
          </w:p>
        </w:tc>
        <w:tc>
          <w:tcPr>
            <w:tcMar>
              <w:top w:type="dxa" w:w="80"/>
              <w:left w:type="dxa" w:w="120"/>
              <w:bottom w:type="dxa" w:w="80"/>
              <w:right w:type="dxa" w:w="120"/>
            </w:tcMar>
            <w:vAlign w:val="center"/>
          </w:tcPr>
          <w:p>
            <w:pPr>
              <w:pStyle w:val="MdTableCell"/>
            </w:pPr>
            <w:r>
              <w:t xml:space="preserve">One complete business example or rule.</w:t>
            </w:r>
          </w:p>
        </w:tc>
        <w:tc>
          <w:tcPr>
            <w:tcMar>
              <w:top w:type="dxa" w:w="80"/>
              <w:left w:type="dxa" w:w="120"/>
              <w:bottom w:type="dxa" w:w="80"/>
              <w:right w:type="dxa" w:w="120"/>
            </w:tcMar>
            <w:vAlign w:val="center"/>
          </w:tcPr>
          <w:p>
            <w:pPr>
              <w:pStyle w:val="MdTableCell"/>
            </w:pPr>
            <w:r>
              <w:t xml:space="preserve">Once for each distinct positive, negative, or validation behavior.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Scenario: Registered customer signs in successfully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Given</w:t>
            </w:r>
          </w:p>
        </w:tc>
        <w:tc>
          <w:tcPr>
            <w:tcMar>
              <w:top w:type="dxa" w:w="80"/>
              <w:left w:type="dxa" w:w="120"/>
              <w:bottom w:type="dxa" w:w="80"/>
              <w:right w:type="dxa" w:w="120"/>
            </w:tcMar>
            <w:vAlign w:val="center"/>
          </w:tcPr>
          <w:p>
            <w:pPr>
              <w:pStyle w:val="MdTableCell"/>
            </w:pPr>
            <w:r>
              <w:t xml:space="preserve">The starting state or precondition.</w:t>
            </w:r>
          </w:p>
        </w:tc>
        <w:tc>
          <w:tcPr>
            <w:tcMar>
              <w:top w:type="dxa" w:w="80"/>
              <w:left w:type="dxa" w:w="120"/>
              <w:bottom w:type="dxa" w:w="80"/>
              <w:right w:type="dxa" w:w="120"/>
            </w:tcMar>
            <w:vAlign w:val="center"/>
          </w:tcPr>
          <w:p>
            <w:pPr>
              <w:pStyle w:val="MdTableCell"/>
            </w:pPr>
            <w:r>
              <w:t xml:space="preserve">Describe what is already true before the customer acts.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Given a registered customer has an active mobile banking profile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When</w:t>
            </w:r>
          </w:p>
        </w:tc>
        <w:tc>
          <w:tcPr>
            <w:tcMar>
              <w:top w:type="dxa" w:w="80"/>
              <w:left w:type="dxa" w:w="120"/>
              <w:bottom w:type="dxa" w:w="80"/>
              <w:right w:type="dxa" w:w="120"/>
            </w:tcMar>
            <w:vAlign w:val="center"/>
          </w:tcPr>
          <w:p>
            <w:pPr>
              <w:pStyle w:val="MdTableCell"/>
            </w:pPr>
            <w:r>
              <w:t xml:space="preserve">The customer action or system event.</w:t>
            </w:r>
          </w:p>
        </w:tc>
        <w:tc>
          <w:tcPr>
            <w:tcMar>
              <w:top w:type="dxa" w:w="80"/>
              <w:left w:type="dxa" w:w="120"/>
              <w:bottom w:type="dxa" w:w="80"/>
              <w:right w:type="dxa" w:w="120"/>
            </w:tcMar>
            <w:vAlign w:val="center"/>
          </w:tcPr>
          <w:p>
            <w:pPr>
              <w:pStyle w:val="MdTableCell"/>
            </w:pPr>
            <w:r>
              <w:t xml:space="preserve">Describe the main action that triggers the behavior.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the customer signs in with valid credentials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Then</w:t>
            </w:r>
          </w:p>
        </w:tc>
        <w:tc>
          <w:tcPr>
            <w:tcMar>
              <w:top w:type="dxa" w:w="80"/>
              <w:left w:type="dxa" w:w="120"/>
              <w:bottom w:type="dxa" w:w="80"/>
              <w:right w:type="dxa" w:w="120"/>
            </w:tcMar>
            <w:vAlign w:val="center"/>
          </w:tcPr>
          <w:p>
            <w:pPr>
              <w:pStyle w:val="MdTableCell"/>
            </w:pPr>
            <w:r>
              <w:t xml:space="preserve">The expected observable result.</w:t>
            </w:r>
          </w:p>
        </w:tc>
        <w:tc>
          <w:tcPr>
            <w:tcMar>
              <w:top w:type="dxa" w:w="80"/>
              <w:left w:type="dxa" w:w="120"/>
              <w:bottom w:type="dxa" w:w="80"/>
              <w:right w:type="dxa" w:w="120"/>
            </w:tcMar>
            <w:vAlign w:val="center"/>
          </w:tcPr>
          <w:p>
            <w:pPr>
              <w:pStyle w:val="MdTableCell"/>
            </w:pPr>
            <w:r>
              <w:t xml:space="preserve">Describe what the customer must see or receive.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Then the account summary is displayed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And</w:t>
            </w:r>
          </w:p>
        </w:tc>
        <w:tc>
          <w:tcPr>
            <w:tcMar>
              <w:top w:type="dxa" w:w="80"/>
              <w:left w:type="dxa" w:w="120"/>
              <w:bottom w:type="dxa" w:w="80"/>
              <w:right w:type="dxa" w:w="120"/>
            </w:tcMar>
            <w:vAlign w:val="center"/>
          </w:tcPr>
          <w:p>
            <w:pPr>
              <w:pStyle w:val="MdTableCell"/>
            </w:pPr>
            <w:r>
              <w:t xml:space="preserve">An additional condition, action, or result of the same type.</w:t>
            </w:r>
          </w:p>
        </w:tc>
        <w:tc>
          <w:tcPr>
            <w:tcMar>
              <w:top w:type="dxa" w:w="80"/>
              <w:left w:type="dxa" w:w="120"/>
              <w:bottom w:type="dxa" w:w="80"/>
              <w:right w:type="dxa" w:w="120"/>
            </w:tcMar>
            <w:vAlign w:val="center"/>
          </w:tcPr>
          <w:p>
            <w:pPr>
              <w:pStyle w:val="MdTableCell"/>
            </w:pPr>
            <w:r>
              <w:t xml:space="preserve">Use after </w:t>
            </w:r>
            <w:r>
              <w:rPr>
                <w:rStyle w:val="MdCode"/>
                <w:u w:val="single"/>
              </w:rPr>
              <w:t xml:space="preserve">Given</w:t>
            </w:r>
            <w:r>
              <w:t xml:space="preserve">, </w:t>
            </w:r>
            <w:r>
              <w:rPr>
                <w:rStyle w:val="MdCode"/>
                <w:u w:val="single"/>
              </w:rPr>
              <w:t xml:space="preserve">When</w:t>
            </w:r>
            <w:r>
              <w:t xml:space="preserve">, or </w:t>
            </w:r>
            <w:r>
              <w:rPr>
                <w:rStyle w:val="MdCode"/>
                <w:u w:val="single"/>
              </w:rPr>
              <w:t xml:space="preserve">Then</w:t>
            </w:r>
            <w:r>
              <w:t xml:space="preserve"> to keep the wording readable.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And the available balance is displayed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But</w:t>
            </w:r>
          </w:p>
        </w:tc>
        <w:tc>
          <w:tcPr>
            <w:tcMar>
              <w:top w:type="dxa" w:w="80"/>
              <w:left w:type="dxa" w:w="120"/>
              <w:bottom w:type="dxa" w:w="80"/>
              <w:right w:type="dxa" w:w="120"/>
            </w:tcMar>
            <w:vAlign w:val="center"/>
          </w:tcPr>
          <w:p>
            <w:pPr>
              <w:pStyle w:val="MdTableCell"/>
            </w:pPr>
            <w:r>
              <w:t xml:space="preserve">An important exception or expected absence.</w:t>
            </w:r>
          </w:p>
        </w:tc>
        <w:tc>
          <w:tcPr>
            <w:tcMar>
              <w:top w:type="dxa" w:w="80"/>
              <w:left w:type="dxa" w:w="120"/>
              <w:bottom w:type="dxa" w:w="80"/>
              <w:right w:type="dxa" w:w="120"/>
            </w:tcMar>
            <w:vAlign w:val="center"/>
          </w:tcPr>
          <w:p>
            <w:pPr>
              <w:pStyle w:val="MdTableCell"/>
            </w:pPr>
            <w:r>
              <w:t xml:space="preserve">Use when the rule includes a clear negative condition.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But the customer cannot continue without accepting the terms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Background:</w:t>
            </w:r>
          </w:p>
        </w:tc>
        <w:tc>
          <w:tcPr>
            <w:tcMar>
              <w:top w:type="dxa" w:w="80"/>
              <w:left w:type="dxa" w:w="120"/>
              <w:bottom w:type="dxa" w:w="80"/>
              <w:right w:type="dxa" w:w="120"/>
            </w:tcMar>
            <w:vAlign w:val="center"/>
          </w:tcPr>
          <w:p>
            <w:pPr>
              <w:pStyle w:val="MdTableCell"/>
            </w:pPr>
            <w:r>
              <w:t xml:space="preserve">Short common setup shared by every scenario in the same feature.</w:t>
            </w:r>
          </w:p>
        </w:tc>
        <w:tc>
          <w:tcPr>
            <w:tcMar>
              <w:top w:type="dxa" w:w="80"/>
              <w:left w:type="dxa" w:w="120"/>
              <w:bottom w:type="dxa" w:w="80"/>
              <w:right w:type="dxa" w:w="120"/>
            </w:tcMar>
            <w:vAlign w:val="center"/>
          </w:tcPr>
          <w:p>
            <w:pPr>
              <w:pStyle w:val="MdTableCell"/>
            </w:pPr>
            <w:r>
              <w:t xml:space="preserve">Use only when the same preconditions repeat across most scenarios.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Background: Given the mobile application is installed on a supported test device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Scenario Outline:</w:t>
            </w:r>
            <w:r>
              <w:t xml:space="preserve"> and </w:t>
            </w:r>
            <w:r>
              <w:rPr>
                <w:rStyle w:val="MdCode"/>
                <w:u w:val="single"/>
              </w:rPr>
              <w:t xml:space="preserve">Examples:</w:t>
            </w:r>
          </w:p>
        </w:tc>
        <w:tc>
          <w:tcPr>
            <w:tcMar>
              <w:top w:type="dxa" w:w="80"/>
              <w:left w:type="dxa" w:w="120"/>
              <w:bottom w:type="dxa" w:w="80"/>
              <w:right w:type="dxa" w:w="120"/>
            </w:tcMar>
            <w:vAlign w:val="center"/>
          </w:tcPr>
          <w:p>
            <w:pPr>
              <w:pStyle w:val="MdTableCell"/>
            </w:pPr>
            <w:r>
              <w:t xml:space="preserve">One scenario pattern that must run with several data combinations.</w:t>
            </w:r>
          </w:p>
        </w:tc>
        <w:tc>
          <w:tcPr>
            <w:tcMar>
              <w:top w:type="dxa" w:w="80"/>
              <w:left w:type="dxa" w:w="120"/>
              <w:bottom w:type="dxa" w:w="80"/>
              <w:right w:type="dxa" w:w="120"/>
            </w:tcMar>
            <w:vAlign w:val="center"/>
          </w:tcPr>
          <w:p>
            <w:pPr>
              <w:pStyle w:val="MdTableCell"/>
            </w:pPr>
            <w:r>
              <w:t xml:space="preserve">Use when the journey is the same but input values and expected results differ.</w:t>
            </w:r>
          </w:p>
        </w:tc>
        <w:tc>
          <w:tcPr>
            <w:tcBorders>
              <w:right w:val="none"/>
            </w:tcBorders>
            <w:tcMar>
              <w:top w:type="dxa" w:w="80"/>
              <w:left w:type="dxa" w:w="120"/>
              <w:bottom w:type="dxa" w:w="80"/>
              <w:right w:type="dxa" w:w="120"/>
            </w:tcMar>
            <w:vAlign w:val="center"/>
          </w:tcPr>
          <w:p>
            <w:pPr>
              <w:pStyle w:val="MdTableCell"/>
            </w:pPr>
            <w:r>
              <w:t xml:space="preserve">Invalid sign-in messages for several credential conditions.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@tag</w:t>
            </w:r>
          </w:p>
        </w:tc>
        <w:tc>
          <w:tcPr>
            <w:tcBorders>
              <w:bottom w:val="single" w:color="E1E4E8" w:sz="4"/>
            </w:tcBorders>
            <w:tcMar>
              <w:top w:type="dxa" w:w="80"/>
              <w:left w:type="dxa" w:w="120"/>
              <w:bottom w:type="dxa" w:w="80"/>
              <w:right w:type="dxa" w:w="120"/>
            </w:tcMar>
            <w:vAlign w:val="center"/>
          </w:tcPr>
          <w:p>
            <w:pPr>
              <w:pStyle w:val="MdTableCell"/>
            </w:pPr>
            <w:r>
              <w:t xml:space="preserve">A searchable label for platform, priority, scope, or traceability.</w:t>
            </w:r>
          </w:p>
        </w:tc>
        <w:tc>
          <w:tcPr>
            <w:tcBorders>
              <w:bottom w:val="single" w:color="E1E4E8" w:sz="4"/>
            </w:tcBorders>
            <w:tcMar>
              <w:top w:type="dxa" w:w="80"/>
              <w:left w:type="dxa" w:w="120"/>
              <w:bottom w:type="dxa" w:w="80"/>
              <w:right w:type="dxa" w:w="120"/>
            </w:tcMar>
            <w:vAlign w:val="center"/>
          </w:tcPr>
          <w:p>
            <w:pPr>
              <w:pStyle w:val="MdTableCell"/>
            </w:pPr>
            <w:r>
              <w:t xml:space="preserve">Place above a feature or scenario.</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@mobile @android @smoke @MOB-LOGIN-001</w:t>
            </w:r>
          </w:p>
        </w:tc>
      </w:tr>
    </w:tbl>
    <w:p>
      <w:pPr>
        <w:pStyle w:val="MdParagraph"/>
      </w:pPr>
      <w:r>
        <w:rPr>
          <w:rStyle w:val="MdCode"/>
          <w:u w:val="single"/>
        </w:rPr>
        <w:t xml:space="preserve">Given</w:t>
      </w:r>
      <w:r>
        <w:t xml:space="preserve">, </w:t>
      </w:r>
      <w:r>
        <w:rPr>
          <w:rStyle w:val="MdCode"/>
          <w:u w:val="single"/>
        </w:rPr>
        <w:t xml:space="preserve">When</w:t>
      </w:r>
      <w:r>
        <w:t xml:space="preserve">, and </w:t>
      </w:r>
      <w:r>
        <w:rPr>
          <w:rStyle w:val="MdCode"/>
          <w:u w:val="single"/>
        </w:rPr>
        <w:t xml:space="preserve">Then</w:t>
      </w:r>
      <w:r>
        <w:t xml:space="preserve"> have different purposes: </w:t>
      </w:r>
      <w:r>
        <w:rPr>
          <w:rStyle w:val="MdCode"/>
          <w:u w:val="single"/>
        </w:rPr>
        <w:t xml:space="preserve">Given</w:t>
      </w:r>
      <w:r>
        <w:t xml:space="preserve"> establishes context, </w:t>
      </w:r>
      <w:r>
        <w:rPr>
          <w:rStyle w:val="MdCode"/>
          <w:u w:val="single"/>
        </w:rPr>
        <w:t xml:space="preserve">When</w:t>
      </w:r>
      <w:r>
        <w:t xml:space="preserve"> describes an action or event, and </w:t>
      </w:r>
      <w:r>
        <w:rPr>
          <w:rStyle w:val="MdCode"/>
          <w:u w:val="single"/>
        </w:rPr>
        <w:t xml:space="preserve">Then</w:t>
      </w:r>
      <w:r>
        <w:t xml:space="preserve"> defines an observable outcome. Cucumber recommends examples that follow this sequence and remain concise.[1]</w:t>
      </w:r>
    </w:p>
    <w:p>
      <w:pPr>
        <w:pStyle w:val="MdSpace"/>
        <w:spacing w:before="0" w:after="60"/>
      </w:pPr>
    </w:p>
    <w:p>
      <w:pPr>
        <w:pStyle w:val="Heading2"/>
        <w:pStyle w:val="MdHeading2"/>
      </w:pPr>
      <w:r>
        <w:t xml:space="preserve">3. How to Convert a Manual Test Case</w:t>
      </w:r>
    </w:p>
    <w:p>
      <w:pPr>
        <w:pStyle w:val="MdParagraph"/>
      </w:pPr>
      <w:r>
        <w:t xml:space="preserve">Start with the existing manual test case. Keep its business intent, preconditions, main action, and expected result. Remove low-level details that only an automation engineer needs, such as XPath, resource IDs, pixel coordinates, Appium commands, or implementation-specific technical notes.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Manual-test section</w:t>
            </w:r>
          </w:p>
        </w:tc>
        <w:tc>
          <w:tcPr>
            <w:tcMar>
              <w:top w:type="dxa" w:w="100"/>
              <w:left w:type="dxa" w:w="120"/>
              <w:bottom w:type="dxa" w:w="100"/>
              <w:right w:type="dxa" w:w="120"/>
            </w:tcMar>
            <w:vAlign w:val="center"/>
          </w:tcPr>
          <w:p>
            <w:pPr>
              <w:pStyle w:val="MdTableHeader"/>
            </w:pPr>
            <w:r>
              <w:t xml:space="preserve">Convert it to</w:t>
            </w:r>
          </w:p>
        </w:tc>
        <w:tc>
          <w:tcPr>
            <w:tcBorders>
              <w:right w:val="none"/>
            </w:tcBorders>
            <w:tcMar>
              <w:top w:type="dxa" w:w="100"/>
              <w:left w:type="dxa" w:w="120"/>
              <w:bottom w:type="dxa" w:w="100"/>
              <w:right w:type="dxa" w:w="120"/>
            </w:tcMar>
            <w:vAlign w:val="center"/>
          </w:tcPr>
          <w:p>
            <w:pPr>
              <w:pStyle w:val="MdTableHeader"/>
            </w:pPr>
            <w:r>
              <w:t xml:space="preserve">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 case ID</w:t>
            </w:r>
          </w:p>
        </w:tc>
        <w:tc>
          <w:tcPr>
            <w:tcMar>
              <w:top w:type="dxa" w:w="80"/>
              <w:left w:type="dxa" w:w="120"/>
              <w:bottom w:type="dxa" w:w="80"/>
              <w:right w:type="dxa" w:w="120"/>
            </w:tcMar>
            <w:vAlign w:val="center"/>
          </w:tcPr>
          <w:p>
            <w:pPr>
              <w:pStyle w:val="MdTableCell"/>
            </w:pPr>
            <w:r>
              <w:t xml:space="preserve">A traceability tag</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@MOB-LOGIN-001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 case title</w:t>
            </w:r>
          </w:p>
        </w:tc>
        <w:tc>
          <w:tcPr>
            <w:tcMar>
              <w:top w:type="dxa" w:w="80"/>
              <w:left w:type="dxa" w:w="120"/>
              <w:bottom w:type="dxa" w:w="80"/>
              <w:right w:type="dxa" w:w="120"/>
            </w:tcMar>
            <w:vAlign w:val="center"/>
          </w:tcPr>
          <w:p>
            <w:pPr>
              <w:pStyle w:val="MdTableCell"/>
            </w:pPr>
            <w:r>
              <w:t xml:space="preserve">A </w:t>
            </w:r>
            <w:r>
              <w:rPr>
                <w:rStyle w:val="MdCode"/>
                <w:u w:val="single"/>
              </w:rPr>
              <w:t xml:space="preserve">Scenario:</w:t>
            </w:r>
            <w:r>
              <w:t xml:space="preserve"> name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Scenario: Registered customer signs in successfully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Preconditions</w:t>
            </w:r>
          </w:p>
        </w:tc>
        <w:tc>
          <w:tcPr>
            <w:tcMar>
              <w:top w:type="dxa" w:w="80"/>
              <w:left w:type="dxa" w:w="120"/>
              <w:bottom w:type="dxa" w:w="80"/>
              <w:right w:type="dxa" w:w="120"/>
            </w:tcMar>
            <w:vAlign w:val="center"/>
          </w:tcPr>
          <w:p>
            <w:pPr>
              <w:pStyle w:val="MdTableCell"/>
            </w:pPr>
            <w:r>
              <w:t xml:space="preserve">One or more </w:t>
            </w:r>
            <w:r>
              <w:rPr>
                <w:rStyle w:val="MdCode"/>
                <w:u w:val="single"/>
              </w:rPr>
              <w:t xml:space="preserve">Given</w:t>
            </w:r>
            <w:r>
              <w:t xml:space="preserve"> steps</w:t>
            </w:r>
          </w:p>
        </w:tc>
        <w:tc>
          <w:tcPr>
            <w:tcBorders>
              <w:right w:val="none"/>
            </w:tcBorders>
            <w:tcMar>
              <w:top w:type="dxa" w:w="80"/>
              <w:left w:type="dxa" w:w="120"/>
              <w:bottom w:type="dxa" w:w="80"/>
              <w:right w:type="dxa" w:w="120"/>
            </w:tcMar>
            <w:vAlign w:val="center"/>
          </w:tcPr>
          <w:p>
            <w:pPr>
              <w:pStyle w:val="MdTableCell"/>
            </w:pPr>
            <w:r>
              <w:t xml:space="preserve">Customer profile exists; device is enrolled; app is installed.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 steps</w:t>
            </w:r>
          </w:p>
        </w:tc>
        <w:tc>
          <w:tcPr>
            <w:tcMar>
              <w:top w:type="dxa" w:w="80"/>
              <w:left w:type="dxa" w:w="120"/>
              <w:bottom w:type="dxa" w:w="80"/>
              <w:right w:type="dxa" w:w="120"/>
            </w:tcMar>
            <w:vAlign w:val="center"/>
          </w:tcPr>
          <w:p>
            <w:pPr>
              <w:pStyle w:val="MdTableCell"/>
            </w:pPr>
            <w:r>
              <w:t xml:space="preserve">One or more </w:t>
            </w:r>
            <w:r>
              <w:rPr>
                <w:rStyle w:val="MdCode"/>
                <w:u w:val="single"/>
              </w:rPr>
              <w:t xml:space="preserve">When</w:t>
            </w:r>
            <w:r>
              <w:t xml:space="preserve"> and </w:t>
            </w:r>
            <w:r>
              <w:rPr>
                <w:rStyle w:val="MdCode"/>
                <w:u w:val="single"/>
              </w:rPr>
              <w:t xml:space="preserve">And</w:t>
            </w:r>
            <w:r>
              <w:t xml:space="preserve"> steps</w:t>
            </w:r>
          </w:p>
        </w:tc>
        <w:tc>
          <w:tcPr>
            <w:tcBorders>
              <w:right w:val="none"/>
            </w:tcBorders>
            <w:tcMar>
              <w:top w:type="dxa" w:w="80"/>
              <w:left w:type="dxa" w:w="120"/>
              <w:bottom w:type="dxa" w:w="80"/>
              <w:right w:type="dxa" w:w="120"/>
            </w:tcMar>
            <w:vAlign w:val="center"/>
          </w:tcPr>
          <w:p>
            <w:pPr>
              <w:pStyle w:val="MdTableCell"/>
            </w:pPr>
            <w:r>
              <w:t xml:space="preserve">Customer enters valid credentials and selects Sign 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Expected result</w:t>
            </w:r>
          </w:p>
        </w:tc>
        <w:tc>
          <w:tcPr>
            <w:tcMar>
              <w:top w:type="dxa" w:w="80"/>
              <w:left w:type="dxa" w:w="120"/>
              <w:bottom w:type="dxa" w:w="80"/>
              <w:right w:type="dxa" w:w="120"/>
            </w:tcMar>
            <w:vAlign w:val="center"/>
          </w:tcPr>
          <w:p>
            <w:pPr>
              <w:pStyle w:val="MdTableCell"/>
            </w:pPr>
            <w:r>
              <w:t xml:space="preserve">One or more </w:t>
            </w:r>
            <w:r>
              <w:rPr>
                <w:rStyle w:val="MdCode"/>
                <w:u w:val="single"/>
              </w:rPr>
              <w:t xml:space="preserve">Then</w:t>
            </w:r>
            <w:r>
              <w:t xml:space="preserve"> and </w:t>
            </w:r>
            <w:r>
              <w:rPr>
                <w:rStyle w:val="MdCode"/>
                <w:u w:val="single"/>
              </w:rPr>
              <w:t xml:space="preserve">And</w:t>
            </w:r>
            <w:r>
              <w:t xml:space="preserve"> steps</w:t>
            </w:r>
          </w:p>
        </w:tc>
        <w:tc>
          <w:tcPr>
            <w:tcBorders>
              <w:right w:val="none"/>
            </w:tcBorders>
            <w:tcMar>
              <w:top w:type="dxa" w:w="80"/>
              <w:left w:type="dxa" w:w="120"/>
              <w:bottom w:type="dxa" w:w="80"/>
              <w:right w:type="dxa" w:w="120"/>
            </w:tcMar>
            <w:vAlign w:val="center"/>
          </w:tcPr>
          <w:p>
            <w:pPr>
              <w:pStyle w:val="MdTableCell"/>
            </w:pPr>
            <w:r>
              <w:t xml:space="preserve">Account summary appears; customer name and account information are visible.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Priority/platform</w:t>
            </w:r>
          </w:p>
        </w:tc>
        <w:tc>
          <w:tcPr>
            <w:tcBorders>
              <w:bottom w:val="single" w:color="E1E4E8" w:sz="4"/>
            </w:tcBorders>
            <w:tcMar>
              <w:top w:type="dxa" w:w="80"/>
              <w:left w:type="dxa" w:w="120"/>
              <w:bottom w:type="dxa" w:w="80"/>
              <w:right w:type="dxa" w:w="120"/>
            </w:tcMar>
            <w:vAlign w:val="center"/>
          </w:tcPr>
          <w:p>
            <w:pPr>
              <w:pStyle w:val="MdTableCell"/>
            </w:pPr>
            <w:r>
              <w:t xml:space="preserve">Tags</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@smoke @android @ios</w:t>
            </w:r>
          </w:p>
        </w:tc>
      </w:tr>
    </w:tbl>
    <w:p>
      <w:pPr>
        <w:pStyle w:val="Heading3"/>
        <w:pStyle w:val="MdHeading3"/>
      </w:pPr>
      <w:r>
        <w:t xml:space="preserve">Manual Test Case Before Conversion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Field</w:t>
            </w:r>
          </w:p>
        </w:tc>
        <w:tc>
          <w:tcPr>
            <w:tcBorders>
              <w:right w:val="none"/>
            </w:tcBorders>
            <w:tcMar>
              <w:top w:type="dxa" w:w="100"/>
              <w:left w:type="dxa" w:w="120"/>
              <w:bottom w:type="dxa" w:w="100"/>
              <w:right w:type="dxa" w:w="120"/>
            </w:tcMar>
            <w:vAlign w:val="center"/>
          </w:tcPr>
          <w:p>
            <w:pPr>
              <w:pStyle w:val="MdTableHeader"/>
            </w:pPr>
            <w:r>
              <w:t xml:space="preserve">Manual test content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ID</w:t>
            </w:r>
          </w:p>
        </w:tc>
        <w:tc>
          <w:tcPr>
            <w:tcBorders>
              <w:right w:val="none"/>
            </w:tcBorders>
            <w:tcMar>
              <w:top w:type="dxa" w:w="80"/>
              <w:left w:type="dxa" w:w="120"/>
              <w:bottom w:type="dxa" w:w="80"/>
              <w:right w:type="dxa" w:w="120"/>
            </w:tcMar>
            <w:vAlign w:val="center"/>
          </w:tcPr>
          <w:p>
            <w:pPr>
              <w:pStyle w:val="MdTableCell"/>
            </w:pPr>
            <w:r>
              <w:t xml:space="preserve">MOB-LOGIN-001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Title</w:t>
            </w:r>
          </w:p>
        </w:tc>
        <w:tc>
          <w:tcPr>
            <w:tcBorders>
              <w:right w:val="none"/>
            </w:tcBorders>
            <w:tcMar>
              <w:top w:type="dxa" w:w="80"/>
              <w:left w:type="dxa" w:w="120"/>
              <w:bottom w:type="dxa" w:w="80"/>
              <w:right w:type="dxa" w:w="120"/>
            </w:tcMar>
            <w:vAlign w:val="center"/>
          </w:tcPr>
          <w:p>
            <w:pPr>
              <w:pStyle w:val="MdTableCell"/>
            </w:pPr>
            <w:r>
              <w:t xml:space="preserve">Verify successful mobile sign-in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Preconditions</w:t>
            </w:r>
          </w:p>
        </w:tc>
        <w:tc>
          <w:tcPr>
            <w:tcBorders>
              <w:right w:val="none"/>
            </w:tcBorders>
            <w:tcMar>
              <w:top w:type="dxa" w:w="80"/>
              <w:left w:type="dxa" w:w="120"/>
              <w:bottom w:type="dxa" w:w="80"/>
              <w:right w:type="dxa" w:w="120"/>
            </w:tcMar>
            <w:vAlign w:val="center"/>
          </w:tcPr>
          <w:p>
            <w:pPr>
              <w:pStyle w:val="MdTableCell"/>
            </w:pPr>
            <w:r>
              <w:t xml:space="preserve">Mobile app is installed. Customer has an active test profile. Network is available.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Steps</w:t>
            </w:r>
          </w:p>
        </w:tc>
        <w:tc>
          <w:tcPr>
            <w:tcBorders>
              <w:right w:val="none"/>
            </w:tcBorders>
            <w:tcMar>
              <w:top w:type="dxa" w:w="80"/>
              <w:left w:type="dxa" w:w="120"/>
              <w:bottom w:type="dxa" w:w="80"/>
              <w:right w:type="dxa" w:w="120"/>
            </w:tcMar>
            <w:vAlign w:val="center"/>
          </w:tcPr>
          <w:p>
            <w:pPr>
              <w:pStyle w:val="MdTableCell"/>
            </w:pPr>
            <w:r>
              <w:t xml:space="preserve">Open app; enter valid user ID; enter valid password; select Sign in.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Expected result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Customer sees account summary and available balance.</w:t>
            </w:r>
          </w:p>
        </w:tc>
      </w:tr>
    </w:tbl>
    <w:p>
      <w:pPr>
        <w:pStyle w:val="Heading3"/>
        <w:pStyle w:val="MdHeading3"/>
      </w:pPr>
      <w:r>
        <w:t xml:space="preserve">The Same Test Case in Gherkin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@android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@ios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@smoke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@MOB-LOGIN-001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Feature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Customer signs in to the mobile banking application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Scenario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Registered customer signs in successfully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Given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registered customer has an active mobile banking profile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customer is using a supported mobile device with network access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customer signs in with valid credentials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account summary is displayed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customer's available balance is displayed</w:t>
      </w:r>
    </w:p>
    <w:p>
      <w:pPr>
        <w:pStyle w:val="MdSpace"/>
        <w:spacing w:before="0" w:after="60"/>
      </w:pPr>
    </w:p>
    <w:p>
      <w:pPr>
        <w:pStyle w:val="MdParagraph"/>
      </w:pPr>
      <w:r>
        <w:t xml:space="preserve">This scenario is intentionally business-focused. The automation team will decide whether the implementation uses a native Android locator, an iOS accessibility identifier, a screen object, a gesture, or another framework method.</w:t>
      </w:r>
    </w:p>
    <w:p>
      <w:pPr>
        <w:pStyle w:val="MdSpace"/>
        <w:spacing w:before="0" w:after="60"/>
      </w:pPr>
    </w:p>
    <w:p>
      <w:pPr>
        <w:pStyle w:val="Heading2"/>
        <w:pStyle w:val="MdHeading2"/>
      </w:pPr>
      <w:r>
        <w:t xml:space="preserve">4. Writing Good Mobile Scenarios</w:t>
      </w:r>
    </w:p>
    <w:p>
      <w:pPr>
        <w:pStyle w:val="MdParagraph"/>
      </w:pPr>
      <w:r>
        <w:t xml:space="preserve">Describe the expected behavior, not the technical mechanics. Business wording stays useful even when the mobile screen layout changes; this makes the scenario easier to maintain as living documentation.[2]</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Avoid this wording</w:t>
            </w:r>
          </w:p>
        </w:tc>
        <w:tc>
          <w:tcPr>
            <w:tcMar>
              <w:top w:type="dxa" w:w="100"/>
              <w:left w:type="dxa" w:w="120"/>
              <w:bottom w:type="dxa" w:w="100"/>
              <w:right w:type="dxa" w:w="120"/>
            </w:tcMar>
            <w:vAlign w:val="center"/>
          </w:tcPr>
          <w:p>
            <w:pPr>
              <w:pStyle w:val="MdTableHeader"/>
            </w:pPr>
            <w:r>
              <w:t xml:space="preserve">Prefer this wording</w:t>
            </w:r>
          </w:p>
        </w:tc>
        <w:tc>
          <w:tcPr>
            <w:tcBorders>
              <w:right w:val="none"/>
            </w:tcBorders>
            <w:tcMar>
              <w:top w:type="dxa" w:w="100"/>
              <w:left w:type="dxa" w:w="120"/>
              <w:bottom w:type="dxa" w:w="100"/>
              <w:right w:type="dxa" w:w="120"/>
            </w:tcMar>
            <w:vAlign w:val="center"/>
          </w:tcPr>
          <w:p>
            <w:pPr>
              <w:pStyle w:val="MdTableHeader"/>
            </w:pPr>
            <w:r>
              <w:t xml:space="preserve">Why it is better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When I tap resource-id login_btn</w:t>
            </w:r>
          </w:p>
        </w:tc>
        <w:tc>
          <w:tcPr>
            <w:tcMar>
              <w:top w:type="dxa" w:w="80"/>
              <w:left w:type="dxa" w:w="120"/>
              <w:bottom w:type="dxa" w:w="80"/>
              <w:right w:type="dxa" w:w="120"/>
            </w:tcMar>
            <w:vAlign w:val="center"/>
          </w:tcPr>
          <w:p>
            <w:pPr>
              <w:pStyle w:val="MdTableCell"/>
            </w:pPr>
            <w:r>
              <w:rPr>
                <w:rStyle w:val="MdCode"/>
                <w:u w:val="single"/>
              </w:rPr>
              <w:t xml:space="preserve">When the customer selects Sign in</w:t>
            </w:r>
          </w:p>
        </w:tc>
        <w:tc>
          <w:tcPr>
            <w:tcBorders>
              <w:right w:val="none"/>
            </w:tcBorders>
            <w:tcMar>
              <w:top w:type="dxa" w:w="80"/>
              <w:left w:type="dxa" w:w="120"/>
              <w:bottom w:type="dxa" w:w="80"/>
              <w:right w:type="dxa" w:w="120"/>
            </w:tcMar>
            <w:vAlign w:val="center"/>
          </w:tcPr>
          <w:p>
            <w:pPr>
              <w:pStyle w:val="MdTableCell"/>
            </w:pPr>
            <w:r>
              <w:t xml:space="preserve">Uses customer language rather than a technical locator.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Then XPath //android.widget.TextView[3] is visible</w:t>
            </w:r>
          </w:p>
        </w:tc>
        <w:tc>
          <w:tcPr>
            <w:tcMar>
              <w:top w:type="dxa" w:w="80"/>
              <w:left w:type="dxa" w:w="120"/>
              <w:bottom w:type="dxa" w:w="80"/>
              <w:right w:type="dxa" w:w="120"/>
            </w:tcMar>
            <w:vAlign w:val="center"/>
          </w:tcPr>
          <w:p>
            <w:pPr>
              <w:pStyle w:val="MdTableCell"/>
            </w:pPr>
            <w:r>
              <w:rPr>
                <w:rStyle w:val="MdCode"/>
                <w:u w:val="single"/>
              </w:rPr>
              <w:t xml:space="preserve">Then the account summary is displayed</w:t>
            </w:r>
          </w:p>
        </w:tc>
        <w:tc>
          <w:tcPr>
            <w:tcBorders>
              <w:right w:val="none"/>
            </w:tcBorders>
            <w:tcMar>
              <w:top w:type="dxa" w:w="80"/>
              <w:left w:type="dxa" w:w="120"/>
              <w:bottom w:type="dxa" w:w="80"/>
              <w:right w:type="dxa" w:w="120"/>
            </w:tcMar>
            <w:vAlign w:val="center"/>
          </w:tcPr>
          <w:p>
            <w:pPr>
              <w:pStyle w:val="MdTableCell"/>
            </w:pPr>
            <w:r>
              <w:t xml:space="preserve">States the observable business outcome.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When I swipe from x=400 to y=100</w:t>
            </w:r>
          </w:p>
        </w:tc>
        <w:tc>
          <w:tcPr>
            <w:tcMar>
              <w:top w:type="dxa" w:w="80"/>
              <w:left w:type="dxa" w:w="120"/>
              <w:bottom w:type="dxa" w:w="80"/>
              <w:right w:type="dxa" w:w="120"/>
            </w:tcMar>
            <w:vAlign w:val="center"/>
          </w:tcPr>
          <w:p>
            <w:pPr>
              <w:pStyle w:val="MdTableCell"/>
            </w:pPr>
            <w:r>
              <w:rPr>
                <w:rStyle w:val="MdCode"/>
                <w:u w:val="single"/>
              </w:rPr>
              <w:t xml:space="preserve">When the customer scrolls to the transaction details section</w:t>
            </w:r>
          </w:p>
        </w:tc>
        <w:tc>
          <w:tcPr>
            <w:tcBorders>
              <w:right w:val="none"/>
            </w:tcBorders>
            <w:tcMar>
              <w:top w:type="dxa" w:w="80"/>
              <w:left w:type="dxa" w:w="120"/>
              <w:bottom w:type="dxa" w:w="80"/>
              <w:right w:type="dxa" w:w="120"/>
            </w:tcMar>
            <w:vAlign w:val="center"/>
          </w:tcPr>
          <w:p>
            <w:pPr>
              <w:pStyle w:val="MdTableCell"/>
            </w:pPr>
            <w:r>
              <w:t xml:space="preserve">Describes the intended interaction, not device coordinates.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Then API response is 200</w:t>
            </w:r>
          </w:p>
        </w:tc>
        <w:tc>
          <w:tcPr>
            <w:tcMar>
              <w:top w:type="dxa" w:w="80"/>
              <w:left w:type="dxa" w:w="120"/>
              <w:bottom w:type="dxa" w:w="80"/>
              <w:right w:type="dxa" w:w="120"/>
            </w:tcMar>
            <w:vAlign w:val="center"/>
          </w:tcPr>
          <w:p>
            <w:pPr>
              <w:pStyle w:val="MdTableCell"/>
            </w:pPr>
            <w:r>
              <w:rPr>
                <w:rStyle w:val="MdCode"/>
                <w:u w:val="single"/>
              </w:rPr>
              <w:t xml:space="preserve">Then the transfer confirmation is displayed</w:t>
            </w:r>
          </w:p>
        </w:tc>
        <w:tc>
          <w:tcPr>
            <w:tcBorders>
              <w:right w:val="none"/>
            </w:tcBorders>
            <w:tcMar>
              <w:top w:type="dxa" w:w="80"/>
              <w:left w:type="dxa" w:w="120"/>
              <w:bottom w:type="dxa" w:w="80"/>
              <w:right w:type="dxa" w:w="120"/>
            </w:tcMar>
            <w:vAlign w:val="center"/>
          </w:tcPr>
          <w:p>
            <w:pPr>
              <w:pStyle w:val="MdTableCell"/>
            </w:pPr>
            <w:r>
              <w:t xml:space="preserve">Keeps a mobile UI scenario focused on what the customer can observe.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Then it works</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Then a confirmation message shows the transfer reference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Makes the expected outcome testable.</w:t>
            </w:r>
          </w:p>
        </w:tc>
      </w:tr>
    </w:tbl>
    <w:p>
      <w:pPr>
        <w:pStyle w:val="MdParagraph"/>
      </w:pPr>
      <w:r>
        <w:t xml:space="preserve">For business-facing scenarios, one </w:t>
      </w:r>
      <w:r>
        <w:rPr>
          <w:rStyle w:val="MdCode"/>
          <w:u w:val="single"/>
        </w:rPr>
        <w:t xml:space="preserve">Scenario</w:t>
      </w:r>
      <w:r>
        <w:t xml:space="preserve"> should normally illustrate one behavior. If a journey has multiple unrelated results, split it into separate scenarios. Cucumber recommends keeping examples concise—typically three to five steps—because very long scenarios become difficult to understand and maintain.[1]</w:t>
      </w:r>
    </w:p>
    <w:p>
      <w:pPr>
        <w:pStyle w:val="MdSpace"/>
        <w:spacing w:before="0" w:after="60"/>
      </w:pPr>
    </w:p>
    <w:p>
      <w:pPr>
        <w:pStyle w:val="Heading2"/>
        <w:pStyle w:val="MdHeading2"/>
      </w:pPr>
      <w:r>
        <w:t xml:space="preserve">5. Native Mobile Details to Include</w:t>
      </w:r>
    </w:p>
    <w:p>
      <w:pPr>
        <w:pStyle w:val="MdParagraph"/>
      </w:pPr>
      <w:r>
        <w:t xml:space="preserve">Mobile scenarios need a little more context than web scenarios. State the business-relevant device condition, but do not define technical capabilities unless the automation team asks for them.</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Include in the scenario or handoff</w:t>
            </w:r>
          </w:p>
        </w:tc>
        <w:tc>
          <w:tcPr>
            <w:tcBorders>
              <w:right w:val="none"/>
            </w:tcBorders>
            <w:tcMar>
              <w:top w:type="dxa" w:w="100"/>
              <w:left w:type="dxa" w:w="120"/>
              <w:bottom w:type="dxa" w:w="100"/>
              <w:right w:type="dxa" w:w="120"/>
            </w:tcMar>
            <w:vAlign w:val="center"/>
          </w:tcPr>
          <w:p>
            <w:pPr>
              <w:pStyle w:val="MdTableHeader"/>
            </w:pPr>
            <w:r>
              <w:t xml:space="preserve">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Supported platform expectation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@android @ios</w:t>
            </w:r>
            <w:r>
              <w:t xml:space="preserve"> when the same behavior must work on both platforms.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App state</w:t>
            </w:r>
          </w:p>
        </w:tc>
        <w:tc>
          <w:tcPr>
            <w:tcBorders>
              <w:right w:val="none"/>
            </w:tcBorders>
            <w:tcMar>
              <w:top w:type="dxa" w:w="80"/>
              <w:left w:type="dxa" w:w="120"/>
              <w:bottom w:type="dxa" w:w="80"/>
              <w:right w:type="dxa" w:w="120"/>
            </w:tcMar>
            <w:vAlign w:val="center"/>
          </w:tcPr>
          <w:p>
            <w:pPr>
              <w:pStyle w:val="MdTableCell"/>
            </w:pPr>
            <w:r>
              <w:t xml:space="preserve">Fresh installation, signed out, signed in, first launch, or returning customer.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Network condition when relevant</w:t>
            </w:r>
          </w:p>
        </w:tc>
        <w:tc>
          <w:tcPr>
            <w:tcBorders>
              <w:right w:val="none"/>
            </w:tcBorders>
            <w:tcMar>
              <w:top w:type="dxa" w:w="80"/>
              <w:left w:type="dxa" w:w="120"/>
              <w:bottom w:type="dxa" w:w="80"/>
              <w:right w:type="dxa" w:w="120"/>
            </w:tcMar>
            <w:vAlign w:val="center"/>
          </w:tcPr>
          <w:p>
            <w:pPr>
              <w:pStyle w:val="MdTableCell"/>
            </w:pPr>
            <w:r>
              <w:t xml:space="preserve">Online, no network, weak network, or reconnection expected.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Permission state when relevant</w:t>
            </w:r>
          </w:p>
        </w:tc>
        <w:tc>
          <w:tcPr>
            <w:tcBorders>
              <w:right w:val="none"/>
            </w:tcBorders>
            <w:tcMar>
              <w:top w:type="dxa" w:w="80"/>
              <w:left w:type="dxa" w:w="120"/>
              <w:bottom w:type="dxa" w:w="80"/>
              <w:right w:type="dxa" w:w="120"/>
            </w:tcMar>
            <w:vAlign w:val="center"/>
          </w:tcPr>
          <w:p>
            <w:pPr>
              <w:pStyle w:val="MdTableCell"/>
            </w:pPr>
            <w:r>
              <w:t xml:space="preserve">Location permission allowed, denied, or not yet requested.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Security state when relevant</w:t>
            </w:r>
          </w:p>
        </w:tc>
        <w:tc>
          <w:tcPr>
            <w:tcBorders>
              <w:right w:val="none"/>
            </w:tcBorders>
            <w:tcMar>
              <w:top w:type="dxa" w:w="80"/>
              <w:left w:type="dxa" w:w="120"/>
              <w:bottom w:type="dxa" w:w="80"/>
              <w:right w:type="dxa" w:w="120"/>
            </w:tcMar>
            <w:vAlign w:val="center"/>
          </w:tcPr>
          <w:p>
            <w:pPr>
              <w:pStyle w:val="MdTableCell"/>
            </w:pPr>
            <w:r>
              <w:t xml:space="preserve">Device authentication required, session expired, biometric option enabled.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Expected customer-visible text</w:t>
            </w:r>
          </w:p>
        </w:tc>
        <w:tc>
          <w:tcPr>
            <w:tcBorders>
              <w:right w:val="none"/>
            </w:tcBorders>
            <w:tcMar>
              <w:top w:type="dxa" w:w="80"/>
              <w:left w:type="dxa" w:w="120"/>
              <w:bottom w:type="dxa" w:w="80"/>
              <w:right w:type="dxa" w:w="120"/>
            </w:tcMar>
            <w:vAlign w:val="center"/>
          </w:tcPr>
          <w:p>
            <w:pPr>
              <w:pStyle w:val="MdTableCell"/>
            </w:pPr>
            <w:r>
              <w:t xml:space="preserve">Exact message or key wording, such as </w:t>
            </w:r>
            <w:r>
              <w:rPr>
                <w:rStyle w:val="MdCode"/>
                <w:u w:val="single"/>
              </w:rPr>
              <w:t xml:space="preserve">Your session has expired</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 data identity</w:t>
            </w:r>
          </w:p>
        </w:tc>
        <w:tc>
          <w:tcPr>
            <w:tcBorders>
              <w:right w:val="none"/>
            </w:tcBorders>
            <w:tcMar>
              <w:top w:type="dxa" w:w="80"/>
              <w:left w:type="dxa" w:w="120"/>
              <w:bottom w:type="dxa" w:w="80"/>
              <w:right w:type="dxa" w:w="120"/>
            </w:tcMar>
            <w:vAlign w:val="center"/>
          </w:tcPr>
          <w:p>
            <w:pPr>
              <w:pStyle w:val="MdTableCell"/>
            </w:pPr>
            <w:r>
              <w:t xml:space="preserve">Approved non-production test customer, account type, product, or transaction state.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Evidence restriction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Indicate whether a banking screen intentionally blocks screenshots or contains masked data.</w:t>
            </w:r>
          </w:p>
        </w:tc>
      </w:tr>
    </w:tbl>
    <w:p>
      <w:pPr>
        <w:pStyle w:val="MdParagraph"/>
      </w:pPr>
      <w:r>
        <w:t xml:space="preserve">Do not place live credentials, real customer data, account numbers, PINs, one-time passwords, or security answers in a feature file. Use approved test-data references such as </w:t>
      </w:r>
      <w:r>
        <w:rPr>
          <w:rStyle w:val="MdCode"/>
          <w:u w:val="single"/>
        </w:rPr>
        <w:t xml:space="preserve">registered test customer A</w:t>
      </w:r>
      <w:r>
        <w:t xml:space="preserve"> or </w:t>
      </w:r>
      <w:r>
        <w:rPr>
          <w:rStyle w:val="MdCode"/>
          <w:u w:val="single"/>
        </w:rPr>
        <w:t xml:space="preserve">customer with an expired session</w:t>
      </w:r>
      <w:r>
        <w:t xml:space="preserve">.</w:t>
      </w:r>
    </w:p>
    <w:p>
      <w:pPr>
        <w:pStyle w:val="MdSpace"/>
        <w:spacing w:before="0" w:after="60"/>
      </w:pPr>
    </w:p>
    <w:p>
      <w:pPr>
        <w:pStyle w:val="Heading2"/>
        <w:pStyle w:val="MdHeading2"/>
      </w:pPr>
      <w:r>
        <w:t xml:space="preserve">6. Positive, Negative, and Validation Examples</w:t>
      </w:r>
    </w:p>
    <w:p>
      <w:pPr>
        <w:pStyle w:val="Heading3"/>
        <w:pStyle w:val="MdHeading3"/>
      </w:pPr>
      <w:r>
        <w:t xml:space="preserve">Successful Mobile Sign-In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@android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@ios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@smoke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@MOB-LOGIN-001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Feature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Customer signs in to the mobile banking application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Scenario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Registered customer signs in successfully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Given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registered customer has an active mobile banking profile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customer signs in with valid credentials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account summary is displayed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customer can view their available balance</w:t>
      </w:r>
    </w:p>
    <w:p>
      <w:pPr>
        <w:pStyle w:val="MdSpace"/>
        <w:spacing w:before="0" w:after="60"/>
      </w:pPr>
    </w:p>
    <w:p>
      <w:pPr>
        <w:pStyle w:val="Heading3"/>
        <w:pStyle w:val="MdHeading3"/>
      </w:pPr>
      <w:r>
        <w:t xml:space="preserve">Invalid Credentials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@regression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@MOB-LOGIN-002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Feature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Customer signs in to the mobile banking application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Scenario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Customer is informed when credentials are invalid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Given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customer is on the mobile application sign-in screen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customer signs in with invalid credentials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an invalid credentials message is displayed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customer remains on the sign-in screen</w:t>
      </w:r>
    </w:p>
    <w:p>
      <w:pPr>
        <w:pStyle w:val="MdSpace"/>
        <w:spacing w:before="0" w:after="60"/>
      </w:pPr>
    </w:p>
    <w:p>
      <w:pPr>
        <w:pStyle w:val="Heading3"/>
        <w:pStyle w:val="MdHeading3"/>
      </w:pPr>
      <w:r>
        <w:t xml:space="preserve">Required Field Validation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@regression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@MOB-LOGIN-003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Feature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Customer signs in to the mobile banking application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Scenario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Customer cannot submit sign-in without a user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Given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customer is on the mobile application sign-in screen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customer attempts to sign in without entering a user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user ID validation message is displayed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But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customer is not signed in</w:t>
      </w:r>
    </w:p>
    <w:p>
      <w:pPr>
        <w:pStyle w:val="MdSpace"/>
        <w:spacing w:before="0" w:after="60"/>
      </w:pPr>
    </w:p>
    <w:p>
      <w:pPr>
        <w:pStyle w:val="Heading3"/>
        <w:pStyle w:val="MdHeading3"/>
      </w:pPr>
      <w:r>
        <w:t xml:space="preserve">Session Expiry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@security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@MOB-SESSION-001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Feature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Mobile application session security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Scenario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Customer is asked to sign in after the session expires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Given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signed-in customer has an expired mobile application session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customer attempts to access account details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customer is asked to sign in again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account details are not displayed until sign-in is completed</w:t>
      </w:r>
    </w:p>
    <w:p>
      <w:pPr>
        <w:pStyle w:val="MdSpace"/>
        <w:spacing w:before="0" w:after="60"/>
      </w:pPr>
    </w:p>
    <w:p>
      <w:pPr>
        <w:pStyle w:val="Heading2"/>
        <w:pStyle w:val="MdHeading2"/>
      </w:pPr>
      <w:r>
        <w:t xml:space="preserve">7. Using Scenario Outline for Repeated Mobile Validation</w:t>
      </w:r>
    </w:p>
    <w:p>
      <w:pPr>
        <w:pStyle w:val="MdParagraph"/>
      </w:pPr>
      <w:r>
        <w:t xml:space="preserve">Use </w:t>
      </w:r>
      <w:r>
        <w:rPr>
          <w:rStyle w:val="MdCode"/>
          <w:u w:val="single"/>
        </w:rPr>
        <w:t xml:space="preserve">Scenario Outline</w:t>
      </w:r>
      <w:r>
        <w:t xml:space="preserve"> only when the user journey is identical but the data and expected response change. Each row under </w:t>
      </w:r>
      <w:r>
        <w:rPr>
          <w:rStyle w:val="MdCode"/>
          <w:u w:val="single"/>
        </w:rPr>
        <w:t xml:space="preserve">Examples:</w:t>
      </w:r>
      <w:r>
        <w:t xml:space="preserve"> becomes a separate test execution.[1]</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@regression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@MOB-LOGIN-004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Feature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Mobile sign-in 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Scenario Outline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Customer receives the correct sign-in validation message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Given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customer is on the mobile application sign-in screen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customer enters &lt;user_id&gt; and &lt;password&gt;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customer selects Sign 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message &lt;message&gt; is displayed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Examples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      | user_id             | password            | message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      | blank               | ValidPassword123    | User ID is required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      | valid_test_customer | blank               | Password is required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      | invalid_customer    | InvalidPassword123  | Invalid credentials             |</w:t>
      </w:r>
    </w:p>
    <w:p>
      <w:pPr>
        <w:pStyle w:val="MdSpace"/>
        <w:spacing w:before="0" w:after="60"/>
      </w:pPr>
    </w:p>
    <w:p>
      <w:pPr>
        <w:pStyle w:val="MdParagraph"/>
      </w:pPr>
      <w:r>
        <w:t xml:space="preserve">Use approved placeholder values, not real credentials. If the expected message differs by Android and iOS, create separate tagged scenarios or confirm the accepted wording for each platform.</w:t>
      </w:r>
    </w:p>
    <w:p>
      <w:pPr>
        <w:pStyle w:val="MdSpace"/>
        <w:spacing w:before="0" w:after="60"/>
      </w:pPr>
    </w:p>
    <w:p>
      <w:pPr>
        <w:pStyle w:val="Heading2"/>
        <w:pStyle w:val="MdHeading2"/>
      </w:pPr>
      <w:r>
        <w:t xml:space="preserve">8. Background and Tags</w:t>
      </w:r>
    </w:p>
    <w:p>
      <w:pPr>
        <w:pStyle w:val="MdParagraph"/>
      </w:pPr>
      <w:r>
        <w:rPr>
          <w:rStyle w:val="MdCode"/>
          <w:u w:val="single"/>
        </w:rPr>
        <w:t xml:space="preserve">Background:</w:t>
      </w:r>
      <w:r>
        <w:t xml:space="preserve"> is useful only when a short set of preconditions applies to every scenario in the same feature. It runs before each scenario, so keep it readable and short.[1]</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@android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@ios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@payments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Feature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Customer makes a mobile payment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Given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registered customer has an active payment-enabled account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customer is signed in to the mobile application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Scenario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Customer submits a payment successfully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the customer submits a payment to an approved payee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payment confirmation with a reference number is displayed</w:t>
      </w:r>
    </w:p>
    <w:p>
      <w:pPr>
        <w:pStyle w:val="MdSpace"/>
        <w:spacing w:before="0" w:after="60"/>
      </w:pPr>
    </w:p>
    <w:p>
      <w:pPr>
        <w:pStyle w:val="MdParagraph"/>
      </w:pPr>
      <w:r>
        <w:t xml:space="preserve">Tags help the team group scenarios by platform, business area, priority, or test-case ID. Tags can be placed above a </w:t>
      </w:r>
      <w:r>
        <w:rPr>
          <w:rStyle w:val="MdCode"/>
          <w:u w:val="single"/>
        </w:rPr>
        <w:t xml:space="preserve">Feature</w:t>
      </w:r>
      <w:r>
        <w:t xml:space="preserve">, </w:t>
      </w:r>
      <w:r>
        <w:rPr>
          <w:rStyle w:val="MdCode"/>
          <w:u w:val="single"/>
        </w:rPr>
        <w:t xml:space="preserve">Scenario</w:t>
      </w:r>
      <w:r>
        <w:t xml:space="preserve">, </w:t>
      </w:r>
      <w:r>
        <w:rPr>
          <w:rStyle w:val="MdCode"/>
          <w:u w:val="single"/>
        </w:rPr>
        <w:t xml:space="preserve">Scenario Outline</w:t>
      </w:r>
      <w:r>
        <w:t xml:space="preserve">, or </w:t>
      </w:r>
      <w:r>
        <w:rPr>
          <w:rStyle w:val="MdCode"/>
          <w:u w:val="single"/>
        </w:rPr>
        <w:t xml:space="preserve">Examples</w:t>
      </w:r>
      <w:r>
        <w:t xml:space="preserve"> section; tags applied at a higher level are inherited by child scenarios.[3]</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Tag purpose</w:t>
            </w:r>
          </w:p>
        </w:tc>
        <w:tc>
          <w:tcPr>
            <w:tcMar>
              <w:top w:type="dxa" w:w="100"/>
              <w:left w:type="dxa" w:w="120"/>
              <w:bottom w:type="dxa" w:w="100"/>
              <w:right w:type="dxa" w:w="120"/>
            </w:tcMar>
            <w:vAlign w:val="center"/>
          </w:tcPr>
          <w:p>
            <w:pPr>
              <w:pStyle w:val="MdTableHeader"/>
            </w:pPr>
            <w:r>
              <w:t xml:space="preserve">Example</w:t>
            </w:r>
          </w:p>
        </w:tc>
        <w:tc>
          <w:tcPr>
            <w:tcBorders>
              <w:right w:val="none"/>
            </w:tcBorders>
            <w:tcMar>
              <w:top w:type="dxa" w:w="100"/>
              <w:left w:type="dxa" w:w="120"/>
              <w:bottom w:type="dxa" w:w="100"/>
              <w:right w:type="dxa" w:w="120"/>
            </w:tcMar>
            <w:vAlign w:val="center"/>
          </w:tcPr>
          <w:p>
            <w:pPr>
              <w:pStyle w:val="MdTableHeader"/>
            </w:pPr>
            <w:r>
              <w:t xml:space="preserve">Use it for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 type</w:t>
            </w:r>
          </w:p>
        </w:tc>
        <w:tc>
          <w:tcPr>
            <w:tcMar>
              <w:top w:type="dxa" w:w="80"/>
              <w:left w:type="dxa" w:w="120"/>
              <w:bottom w:type="dxa" w:w="80"/>
              <w:right w:type="dxa" w:w="120"/>
            </w:tcMar>
            <w:vAlign w:val="center"/>
          </w:tcPr>
          <w:p>
            <w:pPr>
              <w:pStyle w:val="MdTableCell"/>
            </w:pPr>
            <w:r>
              <w:rPr>
                <w:rStyle w:val="MdCode"/>
                <w:u w:val="single"/>
              </w:rPr>
              <w:t xml:space="preserve">@mobile</w:t>
            </w:r>
          </w:p>
        </w:tc>
        <w:tc>
          <w:tcPr>
            <w:tcBorders>
              <w:right w:val="none"/>
            </w:tcBorders>
            <w:tcMar>
              <w:top w:type="dxa" w:w="80"/>
              <w:left w:type="dxa" w:w="120"/>
              <w:bottom w:type="dxa" w:w="80"/>
              <w:right w:type="dxa" w:w="120"/>
            </w:tcMar>
            <w:vAlign w:val="center"/>
          </w:tcPr>
          <w:p>
            <w:pPr>
              <w:pStyle w:val="MdTableCell"/>
            </w:pPr>
            <w:r>
              <w:t xml:space="preserve">Identifies native mobile automation.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Platform</w:t>
            </w:r>
          </w:p>
        </w:tc>
        <w:tc>
          <w:tcPr>
            <w:tcMar>
              <w:top w:type="dxa" w:w="80"/>
              <w:left w:type="dxa" w:w="120"/>
              <w:bottom w:type="dxa" w:w="80"/>
              <w:right w:type="dxa" w:w="120"/>
            </w:tcMar>
            <w:vAlign w:val="center"/>
          </w:tcPr>
          <w:p>
            <w:pPr>
              <w:pStyle w:val="MdTableCell"/>
            </w:pPr>
            <w:r>
              <w:rPr>
                <w:rStyle w:val="MdCode"/>
                <w:u w:val="single"/>
              </w:rPr>
              <w:t xml:space="preserve">@android</w:t>
            </w:r>
            <w:r>
              <w:t xml:space="preserve">, </w:t>
            </w:r>
            <w:r>
              <w:rPr>
                <w:rStyle w:val="MdCode"/>
                <w:u w:val="single"/>
              </w:rPr>
              <w:t xml:space="preserve">@ios</w:t>
            </w:r>
          </w:p>
        </w:tc>
        <w:tc>
          <w:tcPr>
            <w:tcBorders>
              <w:right w:val="none"/>
            </w:tcBorders>
            <w:tcMar>
              <w:top w:type="dxa" w:w="80"/>
              <w:left w:type="dxa" w:w="120"/>
              <w:bottom w:type="dxa" w:w="80"/>
              <w:right w:type="dxa" w:w="120"/>
            </w:tcMar>
            <w:vAlign w:val="center"/>
          </w:tcPr>
          <w:p>
            <w:pPr>
              <w:pStyle w:val="MdTableCell"/>
            </w:pPr>
            <w:r>
              <w:t xml:space="preserve">Identifies the expected execution platform.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Priority</w:t>
            </w:r>
          </w:p>
        </w:tc>
        <w:tc>
          <w:tcPr>
            <w:tcMar>
              <w:top w:type="dxa" w:w="80"/>
              <w:left w:type="dxa" w:w="120"/>
              <w:bottom w:type="dxa" w:w="80"/>
              <w:right w:type="dxa" w:w="120"/>
            </w:tcMar>
            <w:vAlign w:val="center"/>
          </w:tcPr>
          <w:p>
            <w:pPr>
              <w:pStyle w:val="MdTableCell"/>
            </w:pPr>
            <w:r>
              <w:rPr>
                <w:rStyle w:val="MdCode"/>
                <w:u w:val="single"/>
              </w:rPr>
              <w:t xml:space="preserve">@smoke</w:t>
            </w:r>
            <w:r>
              <w:t xml:space="preserve">, </w:t>
            </w:r>
            <w:r>
              <w:rPr>
                <w:rStyle w:val="MdCode"/>
                <w:u w:val="single"/>
              </w:rPr>
              <w:t xml:space="preserve">@regression</w:t>
            </w:r>
            <w:r>
              <w:t xml:space="preserve">, </w:t>
            </w:r>
            <w:r>
              <w:rPr>
                <w:rStyle w:val="MdCode"/>
                <w:u w:val="single"/>
              </w:rPr>
              <w:t xml:space="preserve">@critical</w:t>
            </w:r>
          </w:p>
        </w:tc>
        <w:tc>
          <w:tcPr>
            <w:tcBorders>
              <w:right w:val="none"/>
            </w:tcBorders>
            <w:tcMar>
              <w:top w:type="dxa" w:w="80"/>
              <w:left w:type="dxa" w:w="120"/>
              <w:bottom w:type="dxa" w:w="80"/>
              <w:right w:type="dxa" w:w="120"/>
            </w:tcMar>
            <w:vAlign w:val="center"/>
          </w:tcPr>
          <w:p>
            <w:pPr>
              <w:pStyle w:val="MdTableCell"/>
            </w:pPr>
            <w:r>
              <w:t xml:space="preserve">Supports selective execution and release planning.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Business area</w:t>
            </w:r>
          </w:p>
        </w:tc>
        <w:tc>
          <w:tcPr>
            <w:tcMar>
              <w:top w:type="dxa" w:w="80"/>
              <w:left w:type="dxa" w:w="120"/>
              <w:bottom w:type="dxa" w:w="80"/>
              <w:right w:type="dxa" w:w="120"/>
            </w:tcMar>
            <w:vAlign w:val="center"/>
          </w:tcPr>
          <w:p>
            <w:pPr>
              <w:pStyle w:val="MdTableCell"/>
            </w:pPr>
            <w:r>
              <w:rPr>
                <w:rStyle w:val="MdCode"/>
                <w:u w:val="single"/>
              </w:rPr>
              <w:t xml:space="preserve">@login</w:t>
            </w:r>
            <w:r>
              <w:t xml:space="preserve">, </w:t>
            </w:r>
            <w:r>
              <w:rPr>
                <w:rStyle w:val="MdCode"/>
                <w:u w:val="single"/>
              </w:rPr>
              <w:t xml:space="preserve">@payments</w:t>
            </w:r>
            <w:r>
              <w:t xml:space="preserve">, </w:t>
            </w:r>
            <w:r>
              <w:rPr>
                <w:rStyle w:val="MdCode"/>
                <w:u w:val="single"/>
              </w:rPr>
              <w:t xml:space="preserve">@accounts</w:t>
            </w:r>
          </w:p>
        </w:tc>
        <w:tc>
          <w:tcPr>
            <w:tcBorders>
              <w:right w:val="none"/>
            </w:tcBorders>
            <w:tcMar>
              <w:top w:type="dxa" w:w="80"/>
              <w:left w:type="dxa" w:w="120"/>
              <w:bottom w:type="dxa" w:w="80"/>
              <w:right w:type="dxa" w:w="120"/>
            </w:tcMar>
            <w:vAlign w:val="center"/>
          </w:tcPr>
          <w:p>
            <w:pPr>
              <w:pStyle w:val="MdTableCell"/>
            </w:pPr>
            <w:r>
              <w:t xml:space="preserve">Groups related customer journeys.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Traceability</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@MOB-PAY-014</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Links the scenario to a manual test case, requirement, or work item.</w:t>
            </w:r>
          </w:p>
        </w:tc>
      </w:tr>
    </w:tbl>
    <w:p>
      <w:pPr>
        <w:pStyle w:val="Heading2"/>
        <w:pStyle w:val="MdHeading2"/>
      </w:pPr>
      <w:r>
        <w:t xml:space="preserve">9. What to Provide With Each Scenario</w:t>
      </w:r>
    </w:p>
    <w:p>
      <w:pPr>
        <w:pStyle w:val="MdParagraph"/>
      </w:pPr>
      <w:r>
        <w:t xml:space="preserve">The Gherkin scenario is the central artifact, but the automation team also needs a small business handoff packet.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Required handoff item</w:t>
            </w:r>
          </w:p>
        </w:tc>
        <w:tc>
          <w:tcPr>
            <w:tcBorders>
              <w:right w:val="none"/>
            </w:tcBorders>
            <w:tcMar>
              <w:top w:type="dxa" w:w="100"/>
              <w:left w:type="dxa" w:w="120"/>
              <w:bottom w:type="dxa" w:w="100"/>
              <w:right w:type="dxa" w:w="120"/>
            </w:tcMar>
            <w:vAlign w:val="center"/>
          </w:tcPr>
          <w:p>
            <w:pPr>
              <w:pStyle w:val="MdTableHeader"/>
            </w:pPr>
            <w:r>
              <w:t xml:space="preserve">What to provide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Requirement or user story reference</w:t>
            </w:r>
          </w:p>
        </w:tc>
        <w:tc>
          <w:tcPr>
            <w:tcBorders>
              <w:right w:val="none"/>
            </w:tcBorders>
            <w:tcMar>
              <w:top w:type="dxa" w:w="80"/>
              <w:left w:type="dxa" w:w="120"/>
              <w:bottom w:type="dxa" w:w="80"/>
              <w:right w:type="dxa" w:w="120"/>
            </w:tcMar>
            <w:vAlign w:val="center"/>
          </w:tcPr>
          <w:p>
            <w:pPr>
              <w:pStyle w:val="MdTableCell"/>
            </w:pPr>
            <w:r>
              <w:t xml:space="preserve">Business requirement, epic, story, or change-request 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Manual test case ID</w:t>
            </w:r>
          </w:p>
        </w:tc>
        <w:tc>
          <w:tcPr>
            <w:tcBorders>
              <w:right w:val="none"/>
            </w:tcBorders>
            <w:tcMar>
              <w:top w:type="dxa" w:w="80"/>
              <w:left w:type="dxa" w:w="120"/>
              <w:bottom w:type="dxa" w:w="80"/>
              <w:right w:type="dxa" w:w="120"/>
            </w:tcMar>
            <w:vAlign w:val="center"/>
          </w:tcPr>
          <w:p>
            <w:pPr>
              <w:pStyle w:val="MdTableCell"/>
            </w:pPr>
            <w:r>
              <w:t xml:space="preserve">The approved manual case ID, if one exists.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Gherkin scenario</w:t>
            </w:r>
          </w:p>
        </w:tc>
        <w:tc>
          <w:tcPr>
            <w:tcBorders>
              <w:right w:val="none"/>
            </w:tcBorders>
            <w:tcMar>
              <w:top w:type="dxa" w:w="80"/>
              <w:left w:type="dxa" w:w="120"/>
              <w:bottom w:type="dxa" w:w="80"/>
              <w:right w:type="dxa" w:w="120"/>
            </w:tcMar>
            <w:vAlign w:val="center"/>
          </w:tcPr>
          <w:p>
            <w:pPr>
              <w:pStyle w:val="MdTableCell"/>
            </w:pPr>
            <w:r>
              <w:t xml:space="preserve">One clear positive, negative, or validation behavior.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Test-data need</w:t>
            </w:r>
          </w:p>
        </w:tc>
        <w:tc>
          <w:tcPr>
            <w:tcBorders>
              <w:right w:val="none"/>
            </w:tcBorders>
            <w:tcMar>
              <w:top w:type="dxa" w:w="80"/>
              <w:left w:type="dxa" w:w="120"/>
              <w:bottom w:type="dxa" w:w="80"/>
              <w:right w:type="dxa" w:w="120"/>
            </w:tcMar>
            <w:vAlign w:val="center"/>
          </w:tcPr>
          <w:p>
            <w:pPr>
              <w:pStyle w:val="MdTableCell"/>
            </w:pPr>
            <w:r>
              <w:t xml:space="preserve">Non-production customer/product/account condition required for execution.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Platform expectation</w:t>
            </w:r>
          </w:p>
        </w:tc>
        <w:tc>
          <w:tcPr>
            <w:tcBorders>
              <w:right w:val="none"/>
            </w:tcBorders>
            <w:tcMar>
              <w:top w:type="dxa" w:w="80"/>
              <w:left w:type="dxa" w:w="120"/>
              <w:bottom w:type="dxa" w:w="80"/>
              <w:right w:type="dxa" w:w="120"/>
            </w:tcMar>
            <w:vAlign w:val="center"/>
          </w:tcPr>
          <w:p>
            <w:pPr>
              <w:pStyle w:val="MdTableCell"/>
            </w:pPr>
            <w:r>
              <w:t xml:space="preserve">Android, iOS, or both. Include OS version only if the requirement depends on 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Expected result</w:t>
            </w:r>
          </w:p>
        </w:tc>
        <w:tc>
          <w:tcPr>
            <w:tcBorders>
              <w:right w:val="none"/>
            </w:tcBorders>
            <w:tcMar>
              <w:top w:type="dxa" w:w="80"/>
              <w:left w:type="dxa" w:w="120"/>
              <w:bottom w:type="dxa" w:w="80"/>
              <w:right w:type="dxa" w:w="120"/>
            </w:tcMar>
            <w:vAlign w:val="center"/>
          </w:tcPr>
          <w:p>
            <w:pPr>
              <w:pStyle w:val="MdTableCell"/>
            </w:pPr>
            <w:r>
              <w:t xml:space="preserve">Observable text, screen, status, or customer outcome.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Evidence expectation</w:t>
            </w:r>
          </w:p>
        </w:tc>
        <w:tc>
          <w:tcPr>
            <w:tcBorders>
              <w:right w:val="none"/>
            </w:tcBorders>
            <w:tcMar>
              <w:top w:type="dxa" w:w="80"/>
              <w:left w:type="dxa" w:w="120"/>
              <w:bottom w:type="dxa" w:w="80"/>
              <w:right w:type="dxa" w:w="120"/>
            </w:tcMar>
            <w:vAlign w:val="center"/>
          </w:tcPr>
          <w:p>
            <w:pPr>
              <w:pStyle w:val="MdTableCell"/>
            </w:pPr>
            <w:r>
              <w:t xml:space="preserve">Whether a screenshot, video, report entry, or masked evidence is expected.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Security restriction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Whether secure pages block screenshots, screen recording, copying, or backgrounding.</w:t>
            </w:r>
          </w:p>
        </w:tc>
      </w:tr>
    </w:tbl>
    <w:p>
      <w:pPr>
        <w:pStyle w:val="MdBlockquote"/>
      </w:pPr>
      <w:r>
        <w:rPr>
          <w:rStyle w:val="MdStrong"/>
          <w:b/>
          <w:bCs/>
        </w:rPr>
        <w:t xml:space="preserve">Important for banking applications:</w:t>
      </w:r>
      <w:r>
        <w:t xml:space="preserve"> If an approved native app blocks screenshots on secure screens, record this as an evidence restriction in the test case. The automation team should not attempt to bypass app or device security controls; it should use the approved test build, device policy, or alternate evidence method.</w:t>
      </w:r>
    </w:p>
    <w:p>
      <w:pPr>
        <w:pStyle w:val="MdSpace"/>
        <w:spacing w:before="0" w:after="60"/>
      </w:pPr>
    </w:p>
    <w:p>
      <w:pPr>
        <w:pStyle w:val="Heading2"/>
        <w:pStyle w:val="MdHeading2"/>
      </w:pPr>
      <w:r>
        <w:t xml:space="preserve">10. Definition of Ready for Mobile Automation</w:t>
      </w:r>
    </w:p>
    <w:p>
      <w:pPr>
        <w:pStyle w:val="MdParagraph"/>
      </w:pPr>
      <w:r>
        <w:t xml:space="preserve">A scenario is ready for automation when the business owner can answer the questions below without relying on assumptions.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Readiness question</w:t>
            </w:r>
          </w:p>
        </w:tc>
        <w:tc>
          <w:tcPr>
            <w:tcBorders>
              <w:right w:val="none"/>
            </w:tcBorders>
            <w:tcMar>
              <w:top w:type="dxa" w:w="100"/>
              <w:left w:type="dxa" w:w="120"/>
              <w:bottom w:type="dxa" w:w="100"/>
              <w:right w:type="dxa" w:w="120"/>
            </w:tcMar>
            <w:vAlign w:val="center"/>
          </w:tcPr>
          <w:p>
            <w:pPr>
              <w:pStyle w:val="MdTableHeader"/>
            </w:pPr>
            <w:r>
              <w:t xml:space="preserve">A ready scenario has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 customer behavior is being tested?</w:t>
            </w:r>
          </w:p>
        </w:tc>
        <w:tc>
          <w:tcPr>
            <w:tcBorders>
              <w:right w:val="none"/>
            </w:tcBorders>
            <w:tcMar>
              <w:top w:type="dxa" w:w="80"/>
              <w:left w:type="dxa" w:w="120"/>
              <w:bottom w:type="dxa" w:w="80"/>
              <w:right w:type="dxa" w:w="120"/>
            </w:tcMar>
            <w:vAlign w:val="center"/>
          </w:tcPr>
          <w:p>
            <w:pPr>
              <w:pStyle w:val="MdTableCell"/>
            </w:pPr>
            <w:r>
              <w:t xml:space="preserve">A clear </w:t>
            </w:r>
            <w:r>
              <w:rPr>
                <w:rStyle w:val="MdCode"/>
                <w:u w:val="single"/>
              </w:rPr>
              <w:t xml:space="preserve">Scenario:</w:t>
            </w:r>
            <w:r>
              <w:t xml:space="preserve"> title describing one behavior.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 must be true first?</w:t>
            </w:r>
          </w:p>
        </w:tc>
        <w:tc>
          <w:tcPr>
            <w:tcBorders>
              <w:right w:val="none"/>
            </w:tcBorders>
            <w:tcMar>
              <w:top w:type="dxa" w:w="80"/>
              <w:left w:type="dxa" w:w="120"/>
              <w:bottom w:type="dxa" w:w="80"/>
              <w:right w:type="dxa" w:w="120"/>
            </w:tcMar>
            <w:vAlign w:val="center"/>
          </w:tcPr>
          <w:p>
            <w:pPr>
              <w:pStyle w:val="MdTableCell"/>
            </w:pPr>
            <w:r>
              <w:t xml:space="preserve">Complete business preconditions in </w:t>
            </w:r>
            <w:r>
              <w:rPr>
                <w:rStyle w:val="MdCode"/>
                <w:u w:val="single"/>
              </w:rPr>
              <w:t xml:space="preserve">Given</w:t>
            </w:r>
            <w:r>
              <w:t xml:space="preserve"> steps.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 action triggers the behavior?</w:t>
            </w:r>
          </w:p>
        </w:tc>
        <w:tc>
          <w:tcPr>
            <w:tcBorders>
              <w:right w:val="none"/>
            </w:tcBorders>
            <w:tcMar>
              <w:top w:type="dxa" w:w="80"/>
              <w:left w:type="dxa" w:w="120"/>
              <w:bottom w:type="dxa" w:w="80"/>
              <w:right w:type="dxa" w:w="120"/>
            </w:tcMar>
            <w:vAlign w:val="center"/>
          </w:tcPr>
          <w:p>
            <w:pPr>
              <w:pStyle w:val="MdTableCell"/>
            </w:pPr>
            <w:r>
              <w:t xml:space="preserve">A customer or system action in </w:t>
            </w:r>
            <w:r>
              <w:rPr>
                <w:rStyle w:val="MdCode"/>
                <w:u w:val="single"/>
              </w:rPr>
              <w:t xml:space="preserve">When</w:t>
            </w:r>
            <w:r>
              <w:t xml:space="preserve"> steps.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 proves success or failure?</w:t>
            </w:r>
          </w:p>
        </w:tc>
        <w:tc>
          <w:tcPr>
            <w:tcBorders>
              <w:right w:val="none"/>
            </w:tcBorders>
            <w:tcMar>
              <w:top w:type="dxa" w:w="80"/>
              <w:left w:type="dxa" w:w="120"/>
              <w:bottom w:type="dxa" w:w="80"/>
              <w:right w:type="dxa" w:w="120"/>
            </w:tcMar>
            <w:vAlign w:val="center"/>
          </w:tcPr>
          <w:p>
            <w:pPr>
              <w:pStyle w:val="MdTableCell"/>
            </w:pPr>
            <w:r>
              <w:t xml:space="preserve">Specific observable outcomes in </w:t>
            </w:r>
            <w:r>
              <w:rPr>
                <w:rStyle w:val="MdCode"/>
                <w:u w:val="single"/>
              </w:rPr>
              <w:t xml:space="preserve">Then</w:t>
            </w:r>
            <w:r>
              <w:t xml:space="preserve"> steps.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Which platform must support it?</w:t>
            </w:r>
          </w:p>
        </w:tc>
        <w:tc>
          <w:tcPr>
            <w:tcBorders>
              <w:right w:val="none"/>
            </w:tcBorders>
            <w:tcMar>
              <w:top w:type="dxa" w:w="80"/>
              <w:left w:type="dxa" w:w="120"/>
              <w:bottom w:type="dxa" w:w="80"/>
              <w:right w:type="dxa" w:w="120"/>
            </w:tcMar>
            <w:vAlign w:val="center"/>
          </w:tcPr>
          <w:p>
            <w:pPr>
              <w:pStyle w:val="MdTableCell"/>
            </w:pPr>
            <w:r>
              <w:t xml:space="preserve">Android, iOS, or both clearly identified.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Which data is needed?</w:t>
            </w:r>
          </w:p>
        </w:tc>
        <w:tc>
          <w:tcPr>
            <w:tcBorders>
              <w:right w:val="none"/>
            </w:tcBorders>
            <w:tcMar>
              <w:top w:type="dxa" w:w="80"/>
              <w:left w:type="dxa" w:w="120"/>
              <w:bottom w:type="dxa" w:w="80"/>
              <w:right w:type="dxa" w:w="120"/>
            </w:tcMar>
            <w:vAlign w:val="center"/>
          </w:tcPr>
          <w:p>
            <w:pPr>
              <w:pStyle w:val="MdTableCell"/>
            </w:pPr>
            <w:r>
              <w:t xml:space="preserve">Approved non-production data condition identified.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Is the expected evidence allowed?</w:t>
            </w:r>
          </w:p>
        </w:tc>
        <w:tc>
          <w:tcPr>
            <w:tcBorders>
              <w:right w:val="none"/>
            </w:tcBorders>
            <w:tcMar>
              <w:top w:type="dxa" w:w="80"/>
              <w:left w:type="dxa" w:w="120"/>
              <w:bottom w:type="dxa" w:w="80"/>
              <w:right w:type="dxa" w:w="120"/>
            </w:tcMar>
            <w:vAlign w:val="center"/>
          </w:tcPr>
          <w:p>
            <w:pPr>
              <w:pStyle w:val="MdTableCell"/>
            </w:pPr>
            <w:r>
              <w:t xml:space="preserve">Screenshot/video restrictions documented for sensitive screens.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Can a new team member understand it?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Plain business language, no locator IDs, code, or ambiguous terms.</w:t>
            </w:r>
          </w:p>
        </w:tc>
      </w:tr>
    </w:tbl>
    <w:p>
      <w:pPr>
        <w:pStyle w:val="Heading2"/>
        <w:pStyle w:val="MdHeading2"/>
      </w:pPr>
      <w:r>
        <w:t xml:space="preserve">11. Reusable Business Template</w:t>
      </w:r>
    </w:p>
    <w:p>
      <w:pPr>
        <w:pStyle w:val="MdParagraph"/>
      </w:pPr>
      <w:r>
        <w:t xml:space="preserve">Copy the following template for each new manual mobile test case.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@android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@ios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@&lt;priority&gt;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@&lt;manual_test_case_id&gt;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Feature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&lt;business capability in customer language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Scenario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&lt;one customer behavior and expected result&gt;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Given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&lt;business precondition or approved test-data state&gt;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&lt;additional relevant device, app, permission, or session state&gt;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&lt;customer action or business event&gt;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&lt;additional action when needed&gt;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&lt;primary observable outcome&gt;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&lt;secondary observable outcome when needed&gt;</w:t>
      </w:r>
    </w:p>
    <w:p>
      <w:pPr>
        <w:pStyle w:val="MdSpace"/>
        <w:spacing w:before="0" w:after="60"/>
      </w:pPr>
    </w:p>
    <w:p>
      <w:pPr>
        <w:pStyle w:val="Heading2"/>
        <w:pStyle w:val="MdHeading2"/>
      </w:pPr>
      <w:r>
        <w:t xml:space="preserve">12. Final Review Before Sending to Automation</w:t>
      </w:r>
    </w:p>
    <w:p>
      <w:pPr>
        <w:pStyle w:val="MdParagraph"/>
      </w:pPr>
      <w:r>
        <w:t xml:space="preserve">Before sharing a scenario with the automation team, read it aloud as if you are explaining the expected customer journey to a colleague. If it explains the behavior without mentioning technical locators, exact tap coordinates, code, or implementation details, it is ready for review.</w:t>
      </w:r>
    </w:p>
    <w:p>
      <w:pPr>
        <w:pStyle w:val="MdSpace"/>
        <w:spacing w:before="0" w:after="60"/>
      </w:pPr>
    </w:p>
    <w:p>
      <w:pPr>
        <w:pStyle w:val="MdParagraph"/>
      </w:pPr>
      <w:r>
        <w:t xml:space="preserve">The automation team will confirm whether existing FNB-ETAF steps can implement the scenario directly or whether a reusable mobile step/page method must be added. This separation keeps business requirements understandable while allowing the framework to remain stable and reusable.</w:t>
      </w:r>
    </w:p>
    <w:p>
      <w:pPr>
        <w:pStyle w:val="MdSpace"/>
        <w:spacing w:before="0" w:after="60"/>
      </w:pPr>
    </w:p>
    <w:p>
      <w:pPr>
        <w:pStyle w:val="Heading2"/>
        <w:pStyle w:val="MdHeading2"/>
      </w:pPr>
      <w:r>
        <w:t xml:space="preserve">References</w:t>
      </w:r>
    </w:p>
    <w:p>
      <w:pPr>
        <w:pStyle w:val="MdParagraph"/>
      </w:pPr>
      <w:r>
        <w:t xml:space="preserve">[1]: </w:t>
      </w:r>
      <w:hyperlink w:history="1" r:id="rIdwsam5fdnieevjlh1ajvan">
        <w:r>
          <w:rPr>
            <w:rStyle w:val="MdLink"/>
          </w:rPr>
          <w:t xml:space="preserve">Cucumber — Gherkin Reference</w:t>
        </w:r>
      </w:hyperlink>
    </w:p>
    <w:p>
      <w:pPr>
        <w:pStyle w:val="MdSpace"/>
        <w:spacing w:before="0" w:after="60"/>
      </w:pPr>
    </w:p>
    <w:p>
      <w:pPr>
        <w:pStyle w:val="MdParagraph"/>
      </w:pPr>
      <w:r>
        <w:t xml:space="preserve">[2]: </w:t>
      </w:r>
      <w:hyperlink w:history="1" r:id="rIdttv9qnhtonaajpz97d6hm">
        <w:r>
          <w:rPr>
            <w:rStyle w:val="MdLink"/>
          </w:rPr>
          <w:t xml:space="preserve">Cucumber — Writing Better Gherkin</w:t>
        </w:r>
      </w:hyperlink>
    </w:p>
    <w:p>
      <w:pPr>
        <w:pStyle w:val="MdSpace"/>
        <w:spacing w:before="0" w:after="60"/>
      </w:pPr>
    </w:p>
    <w:p>
      <w:pPr>
        <w:pStyle w:val="MdParagraph"/>
      </w:pPr>
      <w:r>
        <w:t xml:space="preserve">[3]: </w:t>
      </w:r>
      <w:hyperlink w:history="1" r:id="rIdndpg8h3vskh5rqfuvfixk">
        <w:r>
          <w:rPr>
            <w:rStyle w:val="MdLink"/>
          </w:rPr>
          <w:t xml:space="preserve">Cucumber — Tags and Cucumber Reference</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sam5fdnieevjlh1ajvan" Type="http://schemas.openxmlformats.org/officeDocument/2006/relationships/hyperlink" Target="https://cucumber.io/docs/gherkin/reference/" TargetMode="External"/><Relationship Id="rIdttv9qnhtonaajpz97d6hm" Type="http://schemas.openxmlformats.org/officeDocument/2006/relationships/hyperlink" Target="https://cucumber.io/docs/bdd/better-gherkin/" TargetMode="External"/><Relationship Id="rIdndpg8h3vskh5rqfuvfixk" Type="http://schemas.openxmlformats.org/officeDocument/2006/relationships/hyperlink" Target="https://cucumber.io/docs/cucumber/api/"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2026-09-09T15:50:46.814Z</dcterms:created>
  <dcterms:modified xsi:type="dcterms:W3CDTF">2026-09-09T15:50:46.814Z</dcterms:modified>
</cp:coreProperties>
</file>

<file path=docProps/custom.xml><?xml version="1.0" encoding="utf-8"?>
<Properties xmlns="http://schemas.openxmlformats.org/officeDocument/2006/custom-properties" xmlns:vt="http://schemas.openxmlformats.org/officeDocument/2006/docPropsVTypes"/>
</file>