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PTAF Mobile Native and Mobile Browser Automation Usage Guide</w:t>
      </w:r>
    </w:p>
    <w:p>
      <w:pPr>
        <w:pStyle w:val="MdParagraph"/>
      </w:pPr>
      <w:r>
        <w:rPr>
          <w:rStyle w:val="MdStrong"/>
          <w:b/>
          <w:bCs/>
        </w:rPr>
        <w:t xml:space="preserve">Audience:</w:t>
      </w:r>
      <w:r>
        <w:t xml:space="preserve"> QA engineers, SDETs, automation engineers, QA leads, engineering managers, and application delivery teams.</w:t>
      </w:r>
      <w:r>
        <w:rPr>
          <w:rStyle w:val="MdBr"/>
        </w:rPr>
        <w:br/>
        <w:t xml:space="preserve"/>
      </w:r>
      <w:r>
        <w:rPr>
          <w:rStyle w:val="MdStrong"/>
          <w:b/>
          <w:bCs/>
        </w:rPr>
        <w:t xml:space="preserve">Scope:</w:t>
      </w:r>
      <w:r>
        <w:t xml:space="preserve"> Native mobile app automation with Appium and mobile browser/responsive automation with Playwright mobile profiles.</w:t>
      </w:r>
      <w:r>
        <w:rPr>
          <w:rStyle w:val="MdBr"/>
        </w:rPr>
        <w:br/>
        <w:t xml:space="preserve"/>
      </w:r>
      <w:r>
        <w:rPr>
          <w:rStyle w:val="MdStrong"/>
          <w:b/>
          <w:bCs/>
        </w:rPr>
        <w:t xml:space="preserve">Framework:</w:t>
      </w:r>
      <w:r>
        <w:t xml:space="preserve"> PTAF — Unified Test Automation Framework.</w:t>
      </w:r>
      <w:r>
        <w:rPr>
          <w:rStyle w:val="MdBr"/>
        </w:rPr>
        <w:br/>
        <w:t xml:space="preserve"/>
      </w:r>
      <w:r>
        <w:rPr>
          <w:rStyle w:val="MdStrong"/>
          <w:b/>
          <w:bCs/>
        </w:rPr>
        <w:t xml:space="preserve">Status:</w:t>
      </w:r>
      <w:r>
        <w:t xml:space="preserve"> Ready for team adoption after local environment setup.</w:t>
      </w:r>
    </w:p>
    <w:p>
      <w:pPr>
        <w:pStyle w:val="MdSpace"/>
        <w:spacing w:before="0" w:after="60"/>
      </w:pPr>
    </w:p>
    <w:p>
      <w:pPr>
        <w:pStyle w:val="Heading2"/>
        <w:pStyle w:val="MdHeading2"/>
      </w:pPr>
      <w:r>
        <w:t xml:space="preserve">1. Executive Overview</w:t>
      </w:r>
    </w:p>
    <w:p>
      <w:pPr>
        <w:pStyle w:val="MdParagraph"/>
      </w:pPr>
      <w:r>
        <w:t xml:space="preserve">PTAF now supports two separate but complementary mobile automation capabilities. The first capability is </w:t>
      </w:r>
      <w:r>
        <w:rPr>
          <w:rStyle w:val="MdStrong"/>
          <w:b/>
          <w:bCs/>
        </w:rPr>
        <w:t xml:space="preserve">Native Mobile App Automation</w:t>
      </w:r>
      <w:r>
        <w:t xml:space="preserve">, which uses Appium to automate Android and iOS applications installed on emulators, simulators, or real devices. The second capability is </w:t>
      </w:r>
      <w:r>
        <w:rPr>
          <w:rStyle w:val="MdStrong"/>
          <w:b/>
          <w:bCs/>
        </w:rPr>
        <w:t xml:space="preserve">Mobile Browser Resolution Automation</w:t>
      </w:r>
      <w:r>
        <w:t xml:space="preserve">, which uses the existing Playwright UI framework to emulate mobile and tablet browser resolutions for responsive web validation.</w:t>
      </w:r>
    </w:p>
    <w:p>
      <w:pPr>
        <w:pStyle w:val="MdSpace"/>
        <w:spacing w:before="0" w:after="60"/>
      </w:pPr>
    </w:p>
    <w:p>
      <w:pPr>
        <w:pStyle w:val="MdParagraph"/>
      </w:pPr>
      <w:r>
        <w:t xml:space="preserve">These two capabilities are intentionally separated because they solve different testing problems. Native mobile automation validates installed mobile applications, while mobile browser automation validates responsive web applications under phone and tablet browser profiles.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Capability</w:t>
            </w:r>
          </w:p>
        </w:tc>
        <w:tc>
          <w:tcPr>
            <w:tcMar>
              <w:top w:type="dxa" w:w="100"/>
              <w:left w:type="dxa" w:w="120"/>
              <w:bottom w:type="dxa" w:w="100"/>
              <w:right w:type="dxa" w:w="120"/>
            </w:tcMar>
            <w:vAlign w:val="center"/>
          </w:tcPr>
          <w:p>
            <w:pPr>
              <w:pStyle w:val="MdTableHeader"/>
            </w:pPr>
            <w:r>
              <w:t xml:space="preserve">Technology</w:t>
            </w:r>
          </w:p>
        </w:tc>
        <w:tc>
          <w:tcPr>
            <w:tcMar>
              <w:top w:type="dxa" w:w="100"/>
              <w:left w:type="dxa" w:w="120"/>
              <w:bottom w:type="dxa" w:w="100"/>
              <w:right w:type="dxa" w:w="120"/>
            </w:tcMar>
            <w:vAlign w:val="center"/>
          </w:tcPr>
          <w:p>
            <w:pPr>
              <w:pStyle w:val="MdTableHeader"/>
            </w:pPr>
            <w:r>
              <w:t xml:space="preserve">Main Use Case</w:t>
            </w:r>
          </w:p>
        </w:tc>
        <w:tc>
          <w:tcPr>
            <w:tcMar>
              <w:top w:type="dxa" w:w="100"/>
              <w:left w:type="dxa" w:w="120"/>
              <w:bottom w:type="dxa" w:w="100"/>
              <w:right w:type="dxa" w:w="120"/>
            </w:tcMar>
            <w:vAlign w:val="center"/>
          </w:tcPr>
          <w:p>
            <w:pPr>
              <w:pStyle w:val="MdTableHeader"/>
            </w:pPr>
            <w:r>
              <w:t xml:space="preserve">Requires Emulator/Simulator</w:t>
            </w:r>
          </w:p>
        </w:tc>
        <w:tc>
          <w:tcPr>
            <w:tcBorders>
              <w:right w:val="none"/>
            </w:tcBorders>
            <w:tcMar>
              <w:top w:type="dxa" w:w="100"/>
              <w:left w:type="dxa" w:w="120"/>
              <w:bottom w:type="dxa" w:w="100"/>
              <w:right w:type="dxa" w:w="120"/>
            </w:tcMar>
            <w:vAlign w:val="center"/>
          </w:tcPr>
          <w:p>
            <w:pPr>
              <w:pStyle w:val="MdTableHeader"/>
            </w:pPr>
            <w:r>
              <w:t xml:space="preserve">Uses Existing Web Elements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Native Mobile App Automation</w:t>
            </w:r>
          </w:p>
        </w:tc>
        <w:tc>
          <w:tcPr>
            <w:tcMar>
              <w:top w:type="dxa" w:w="80"/>
              <w:left w:type="dxa" w:w="120"/>
              <w:bottom w:type="dxa" w:w="80"/>
              <w:right w:type="dxa" w:w="120"/>
            </w:tcMar>
            <w:vAlign w:val="center"/>
          </w:tcPr>
          <w:p>
            <w:pPr>
              <w:pStyle w:val="MdTableCell"/>
            </w:pPr>
            <w:r>
              <w:t xml:space="preserve">Appium Java Client</w:t>
            </w:r>
          </w:p>
        </w:tc>
        <w:tc>
          <w:tcPr>
            <w:tcMar>
              <w:top w:type="dxa" w:w="80"/>
              <w:left w:type="dxa" w:w="120"/>
              <w:bottom w:type="dxa" w:w="80"/>
              <w:right w:type="dxa" w:w="120"/>
            </w:tcMar>
            <w:vAlign w:val="center"/>
          </w:tcPr>
          <w:p>
            <w:pPr>
              <w:pStyle w:val="MdTableCell"/>
            </w:pPr>
            <w:r>
              <w:t xml:space="preserve">Android/iOS app testing</w:t>
            </w:r>
          </w:p>
        </w:tc>
        <w:tc>
          <w:tcPr>
            <w:tcMar>
              <w:top w:type="dxa" w:w="80"/>
              <w:left w:type="dxa" w:w="120"/>
              <w:bottom w:type="dxa" w:w="80"/>
              <w:right w:type="dxa" w:w="120"/>
            </w:tcMar>
            <w:vAlign w:val="center"/>
          </w:tcPr>
          <w:p>
            <w:pPr>
              <w:pStyle w:val="MdTableCell"/>
            </w:pPr>
            <w:r>
              <w:t xml:space="preserve">Yes</w:t>
            </w:r>
          </w:p>
        </w:tc>
        <w:tc>
          <w:tcPr>
            <w:tcBorders>
              <w:right w:val="none"/>
            </w:tcBorders>
            <w:tcMar>
              <w:top w:type="dxa" w:w="80"/>
              <w:left w:type="dxa" w:w="120"/>
              <w:bottom w:type="dxa" w:w="80"/>
              <w:right w:type="dxa" w:w="120"/>
            </w:tcMar>
            <w:vAlign w:val="center"/>
          </w:tcPr>
          <w:p>
            <w:pPr>
              <w:pStyle w:val="MdTableCell"/>
            </w:pPr>
            <w:r>
              <w:t xml:space="preserve">No, uses mobile YAML locators.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Mobile Browser Resolution Automation</w:t>
            </w:r>
          </w:p>
        </w:tc>
        <w:tc>
          <w:tcPr>
            <w:tcBorders>
              <w:bottom w:val="single" w:color="E1E4E8" w:sz="4"/>
            </w:tcBorders>
            <w:tcMar>
              <w:top w:type="dxa" w:w="80"/>
              <w:left w:type="dxa" w:w="120"/>
              <w:bottom w:type="dxa" w:w="80"/>
              <w:right w:type="dxa" w:w="120"/>
            </w:tcMar>
            <w:vAlign w:val="center"/>
          </w:tcPr>
          <w:p>
            <w:pPr>
              <w:pStyle w:val="MdTableCell"/>
            </w:pPr>
            <w:r>
              <w:t xml:space="preserve">Playwright</w:t>
            </w:r>
          </w:p>
        </w:tc>
        <w:tc>
          <w:tcPr>
            <w:tcBorders>
              <w:bottom w:val="single" w:color="E1E4E8" w:sz="4"/>
            </w:tcBorders>
            <w:tcMar>
              <w:top w:type="dxa" w:w="80"/>
              <w:left w:type="dxa" w:w="120"/>
              <w:bottom w:type="dxa" w:w="80"/>
              <w:right w:type="dxa" w:w="120"/>
            </w:tcMar>
            <w:vAlign w:val="center"/>
          </w:tcPr>
          <w:p>
            <w:pPr>
              <w:pStyle w:val="MdTableCell"/>
            </w:pPr>
            <w:r>
              <w:t xml:space="preserve">Responsive web/browser testing</w:t>
            </w:r>
          </w:p>
        </w:tc>
        <w:tc>
          <w:tcPr>
            <w:tcBorders>
              <w:bottom w:val="single" w:color="E1E4E8" w:sz="4"/>
            </w:tcBorders>
            <w:tcMar>
              <w:top w:type="dxa" w:w="80"/>
              <w:left w:type="dxa" w:w="120"/>
              <w:bottom w:type="dxa" w:w="80"/>
              <w:right w:type="dxa" w:w="120"/>
            </w:tcMar>
            <w:vAlign w:val="center"/>
          </w:tcPr>
          <w:p>
            <w:pPr>
              <w:pStyle w:val="MdTableCell"/>
            </w:pPr>
            <w:r>
              <w:t xml:space="preserve">No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Yes, reuses existing UI elements and steps.</w:t>
            </w:r>
          </w:p>
        </w:tc>
      </w:tr>
    </w:tbl>
    <w:p>
      <w:pPr>
        <w:pStyle w:val="Heading2"/>
        <w:pStyle w:val="MdHeading2"/>
      </w:pPr>
      <w:r>
        <w:t xml:space="preserve">2. Native Mobile App Automation with Appium</w:t>
      </w:r>
    </w:p>
    <w:p>
      <w:pPr>
        <w:pStyle w:val="MdParagraph"/>
      </w:pPr>
      <w:r>
        <w:t xml:space="preserve">Native mobile automation is located under the PTAF mobile module. It is designed to follow the same PTAF pattern used elsewhere in the framework: feature files, step definitions, framework action classes, YAML configuration, YAML locators, screenshots, videos, and reports.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framework code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src/main/java/com/ptaf/mobile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lifecycle hooks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src/main/java/com/ptaf/hooks/MobileHooks.java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step definitions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src/test/java/com/ptaf/stepdefinitions/MobileSteps.java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runner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src/test/java/com/ptaf/runners/MobileTestRunner.java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configuration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src/test/resources/mobile/config/mobile-config.yml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element locators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src/test/resources/mobile/elements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Sample mobile features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src/test/resources/features/mobile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Sample apps</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src/test/resources/mobile/apps</w:t>
            </w:r>
          </w:p>
        </w:tc>
      </w:tr>
    </w:tbl>
    <w:p>
      <w:pPr>
        <w:pStyle w:val="Heading3"/>
        <w:pStyle w:val="MdHeading3"/>
      </w:pPr>
      <w:r>
        <w:t xml:space="preserve">2.1 Local Setup for Native Mobile</w:t>
      </w:r>
    </w:p>
    <w:p>
      <w:pPr>
        <w:pStyle w:val="MdParagraph"/>
      </w:pPr>
      <w:r>
        <w:t xml:space="preserve">Native mobile testing requires Appium and platform-specific tooling. Android requires Android SDK/Android Studio. iOS requires Xcode and an iOS Simulator.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Tool</w:t>
            </w:r>
          </w:p>
        </w:tc>
        <w:tc>
          <w:tcPr>
            <w:tcMar>
              <w:top w:type="dxa" w:w="100"/>
              <w:left w:type="dxa" w:w="120"/>
              <w:bottom w:type="dxa" w:w="100"/>
              <w:right w:type="dxa" w:w="120"/>
            </w:tcMar>
            <w:vAlign w:val="center"/>
          </w:tcPr>
          <w:p>
            <w:pPr>
              <w:pStyle w:val="MdTableHeader"/>
              <w:jc w:val="right"/>
            </w:pPr>
            <w:r>
              <w:t xml:space="preserve">Android</w:t>
            </w:r>
          </w:p>
        </w:tc>
        <w:tc>
          <w:tcPr>
            <w:tcMar>
              <w:top w:type="dxa" w:w="100"/>
              <w:left w:type="dxa" w:w="120"/>
              <w:bottom w:type="dxa" w:w="100"/>
              <w:right w:type="dxa" w:w="120"/>
            </w:tcMar>
            <w:vAlign w:val="center"/>
          </w:tcPr>
          <w:p>
            <w:pPr>
              <w:pStyle w:val="MdTableHeader"/>
              <w:jc w:val="right"/>
            </w:pPr>
            <w:r>
              <w:t xml:space="preserve">iOS</w:t>
            </w:r>
          </w:p>
        </w:tc>
        <w:tc>
          <w:tcPr>
            <w:tcBorders>
              <w:right w:val="none"/>
            </w:tcBorders>
            <w:tcMar>
              <w:top w:type="dxa" w:w="100"/>
              <w:left w:type="dxa" w:w="120"/>
              <w:bottom w:type="dxa" w:w="100"/>
              <w:right w:type="dxa" w:w="120"/>
            </w:tcMar>
            <w:vAlign w:val="center"/>
          </w:tcPr>
          <w:p>
            <w:pPr>
              <w:pStyle w:val="MdTableHeader"/>
            </w:pPr>
            <w:r>
              <w:t xml:space="preserve">Verification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Java 21</w:t>
            </w:r>
          </w:p>
        </w:tc>
        <w:tc>
          <w:tcPr>
            <w:tcMar>
              <w:top w:type="dxa" w:w="80"/>
              <w:left w:type="dxa" w:w="120"/>
              <w:bottom w:type="dxa" w:w="80"/>
              <w:right w:type="dxa" w:w="120"/>
            </w:tcMar>
            <w:vAlign w:val="center"/>
          </w:tcPr>
          <w:p>
            <w:pPr>
              <w:pStyle w:val="MdTableCell"/>
              <w:jc w:val="right"/>
            </w:pPr>
            <w:r>
              <w:t xml:space="preserve">Required</w:t>
            </w:r>
          </w:p>
        </w:tc>
        <w:tc>
          <w:tcPr>
            <w:tcMar>
              <w:top w:type="dxa" w:w="80"/>
              <w:left w:type="dxa" w:w="120"/>
              <w:bottom w:type="dxa" w:w="80"/>
              <w:right w:type="dxa" w:w="120"/>
            </w:tcMar>
            <w:vAlign w:val="center"/>
          </w:tcPr>
          <w:p>
            <w:pPr>
              <w:pStyle w:val="MdTableCell"/>
              <w:jc w:val="right"/>
            </w:pPr>
            <w:r>
              <w:t xml:space="preserve">Required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java -version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Maven</w:t>
            </w:r>
          </w:p>
        </w:tc>
        <w:tc>
          <w:tcPr>
            <w:tcMar>
              <w:top w:type="dxa" w:w="80"/>
              <w:left w:type="dxa" w:w="120"/>
              <w:bottom w:type="dxa" w:w="80"/>
              <w:right w:type="dxa" w:w="120"/>
            </w:tcMar>
            <w:vAlign w:val="center"/>
          </w:tcPr>
          <w:p>
            <w:pPr>
              <w:pStyle w:val="MdTableCell"/>
              <w:jc w:val="right"/>
            </w:pPr>
            <w:r>
              <w:t xml:space="preserve">Required</w:t>
            </w:r>
          </w:p>
        </w:tc>
        <w:tc>
          <w:tcPr>
            <w:tcMar>
              <w:top w:type="dxa" w:w="80"/>
              <w:left w:type="dxa" w:w="120"/>
              <w:bottom w:type="dxa" w:w="80"/>
              <w:right w:type="dxa" w:w="120"/>
            </w:tcMar>
            <w:vAlign w:val="center"/>
          </w:tcPr>
          <w:p>
            <w:pPr>
              <w:pStyle w:val="MdTableCell"/>
              <w:jc w:val="right"/>
            </w:pPr>
            <w:r>
              <w:t xml:space="preserve">Required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mvn -version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Appium 2</w:t>
            </w:r>
          </w:p>
        </w:tc>
        <w:tc>
          <w:tcPr>
            <w:tcMar>
              <w:top w:type="dxa" w:w="80"/>
              <w:left w:type="dxa" w:w="120"/>
              <w:bottom w:type="dxa" w:w="80"/>
              <w:right w:type="dxa" w:w="120"/>
            </w:tcMar>
            <w:vAlign w:val="center"/>
          </w:tcPr>
          <w:p>
            <w:pPr>
              <w:pStyle w:val="MdTableCell"/>
              <w:jc w:val="right"/>
            </w:pPr>
            <w:r>
              <w:t xml:space="preserve">Required</w:t>
            </w:r>
          </w:p>
        </w:tc>
        <w:tc>
          <w:tcPr>
            <w:tcMar>
              <w:top w:type="dxa" w:w="80"/>
              <w:left w:type="dxa" w:w="120"/>
              <w:bottom w:type="dxa" w:w="80"/>
              <w:right w:type="dxa" w:w="120"/>
            </w:tcMar>
            <w:vAlign w:val="center"/>
          </w:tcPr>
          <w:p>
            <w:pPr>
              <w:pStyle w:val="MdTableCell"/>
              <w:jc w:val="right"/>
            </w:pPr>
            <w:r>
              <w:t xml:space="preserve">Required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appium -v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UiAutomator2 driver</w:t>
            </w:r>
          </w:p>
        </w:tc>
        <w:tc>
          <w:tcPr>
            <w:tcMar>
              <w:top w:type="dxa" w:w="80"/>
              <w:left w:type="dxa" w:w="120"/>
              <w:bottom w:type="dxa" w:w="80"/>
              <w:right w:type="dxa" w:w="120"/>
            </w:tcMar>
            <w:vAlign w:val="center"/>
          </w:tcPr>
          <w:p>
            <w:pPr>
              <w:pStyle w:val="MdTableCell"/>
              <w:jc w:val="right"/>
            </w:pPr>
            <w:r>
              <w:t xml:space="preserve">Required</w:t>
            </w:r>
          </w:p>
        </w:tc>
        <w:tc>
          <w:tcPr>
            <w:tcMar>
              <w:top w:type="dxa" w:w="80"/>
              <w:left w:type="dxa" w:w="120"/>
              <w:bottom w:type="dxa" w:w="80"/>
              <w:right w:type="dxa" w:w="120"/>
            </w:tcMar>
            <w:vAlign w:val="center"/>
          </w:tcPr>
          <w:p>
            <w:pPr>
              <w:pStyle w:val="MdTableCell"/>
              <w:jc w:val="right"/>
            </w:pPr>
            <w:r>
              <w:t xml:space="preserve">Not required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appium driver list --installed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XCUITest driver</w:t>
            </w:r>
          </w:p>
        </w:tc>
        <w:tc>
          <w:tcPr>
            <w:tcMar>
              <w:top w:type="dxa" w:w="80"/>
              <w:left w:type="dxa" w:w="120"/>
              <w:bottom w:type="dxa" w:w="80"/>
              <w:right w:type="dxa" w:w="120"/>
            </w:tcMar>
            <w:vAlign w:val="center"/>
          </w:tcPr>
          <w:p>
            <w:pPr>
              <w:pStyle w:val="MdTableCell"/>
              <w:jc w:val="right"/>
            </w:pPr>
            <w:r>
              <w:t xml:space="preserve">Not required</w:t>
            </w:r>
          </w:p>
        </w:tc>
        <w:tc>
          <w:tcPr>
            <w:tcMar>
              <w:top w:type="dxa" w:w="80"/>
              <w:left w:type="dxa" w:w="120"/>
              <w:bottom w:type="dxa" w:w="80"/>
              <w:right w:type="dxa" w:w="120"/>
            </w:tcMar>
            <w:vAlign w:val="center"/>
          </w:tcPr>
          <w:p>
            <w:pPr>
              <w:pStyle w:val="MdTableCell"/>
              <w:jc w:val="right"/>
            </w:pPr>
            <w:r>
              <w:t xml:space="preserve">Required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appium driver list --installed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Android SDK / ADB</w:t>
            </w:r>
          </w:p>
        </w:tc>
        <w:tc>
          <w:tcPr>
            <w:tcMar>
              <w:top w:type="dxa" w:w="80"/>
              <w:left w:type="dxa" w:w="120"/>
              <w:bottom w:type="dxa" w:w="80"/>
              <w:right w:type="dxa" w:w="120"/>
            </w:tcMar>
            <w:vAlign w:val="center"/>
          </w:tcPr>
          <w:p>
            <w:pPr>
              <w:pStyle w:val="MdTableCell"/>
              <w:jc w:val="right"/>
            </w:pPr>
            <w:r>
              <w:t xml:space="preserve">Required</w:t>
            </w:r>
          </w:p>
        </w:tc>
        <w:tc>
          <w:tcPr>
            <w:tcMar>
              <w:top w:type="dxa" w:w="80"/>
              <w:left w:type="dxa" w:w="120"/>
              <w:bottom w:type="dxa" w:w="80"/>
              <w:right w:type="dxa" w:w="120"/>
            </w:tcMar>
            <w:vAlign w:val="center"/>
          </w:tcPr>
          <w:p>
            <w:pPr>
              <w:pStyle w:val="MdTableCell"/>
              <w:jc w:val="right"/>
            </w:pPr>
            <w:r>
              <w:t xml:space="preserve">Not required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adb devices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Xcode / Simulator</w:t>
            </w:r>
          </w:p>
        </w:tc>
        <w:tc>
          <w:tcPr>
            <w:tcBorders>
              <w:bottom w:val="single" w:color="E1E4E8" w:sz="4"/>
            </w:tcBorders>
            <w:tcMar>
              <w:top w:type="dxa" w:w="80"/>
              <w:left w:type="dxa" w:w="120"/>
              <w:bottom w:type="dxa" w:w="80"/>
              <w:right w:type="dxa" w:w="120"/>
            </w:tcMar>
            <w:vAlign w:val="center"/>
          </w:tcPr>
          <w:p>
            <w:pPr>
              <w:pStyle w:val="MdTableCell"/>
              <w:jc w:val="right"/>
            </w:pPr>
            <w:r>
              <w:t xml:space="preserve">Not required</w:t>
            </w:r>
          </w:p>
        </w:tc>
        <w:tc>
          <w:tcPr>
            <w:tcBorders>
              <w:bottom w:val="single" w:color="E1E4E8" w:sz="4"/>
            </w:tcBorders>
            <w:tcMar>
              <w:top w:type="dxa" w:w="80"/>
              <w:left w:type="dxa" w:w="120"/>
              <w:bottom w:type="dxa" w:w="80"/>
              <w:right w:type="dxa" w:w="120"/>
            </w:tcMar>
            <w:vAlign w:val="center"/>
          </w:tcPr>
          <w:p>
            <w:pPr>
              <w:pStyle w:val="MdTableCell"/>
              <w:jc w:val="right"/>
            </w:pPr>
            <w:r>
              <w:t xml:space="preserve">Required</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xcrun simctl list devices</w:t>
            </w:r>
          </w:p>
        </w:tc>
      </w:tr>
    </w:tbl>
    <w:p>
      <w:pPr>
        <w:pStyle w:val="MdParagraph"/>
      </w:pPr>
      <w:r>
        <w:t xml:space="preserve">Install Appium drivers once: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uiautomator2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xcuitest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--installed</w:t>
      </w:r>
    </w:p>
    <w:p>
      <w:pPr>
        <w:pStyle w:val="MdSpace"/>
        <w:spacing w:before="0" w:after="60"/>
      </w:pPr>
    </w:p>
    <w:p>
      <w:pPr>
        <w:pStyle w:val="MdParagraph"/>
      </w:pPr>
      <w:r>
        <w:t xml:space="preserve">Start Appium before running native mobile tests: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appium</w:t>
      </w:r>
    </w:p>
    <w:p>
      <w:pPr>
        <w:pStyle w:val="MdSpace"/>
        <w:spacing w:before="0" w:after="60"/>
      </w:pPr>
    </w:p>
    <w:p>
      <w:pPr>
        <w:pStyle w:val="Heading3"/>
        <w:pStyle w:val="MdHeading3"/>
      </w:pPr>
      <w:r>
        <w:t xml:space="preserve">2.2 Native Mobile Configuration</w:t>
      </w:r>
    </w:p>
    <w:p>
      <w:pPr>
        <w:pStyle w:val="MdParagraph"/>
      </w:pPr>
      <w:r>
        <w:t xml:space="preserve">The main native mobile configuration file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src/test/resources/mobile/config/mobile-config.yml</w:t>
      </w:r>
    </w:p>
    <w:p>
      <w:pPr>
        <w:pStyle w:val="MdSpace"/>
        <w:spacing w:before="0" w:after="60"/>
      </w:pPr>
    </w:p>
    <w:p>
      <w:pPr>
        <w:pStyle w:val="MdParagraph"/>
      </w:pPr>
      <w:r>
        <w:t xml:space="preserve">This file controls Appium server URL, default platform, wait settings, evidence capture, Android capabilities, and iOS capabilities.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Key</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mobile.appium_server_url</w:t>
            </w:r>
          </w:p>
        </w:tc>
        <w:tc>
          <w:tcPr>
            <w:tcBorders>
              <w:right w:val="none"/>
            </w:tcBorders>
            <w:tcMar>
              <w:top w:type="dxa" w:w="80"/>
              <w:left w:type="dxa" w:w="120"/>
              <w:bottom w:type="dxa" w:w="80"/>
              <w:right w:type="dxa" w:w="120"/>
            </w:tcMar>
            <w:vAlign w:val="center"/>
          </w:tcPr>
          <w:p>
            <w:pPr>
              <w:pStyle w:val="MdTableCell"/>
            </w:pPr>
            <w:r>
              <w:t xml:space="preserve">Appium server endpoint, normally </w:t>
            </w:r>
            <w:r>
              <w:rPr>
                <w:rStyle w:val="MdCode"/>
                <w:u w:val="single"/>
              </w:rPr>
              <w:t xml:space="preserve">http://127.0.0.1:4723</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mobile.default_platform</w:t>
            </w:r>
          </w:p>
        </w:tc>
        <w:tc>
          <w:tcPr>
            <w:tcBorders>
              <w:right w:val="none"/>
            </w:tcBorders>
            <w:tcMar>
              <w:top w:type="dxa" w:w="80"/>
              <w:left w:type="dxa" w:w="120"/>
              <w:bottom w:type="dxa" w:w="80"/>
              <w:right w:type="dxa" w:w="120"/>
            </w:tcMar>
            <w:vAlign w:val="center"/>
          </w:tcPr>
          <w:p>
            <w:pPr>
              <w:pStyle w:val="MdTableCell"/>
            </w:pPr>
            <w:r>
              <w:t xml:space="preserve">Default platform if platform is not selected by tag.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mobile.evidence.output_directory</w:t>
            </w:r>
          </w:p>
        </w:tc>
        <w:tc>
          <w:tcPr>
            <w:tcBorders>
              <w:right w:val="none"/>
            </w:tcBorders>
            <w:tcMar>
              <w:top w:type="dxa" w:w="80"/>
              <w:left w:type="dxa" w:w="120"/>
              <w:bottom w:type="dxa" w:w="80"/>
              <w:right w:type="dxa" w:w="120"/>
            </w:tcMar>
            <w:vAlign w:val="center"/>
          </w:tcPr>
          <w:p>
            <w:pPr>
              <w:pStyle w:val="MdTableCell"/>
            </w:pPr>
            <w:r>
              <w:t xml:space="preserve">Folder for screenshots and videos.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mobile.evidence.screenshot_on_failure</w:t>
            </w:r>
          </w:p>
        </w:tc>
        <w:tc>
          <w:tcPr>
            <w:tcBorders>
              <w:right w:val="none"/>
            </w:tcBorders>
            <w:tcMar>
              <w:top w:type="dxa" w:w="80"/>
              <w:left w:type="dxa" w:w="120"/>
              <w:bottom w:type="dxa" w:w="80"/>
              <w:right w:type="dxa" w:w="120"/>
            </w:tcMar>
            <w:vAlign w:val="center"/>
          </w:tcPr>
          <w:p>
            <w:pPr>
              <w:pStyle w:val="MdTableCell"/>
            </w:pPr>
            <w:r>
              <w:t xml:space="preserve">Captures screenshots on failed scenarios.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mobile.evidence.video_recording_enabled</w:t>
            </w:r>
          </w:p>
        </w:tc>
        <w:tc>
          <w:tcPr>
            <w:tcBorders>
              <w:right w:val="none"/>
            </w:tcBorders>
            <w:tcMar>
              <w:top w:type="dxa" w:w="80"/>
              <w:left w:type="dxa" w:w="120"/>
              <w:bottom w:type="dxa" w:w="80"/>
              <w:right w:type="dxa" w:w="120"/>
            </w:tcMar>
            <w:vAlign w:val="center"/>
          </w:tcPr>
          <w:p>
            <w:pPr>
              <w:pStyle w:val="MdTableCell"/>
            </w:pPr>
            <w:r>
              <w:t xml:space="preserve">Enables Appium native screen recording.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mobile.android.app</w:t>
            </w:r>
          </w:p>
        </w:tc>
        <w:tc>
          <w:tcPr>
            <w:tcBorders>
              <w:right w:val="none"/>
            </w:tcBorders>
            <w:tcMar>
              <w:top w:type="dxa" w:w="80"/>
              <w:left w:type="dxa" w:w="120"/>
              <w:bottom w:type="dxa" w:w="80"/>
              <w:right w:type="dxa" w:w="120"/>
            </w:tcMar>
            <w:vAlign w:val="center"/>
          </w:tcPr>
          <w:p>
            <w:pPr>
              <w:pStyle w:val="MdTableCell"/>
            </w:pPr>
            <w:r>
              <w:t xml:space="preserve">Android APK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mobile.android.app_package</w:t>
            </w:r>
          </w:p>
        </w:tc>
        <w:tc>
          <w:tcPr>
            <w:tcBorders>
              <w:right w:val="none"/>
            </w:tcBorders>
            <w:tcMar>
              <w:top w:type="dxa" w:w="80"/>
              <w:left w:type="dxa" w:w="120"/>
              <w:bottom w:type="dxa" w:w="80"/>
              <w:right w:type="dxa" w:w="120"/>
            </w:tcMar>
            <w:vAlign w:val="center"/>
          </w:tcPr>
          <w:p>
            <w:pPr>
              <w:pStyle w:val="MdTableCell"/>
            </w:pPr>
            <w:r>
              <w:t xml:space="preserve">Android package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mobile.android.app_activity</w:t>
            </w:r>
          </w:p>
        </w:tc>
        <w:tc>
          <w:tcPr>
            <w:tcBorders>
              <w:right w:val="none"/>
            </w:tcBorders>
            <w:tcMar>
              <w:top w:type="dxa" w:w="80"/>
              <w:left w:type="dxa" w:w="120"/>
              <w:bottom w:type="dxa" w:w="80"/>
              <w:right w:type="dxa" w:w="120"/>
            </w:tcMar>
            <w:vAlign w:val="center"/>
          </w:tcPr>
          <w:p>
            <w:pPr>
              <w:pStyle w:val="MdTableCell"/>
            </w:pPr>
            <w:r>
              <w:t xml:space="preserve">Android launch activity.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mobile.android.orientation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portrait</w:t>
            </w:r>
            <w:r>
              <w:t xml:space="preserve"> or </w:t>
            </w:r>
            <w:r>
              <w:rPr>
                <w:rStyle w:val="MdCode"/>
                <w:u w:val="single"/>
              </w:rPr>
              <w:t xml:space="preserve">landscape</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mobile.ios.app</w:t>
            </w:r>
          </w:p>
        </w:tc>
        <w:tc>
          <w:tcPr>
            <w:tcBorders>
              <w:right w:val="none"/>
            </w:tcBorders>
            <w:tcMar>
              <w:top w:type="dxa" w:w="80"/>
              <w:left w:type="dxa" w:w="120"/>
              <w:bottom w:type="dxa" w:w="80"/>
              <w:right w:type="dxa" w:w="120"/>
            </w:tcMar>
            <w:vAlign w:val="center"/>
          </w:tcPr>
          <w:p>
            <w:pPr>
              <w:pStyle w:val="MdTableCell"/>
            </w:pPr>
            <w:r>
              <w:t xml:space="preserve">iOS simulator </w:t>
            </w:r>
            <w:r>
              <w:rPr>
                <w:rStyle w:val="MdCode"/>
                <w:u w:val="single"/>
              </w:rPr>
              <w:t xml:space="preserve">.app</w:t>
            </w:r>
            <w:r>
              <w:t xml:space="preserve">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mobile.ios.bundle_id</w:t>
            </w:r>
          </w:p>
        </w:tc>
        <w:tc>
          <w:tcPr>
            <w:tcBorders>
              <w:right w:val="none"/>
            </w:tcBorders>
            <w:tcMar>
              <w:top w:type="dxa" w:w="80"/>
              <w:left w:type="dxa" w:w="120"/>
              <w:bottom w:type="dxa" w:w="80"/>
              <w:right w:type="dxa" w:w="120"/>
            </w:tcMar>
            <w:vAlign w:val="center"/>
          </w:tcPr>
          <w:p>
            <w:pPr>
              <w:pStyle w:val="MdTableCell"/>
            </w:pPr>
            <w:r>
              <w:t xml:space="preserve">Optional. Leave blank when launching by </w:t>
            </w:r>
            <w:r>
              <w:rPr>
                <w:rStyle w:val="MdCode"/>
                <w:u w:val="single"/>
              </w:rPr>
              <w:t xml:space="preserve">.app</w:t>
            </w:r>
            <w:r>
              <w:t xml:space="preserve"> path.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mobile.ios.orientation</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portrait</w:t>
            </w:r>
            <w:r>
              <w:t xml:space="preserve"> or </w:t>
            </w:r>
            <w:r>
              <w:rPr>
                <w:rStyle w:val="MdCode"/>
                <w:u w:val="single"/>
              </w:rPr>
              <w:t xml:space="preserve">landscape</w:t>
            </w:r>
            <w:r>
              <w:t xml:space="preserve">.</w:t>
            </w:r>
          </w:p>
        </w:tc>
      </w:tr>
    </w:tbl>
    <w:p>
      <w:pPr>
        <w:pStyle w:val="MdParagraph"/>
      </w:pPr>
      <w:r>
        <w:t xml:space="preserve">The iOS </w:t>
      </w:r>
      <w:r>
        <w:rPr>
          <w:rStyle w:val="MdCode"/>
          <w:u w:val="single"/>
        </w:rPr>
        <w:t xml:space="preserve">bundle_id</w:t>
      </w:r>
      <w:r>
        <w:t xml:space="preserve"> is intentionally blank for the included sample app because Appium can detect the bundle identifier from the </w:t>
      </w:r>
      <w:r>
        <w:rPr>
          <w:rStyle w:val="MdCode"/>
          <w:u w:val="single"/>
        </w:rPr>
        <w:t xml:space="preserve">.app</w:t>
      </w:r>
      <w:r>
        <w:t xml:space="preserve"> path. If a project needs an explicit value, run: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/usr/libexec/PlistBuddy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"Print CFBundleIdentifier"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path/to/YourApp.app/Info.plist</w:t>
      </w:r>
    </w:p>
    <w:p>
      <w:pPr>
        <w:pStyle w:val="MdSpace"/>
        <w:spacing w:before="0" w:after="60"/>
      </w:pPr>
    </w:p>
    <w:p>
      <w:pPr>
        <w:pStyle w:val="Heading3"/>
        <w:pStyle w:val="MdHeading3"/>
      </w:pPr>
      <w:r>
        <w:t xml:space="preserve">2.3 Running Native Mobile Tests</w:t>
      </w:r>
    </w:p>
    <w:p>
      <w:pPr>
        <w:pStyle w:val="MdParagraph"/>
      </w:pPr>
      <w:r>
        <w:t xml:space="preserve">Run Android tests with: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devices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-Dtest=MobileTestRunner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-Dcucumber.filter.tags=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"@android"</w:t>
      </w:r>
    </w:p>
    <w:p>
      <w:pPr>
        <w:pStyle w:val="MdSpace"/>
        <w:spacing w:before="0" w:after="60"/>
      </w:pPr>
    </w:p>
    <w:p>
      <w:pPr>
        <w:pStyle w:val="MdParagraph"/>
      </w:pPr>
      <w:r>
        <w:t xml:space="preserve">Run iOS tests with: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xcrun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simctl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devices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-Dtest=MobileTestRunner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-Dcucumber.filter.tags=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"@ios"</w:t>
      </w:r>
    </w:p>
    <w:p>
      <w:pPr>
        <w:pStyle w:val="MdSpace"/>
        <w:spacing w:before="0" w:after="60"/>
      </w:pPr>
    </w:p>
    <w:p>
      <w:pPr>
        <w:pStyle w:val="MdParagraph"/>
      </w:pPr>
      <w:r>
        <w:t xml:space="preserve">Run all native mobile tests with: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-Dtest=MobileTestRunner</w:t>
      </w:r>
    </w:p>
    <w:p>
      <w:pPr>
        <w:pStyle w:val="MdSpace"/>
        <w:spacing w:before="0" w:after="60"/>
      </w:pPr>
    </w:p>
    <w:p>
      <w:pPr>
        <w:pStyle w:val="Heading3"/>
        <w:pStyle w:val="MdHeading3"/>
      </w:pPr>
      <w:r>
        <w:t xml:space="preserve">2.4 Native Mobile Actions Available to Testers</w:t>
      </w:r>
    </w:p>
    <w:p>
      <w:pPr>
        <w:pStyle w:val="MdParagraph"/>
      </w:pPr>
      <w:r>
        <w:t xml:space="preserve">PTAF now includes an expanded native mobile action library. Testers should use these steps instead of writing project-specific Java code whenever possible.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Example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Tap element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tap on mobile page theapp locator echoBoxMenu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Long press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long press mobile page theapp locator echoBoxMenu for 1000 milliseconds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Double tap</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double tap mobile page theapp locator echoBoxMenu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Tap coordinates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tap mobile screen at x 200 y 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Enter text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enter mobile value "hello" on page theapp locator echoInput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Clear field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clear mobile page theapp locator echoInput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Swipe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swipe mobile screen 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Scroll to element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scroll mobile page theapp locator loginMenu into view with max 5 swipes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Scroll to text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scroll mobile screen to text "Login"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Drag and drop</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drag mobile page source locator item to page target locator dropZone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Pinch</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pinch in mobile screen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Zoom</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zoom out mobile screen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Rotate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rotate mobile screen to "landscape"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Background app</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background mobile app for 5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Activate app</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activate mobile app "com.company.app"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Terminate app</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terminate mobile app "com.company.app"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Deep link</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open mobile deep link "myapp://home" for app "com.company.app"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Context switch</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switch mobile context to "WEBVIEW_1"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Native context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switch mobile context to native app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Clipboard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set mobile clipboard text "sample"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Clipboard assertion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Then I verify mobile clipboard text contains "sample"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 push</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push local file "local.txt" to mobile path "/sdcard/Download/local.txt"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 pull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pull mobile file "/sdcard/file.txt" to local path "test-output/file.txt"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Grant permission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When I grant mobile permission "android.permission.CAMERA" for app "com.company.app"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Revoke permission</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When I revoke mobile permission "android.permission.CAMERA" for app "com.company.app"</w:t>
            </w:r>
          </w:p>
        </w:tc>
      </w:tr>
    </w:tbl>
    <w:p>
      <w:pPr>
        <w:pStyle w:val="Heading3"/>
        <w:pStyle w:val="MdHeading3"/>
      </w:pPr>
      <w:r>
        <w:t xml:space="preserve">2.5 Native Mobile Locators</w:t>
      </w:r>
    </w:p>
    <w:p>
      <w:pPr>
        <w:pStyle w:val="MdParagraph"/>
      </w:pPr>
      <w:r>
        <w:t xml:space="preserve">Native mobile locators are stored in YAML files under: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src/test/resources/mobile/elements</w:t>
      </w:r>
    </w:p>
    <w:p>
      <w:pPr>
        <w:pStyle w:val="MdSpace"/>
        <w:spacing w:before="0" w:after="60"/>
      </w:pPr>
    </w:p>
    <w:p>
      <w:pPr>
        <w:pStyle w:val="MdParagraph"/>
      </w:pPr>
      <w:r>
        <w:t xml:space="preserve">Supported locator prefixes include: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Prefix</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ACCESSIBILITY_ID_</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ACCESSIBILITY_ID_Login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ID_</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ID_com.company:id/login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XPATH_</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XPATH_//XCUIElementTypeButton[@name='Login']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CLASS_NAME_</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CLASS_NAME_android.widget.Button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ANDROID_UIAUTOMATOR_</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ANDROID_UIAUTOMATOR_new UiSelector().text("Login")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IOS_PREDICATE_</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IOS_PREDICATE_name == 'Login'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IOS_CLASS_CHAIN_</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IOS_CLASS_CHAIN_**/XCUIElementTypeButton[</w:t>
            </w:r>
            <w:r>
              <w:t xml:space="preserve">name == 'Login'</w:t>
            </w:r>
            <w:r>
              <w:rPr>
                <w:rStyle w:val="MdCode"/>
                <w:u w:val="single"/>
              </w:rPr>
              <w:t xml:space="preserve">]</w:t>
            </w:r>
          </w:p>
        </w:tc>
      </w:tr>
    </w:tbl>
    <w:p>
      <w:pPr>
        <w:pStyle w:val="MdParagraph"/>
      </w:pPr>
      <w:r>
        <w:t xml:space="preserve">For enterprise maintainability, prefer accessibility IDs wherever the application team can provide them.</w:t>
      </w:r>
    </w:p>
    <w:p>
      <w:pPr>
        <w:pStyle w:val="MdSpace"/>
        <w:spacing w:before="0" w:after="60"/>
      </w:pPr>
    </w:p>
    <w:p>
      <w:pPr>
        <w:pStyle w:val="Heading3"/>
        <w:pStyle w:val="MdHeading3"/>
      </w:pPr>
      <w:r>
        <w:t xml:space="preserve">2.6 Native Mobile Evidence and Reporting</w:t>
      </w:r>
    </w:p>
    <w:p>
      <w:pPr>
        <w:pStyle w:val="MdParagraph"/>
      </w:pPr>
      <w:r>
        <w:t xml:space="preserve">Native mobile evidence is managed by </w:t>
      </w:r>
      <w:r>
        <w:rPr>
          <w:rStyle w:val="MdCode"/>
          <w:u w:val="single"/>
        </w:rPr>
        <w:t xml:space="preserve">MobileEvidenceManager</w:t>
      </w:r>
      <w:r>
        <w:t xml:space="preserve"> and connected to the Cucumber/Extent reporting lifecycle through </w:t>
      </w:r>
      <w:r>
        <w:rPr>
          <w:rStyle w:val="MdCode"/>
          <w:u w:val="single"/>
        </w:rPr>
        <w:t xml:space="preserve">MobileHooks</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Evidence Type</w:t>
            </w:r>
          </w:p>
        </w:tc>
        <w:tc>
          <w:tcPr>
            <w:tcMar>
              <w:top w:type="dxa" w:w="100"/>
              <w:left w:type="dxa" w:w="120"/>
              <w:bottom w:type="dxa" w:w="100"/>
              <w:right w:type="dxa" w:w="120"/>
            </w:tcMar>
            <w:vAlign w:val="center"/>
          </w:tcPr>
          <w:p>
            <w:pPr>
              <w:pStyle w:val="MdTableHeader"/>
            </w:pPr>
            <w:r>
              <w:t xml:space="preserve">Config Control</w:t>
            </w:r>
          </w:p>
        </w:tc>
        <w:tc>
          <w:tcPr>
            <w:tcBorders>
              <w:right w:val="none"/>
            </w:tcBorders>
            <w:tcMar>
              <w:top w:type="dxa" w:w="100"/>
              <w:left w:type="dxa" w:w="120"/>
              <w:bottom w:type="dxa" w:w="100"/>
              <w:right w:type="dxa" w:w="120"/>
            </w:tcMar>
            <w:vAlign w:val="center"/>
          </w:tcPr>
          <w:p>
            <w:pPr>
              <w:pStyle w:val="MdTableHeader"/>
            </w:pPr>
            <w:r>
              <w:t xml:space="preserve">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Screenshots on failure</w:t>
            </w:r>
          </w:p>
        </w:tc>
        <w:tc>
          <w:tcPr>
            <w:tcMar>
              <w:top w:type="dxa" w:w="80"/>
              <w:left w:type="dxa" w:w="120"/>
              <w:bottom w:type="dxa" w:w="80"/>
              <w:right w:type="dxa" w:w="120"/>
            </w:tcMar>
            <w:vAlign w:val="center"/>
          </w:tcPr>
          <w:p>
            <w:pPr>
              <w:pStyle w:val="MdTableCell"/>
            </w:pPr>
            <w:r>
              <w:rPr>
                <w:rStyle w:val="MdCode"/>
                <w:u w:val="single"/>
              </w:rPr>
              <w:t xml:space="preserve">screenshot_on_failure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test-output/mobile-evidence/&lt;run-id&gt;/screenshots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Screenshots on pass</w:t>
            </w:r>
          </w:p>
        </w:tc>
        <w:tc>
          <w:tcPr>
            <w:tcMar>
              <w:top w:type="dxa" w:w="80"/>
              <w:left w:type="dxa" w:w="120"/>
              <w:bottom w:type="dxa" w:w="80"/>
              <w:right w:type="dxa" w:w="120"/>
            </w:tcMar>
            <w:vAlign w:val="center"/>
          </w:tcPr>
          <w:p>
            <w:pPr>
              <w:pStyle w:val="MdTableCell"/>
            </w:pPr>
            <w:r>
              <w:rPr>
                <w:rStyle w:val="MdCode"/>
                <w:u w:val="single"/>
              </w:rPr>
              <w:t xml:space="preserve">screenshot_on_pass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test-output/mobile-evidence/&lt;run-id&gt;/screenshots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Screenshot every scenario</w:t>
            </w:r>
          </w:p>
        </w:tc>
        <w:tc>
          <w:tcPr>
            <w:tcMar>
              <w:top w:type="dxa" w:w="80"/>
              <w:left w:type="dxa" w:w="120"/>
              <w:bottom w:type="dxa" w:w="80"/>
              <w:right w:type="dxa" w:w="120"/>
            </w:tcMar>
            <w:vAlign w:val="center"/>
          </w:tcPr>
          <w:p>
            <w:pPr>
              <w:pStyle w:val="MdTableCell"/>
            </w:pPr>
            <w:r>
              <w:rPr>
                <w:rStyle w:val="MdCode"/>
                <w:u w:val="single"/>
              </w:rPr>
              <w:t xml:space="preserve">screenshot_after_each_scenario</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test-output/mobile-evidence/&lt;run-id&gt;/screenshots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Appium screen recording</w:t>
            </w:r>
          </w:p>
        </w:tc>
        <w:tc>
          <w:tcPr>
            <w:tcMar>
              <w:top w:type="dxa" w:w="80"/>
              <w:left w:type="dxa" w:w="120"/>
              <w:bottom w:type="dxa" w:w="80"/>
              <w:right w:type="dxa" w:w="120"/>
            </w:tcMar>
            <w:vAlign w:val="center"/>
          </w:tcPr>
          <w:p>
            <w:pPr>
              <w:pStyle w:val="MdTableCell"/>
            </w:pPr>
            <w:r>
              <w:rPr>
                <w:rStyle w:val="MdCode"/>
                <w:u w:val="single"/>
              </w:rPr>
              <w:t xml:space="preserve">video_recording_enabled</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test-output/mobile-evidence/&lt;run-id&gt;/videos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Attach screenshots to report</w:t>
            </w:r>
          </w:p>
        </w:tc>
        <w:tc>
          <w:tcPr>
            <w:tcMar>
              <w:top w:type="dxa" w:w="80"/>
              <w:left w:type="dxa" w:w="120"/>
              <w:bottom w:type="dxa" w:w="80"/>
              <w:right w:type="dxa" w:w="120"/>
            </w:tcMar>
            <w:vAlign w:val="center"/>
          </w:tcPr>
          <w:p>
            <w:pPr>
              <w:pStyle w:val="MdTableCell"/>
            </w:pPr>
            <w:r>
              <w:rPr>
                <w:rStyle w:val="MdCode"/>
                <w:u w:val="single"/>
              </w:rPr>
              <w:t xml:space="preserve">attach_screenshots_to_report</w:t>
            </w:r>
          </w:p>
        </w:tc>
        <w:tc>
          <w:tcPr>
            <w:tcBorders>
              <w:right w:val="none"/>
            </w:tcBorders>
            <w:tcMar>
              <w:top w:type="dxa" w:w="80"/>
              <w:left w:type="dxa" w:w="120"/>
              <w:bottom w:type="dxa" w:w="80"/>
              <w:right w:type="dxa" w:w="120"/>
            </w:tcMar>
            <w:vAlign w:val="center"/>
          </w:tcPr>
          <w:p>
            <w:pPr>
              <w:pStyle w:val="MdTableCell"/>
            </w:pPr>
            <w:r>
              <w:t xml:space="preserve">Cucumber/Extent report attachments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Attach video to report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attach_video_to_report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Cucumber/Extent report attachments</w:t>
            </w:r>
          </w:p>
        </w:tc>
      </w:tr>
    </w:tbl>
    <w:p>
      <w:pPr>
        <w:pStyle w:val="MdParagraph"/>
      </w:pPr>
      <w:r>
        <w:t xml:space="preserve">For daily local execution, keep video disabled unless troubleshooting. For CI or release validation, enable video on failure only.</w:t>
      </w:r>
    </w:p>
    <w:p>
      <w:pPr>
        <w:pStyle w:val="MdSpace"/>
        <w:spacing w:before="0" w:after="60"/>
      </w:pPr>
    </w:p>
    <w:p>
      <w:pPr>
        <w:pStyle w:val="Heading2"/>
        <w:pStyle w:val="MdHeading2"/>
      </w:pPr>
      <w:r>
        <w:t xml:space="preserve">3. Mobile Browser Resolution Automation</w:t>
      </w:r>
    </w:p>
    <w:p>
      <w:pPr>
        <w:pStyle w:val="MdParagraph"/>
      </w:pPr>
      <w:r>
        <w:t xml:space="preserve">Mobile browser automation validates responsive web applications using Playwright browser contexts. It does </w:t>
      </w:r>
      <w:r>
        <w:rPr>
          <w:rStyle w:val="MdStrong"/>
          <w:b/>
          <w:bCs/>
        </w:rPr>
        <w:t xml:space="preserve">not</w:t>
      </w:r>
      <w:r>
        <w:t xml:space="preserve"> start Appium, Android Emulator, or iOS Simulator. It reuses existing PTAF UI steps, existing Playwright lifecycle, existing web element YAML files, and existing reports.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browser code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src/main/java/com/ptaf/ui/mobilebrowser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Browser/profile integration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src/main/java/com/ptaf/utils/BrowserFactory.java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 testing step definitions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src/test/java/com/ptaf/stepdefinitions/MobileBrowserVisualSteps.java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Browser profile catalog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src/test/resources/mobile_browser/config/mobile-browser-profiles.yml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Execution and visual config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src/test/resources/mobile_browser/config/mobile-browser-execution.yml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Baselines</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src/test/resources/baselines/mobile_browser</w:t>
            </w:r>
          </w:p>
        </w:tc>
      </w:tr>
    </w:tbl>
    <w:p>
      <w:pPr>
        <w:pStyle w:val="Heading3"/>
        <w:pStyle w:val="MdHeading3"/>
      </w:pPr>
      <w:r>
        <w:t xml:space="preserve">3.1 Selecting a Mobile Browser Profile</w:t>
      </w:r>
    </w:p>
    <w:p>
      <w:pPr>
        <w:pStyle w:val="MdParagraph"/>
      </w:pPr>
      <w:r>
        <w:t xml:space="preserve">Open: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src/test/resources/config/config.yml</w:t>
      </w:r>
    </w:p>
    <w:p>
      <w:pPr>
        <w:pStyle w:val="MdSpace"/>
        <w:spacing w:before="0" w:after="60"/>
      </w:pPr>
    </w:p>
    <w:p>
      <w:pPr>
        <w:pStyle w:val="MdParagraph"/>
      </w:pPr>
      <w:r>
        <w:t xml:space="preserve">Set the </w:t>
      </w:r>
      <w:r>
        <w:rPr>
          <w:rStyle w:val="MdCode"/>
          <w:u w:val="single"/>
        </w:rPr>
        <w:t xml:space="preserve">browser</w:t>
      </w:r>
      <w:r>
        <w:t xml:space="preserve"> key to a profile name: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"Galaxy S25 Ultra Chrome"</w:t>
      </w:r>
    </w:p>
    <w:p>
      <w:pPr>
        <w:pStyle w:val="MdSpace"/>
        <w:spacing w:before="0" w:after="60"/>
      </w:pPr>
    </w:p>
    <w:p>
      <w:pPr>
        <w:pStyle w:val="MdParagraph"/>
      </w:pPr>
      <w:r>
        <w:t xml:space="preserve">or: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"iPhone 17 Pro Max Safari"</w:t>
      </w:r>
    </w:p>
    <w:p>
      <w:pPr>
        <w:pStyle w:val="MdSpace"/>
        <w:spacing w:before="0" w:after="60"/>
      </w:pPr>
    </w:p>
    <w:p>
      <w:pPr>
        <w:pStyle w:val="MdParagraph"/>
      </w:pPr>
      <w:r>
        <w:t xml:space="preserve">PTAF includes 20 ready-to-use profiles.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Borders>
              <w:right w:val="none"/>
            </w:tcBorders>
            <w:tcMar>
              <w:top w:type="dxa" w:w="100"/>
              <w:left w:type="dxa" w:w="120"/>
              <w:bottom w:type="dxa" w:w="100"/>
              <w:right w:type="dxa" w:w="120"/>
            </w:tcMar>
            <w:vAlign w:val="center"/>
          </w:tcPr>
          <w:p>
            <w:pPr>
              <w:pStyle w:val="MdTableHeader"/>
              <w:jc w:val="right"/>
            </w:pPr>
            <w:r>
              <w:t xml:space="preserve">Count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iOS phone profiles</w:t>
            </w:r>
          </w:p>
        </w:tc>
        <w:tc>
          <w:tcPr>
            <w:tcBorders>
              <w:right w:val="none"/>
            </w:tcBorders>
            <w:tcMar>
              <w:top w:type="dxa" w:w="80"/>
              <w:left w:type="dxa" w:w="120"/>
              <w:bottom w:type="dxa" w:w="80"/>
              <w:right w:type="dxa" w:w="120"/>
            </w:tcMar>
            <w:vAlign w:val="center"/>
          </w:tcPr>
          <w:p>
            <w:pPr>
              <w:pStyle w:val="MdTableCell"/>
              <w:jc w:val="right"/>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Android phone profiles</w:t>
            </w:r>
          </w:p>
        </w:tc>
        <w:tc>
          <w:tcPr>
            <w:tcBorders>
              <w:right w:val="none"/>
            </w:tcBorders>
            <w:tcMar>
              <w:top w:type="dxa" w:w="80"/>
              <w:left w:type="dxa" w:w="120"/>
              <w:bottom w:type="dxa" w:w="80"/>
              <w:right w:type="dxa" w:w="120"/>
            </w:tcMar>
            <w:vAlign w:val="center"/>
          </w:tcPr>
          <w:p>
            <w:pPr>
              <w:pStyle w:val="MdTableCell"/>
              <w:jc w:val="right"/>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iOS tablet profiles</w:t>
            </w:r>
          </w:p>
        </w:tc>
        <w:tc>
          <w:tcPr>
            <w:tcBorders>
              <w:right w:val="none"/>
            </w:tcBorders>
            <w:tcMar>
              <w:top w:type="dxa" w:w="80"/>
              <w:left w:type="dxa" w:w="120"/>
              <w:bottom w:type="dxa" w:w="80"/>
              <w:right w:type="dxa" w:w="120"/>
            </w:tcMar>
            <w:vAlign w:val="center"/>
          </w:tcPr>
          <w:p>
            <w:pPr>
              <w:pStyle w:val="MdTableCell"/>
              <w:jc w:val="right"/>
            </w:pPr>
            <w:r>
              <w:t xml:space="preserve">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Android tablet profiles</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5</w:t>
            </w:r>
          </w:p>
        </w:tc>
      </w:tr>
    </w:tbl>
    <w:p>
      <w:pPr>
        <w:pStyle w:val="Heading3"/>
        <w:pStyle w:val="MdHeading3"/>
      </w:pPr>
      <w:r>
        <w:t xml:space="preserve">3.2 Mobile Browser Orientation</w:t>
      </w:r>
    </w:p>
    <w:p>
      <w:pPr>
        <w:pStyle w:val="MdParagraph"/>
      </w:pPr>
      <w:r>
        <w:t xml:space="preserve">Open: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src/test/resources/mobile_browser/config/mobile-browser-execution.yml</w:t>
      </w:r>
    </w:p>
    <w:p>
      <w:pPr>
        <w:pStyle w:val="MdSpace"/>
        <w:spacing w:before="0" w:after="60"/>
      </w:pPr>
    </w:p>
    <w:p>
      <w:pPr>
        <w:pStyle w:val="MdParagraph"/>
      </w:pPr>
      <w:r>
        <w:t xml:space="preserve">Use one of these values: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Value</w:t>
            </w:r>
          </w:p>
        </w:tc>
        <w:tc>
          <w:tcPr>
            <w:tcBorders>
              <w:right w:val="none"/>
            </w:tcBorders>
            <w:tcMar>
              <w:top w:type="dxa" w:w="100"/>
              <w:left w:type="dxa" w:w="120"/>
              <w:bottom w:type="dxa" w:w="100"/>
              <w:right w:type="dxa" w:w="120"/>
            </w:tcMar>
            <w:vAlign w:val="center"/>
          </w:tcPr>
          <w:p>
            <w:pPr>
              <w:pStyle w:val="MdTableHeader"/>
            </w:pPr>
            <w:r>
              <w:t xml:space="preserve">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profile</w:t>
            </w:r>
          </w:p>
        </w:tc>
        <w:tc>
          <w:tcPr>
            <w:tcBorders>
              <w:right w:val="none"/>
            </w:tcBorders>
            <w:tcMar>
              <w:top w:type="dxa" w:w="80"/>
              <w:left w:type="dxa" w:w="120"/>
              <w:bottom w:type="dxa" w:w="80"/>
              <w:right w:type="dxa" w:w="120"/>
            </w:tcMar>
            <w:vAlign w:val="center"/>
          </w:tcPr>
          <w:p>
            <w:pPr>
              <w:pStyle w:val="MdTableCell"/>
            </w:pPr>
            <w:r>
              <w:t xml:space="preserve">Uses the orientation stored in the profile.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portrait</w:t>
            </w:r>
          </w:p>
        </w:tc>
        <w:tc>
          <w:tcPr>
            <w:tcBorders>
              <w:right w:val="none"/>
            </w:tcBorders>
            <w:tcMar>
              <w:top w:type="dxa" w:w="80"/>
              <w:left w:type="dxa" w:w="120"/>
              <w:bottom w:type="dxa" w:w="80"/>
              <w:right w:type="dxa" w:w="120"/>
            </w:tcMar>
            <w:vAlign w:val="center"/>
          </w:tcPr>
          <w:p>
            <w:pPr>
              <w:pStyle w:val="MdTableCell"/>
            </w:pPr>
            <w:r>
              <w:t xml:space="preserve">Forces portrait viewport orientation.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landscape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Forces landscape viewport orientation.</w:t>
            </w:r>
          </w:p>
        </w:tc>
      </w:tr>
    </w:tbl>
    <w:p>
      <w:pPr>
        <w:pStyle w:val="MdParagraph"/>
      </w:pPr>
      <w:r>
        <w:t xml:space="preserve">Example: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mobile_browser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orientation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"landscape"</w:t>
      </w:r>
    </w:p>
    <w:p>
      <w:pPr>
        <w:pStyle w:val="MdSpace"/>
        <w:spacing w:before="0" w:after="60"/>
      </w:pPr>
    </w:p>
    <w:p>
      <w:pPr>
        <w:pStyle w:val="Heading3"/>
        <w:pStyle w:val="MdHeading3"/>
      </w:pPr>
      <w:r>
        <w:t xml:space="preserve">3.3 Running Mobile Browser Tests</w:t>
      </w:r>
    </w:p>
    <w:p>
      <w:pPr>
        <w:pStyle w:val="MdParagraph"/>
      </w:pPr>
      <w:r>
        <w:t xml:space="preserve">After setting the browser profile, run your existing UI tests: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-Dtest=TestRunner</w:t>
      </w:r>
    </w:p>
    <w:p>
      <w:pPr>
        <w:pStyle w:val="MdSpace"/>
        <w:spacing w:before="0" w:after="60"/>
      </w:pPr>
    </w:p>
    <w:p>
      <w:pPr>
        <w:pStyle w:val="MdParagraph"/>
      </w:pPr>
      <w:r>
        <w:t xml:space="preserve">or by tag:</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-Dcucumber.filter.tags=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"@eStore"</w:t>
      </w:r>
    </w:p>
    <w:p>
      <w:pPr>
        <w:pStyle w:val="MdSpace"/>
        <w:spacing w:before="0" w:after="60"/>
      </w:pPr>
    </w:p>
    <w:p>
      <w:pPr>
        <w:pStyle w:val="MdParagraph"/>
      </w:pPr>
      <w:r>
        <w:t xml:space="preserve">The same web UI feature files and web element YAML files are reused. This means teams do not need to duplicate web tests just to validate mobile browser layouts.</w:t>
      </w:r>
    </w:p>
    <w:p>
      <w:pPr>
        <w:pStyle w:val="MdSpace"/>
        <w:spacing w:before="0" w:after="60"/>
      </w:pPr>
    </w:p>
    <w:p>
      <w:pPr>
        <w:pStyle w:val="Heading2"/>
        <w:pStyle w:val="MdHeading2"/>
      </w:pPr>
      <w:r>
        <w:t xml:space="preserve">4. Mobile Browser Visual Testing</w:t>
      </w:r>
    </w:p>
    <w:p>
      <w:pPr>
        <w:pStyle w:val="MdParagraph"/>
      </w:pPr>
      <w:r>
        <w:t xml:space="preserve">Mobile browser visual testing compares the current page screenshot against a baseline image for the selected browser profile. It creates and attaches baseline, actual, and diff images to the reporting flow when configured.</w:t>
      </w:r>
    </w:p>
    <w:p>
      <w:pPr>
        <w:pStyle w:val="MdSpace"/>
        <w:spacing w:before="0" w:after="60"/>
      </w:pPr>
    </w:p>
    <w:p>
      <w:pPr>
        <w:pStyle w:val="Heading3"/>
        <w:pStyle w:val="MdHeading3"/>
      </w:pPr>
      <w:r>
        <w:t xml:space="preserve">4.1 Visual Configuration</w:t>
      </w:r>
    </w:p>
    <w:p>
      <w:pPr>
        <w:pStyle w:val="MdParagraph"/>
      </w:pPr>
      <w:r>
        <w:t xml:space="preserve">Visual settings are in: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src/test/resources/mobile_browser/config/mobile-browser-execution.yml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Key</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mobile_browser.visual.enabled</w:t>
            </w:r>
          </w:p>
        </w:tc>
        <w:tc>
          <w:tcPr>
            <w:tcBorders>
              <w:right w:val="none"/>
            </w:tcBorders>
            <w:tcMar>
              <w:top w:type="dxa" w:w="80"/>
              <w:left w:type="dxa" w:w="120"/>
              <w:bottom w:type="dxa" w:w="80"/>
              <w:right w:type="dxa" w:w="120"/>
            </w:tcMar>
            <w:vAlign w:val="center"/>
          </w:tcPr>
          <w:p>
            <w:pPr>
              <w:pStyle w:val="MdTableCell"/>
            </w:pPr>
            <w:r>
              <w:t xml:space="preserve">Turns visual testing on/off.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mobile_browser.visual.baseline_directory</w:t>
            </w:r>
          </w:p>
        </w:tc>
        <w:tc>
          <w:tcPr>
            <w:tcBorders>
              <w:right w:val="none"/>
            </w:tcBorders>
            <w:tcMar>
              <w:top w:type="dxa" w:w="80"/>
              <w:left w:type="dxa" w:w="120"/>
              <w:bottom w:type="dxa" w:w="80"/>
              <w:right w:type="dxa" w:w="120"/>
            </w:tcMar>
            <w:vAlign w:val="center"/>
          </w:tcPr>
          <w:p>
            <w:pPr>
              <w:pStyle w:val="MdTableCell"/>
            </w:pPr>
            <w:r>
              <w:t xml:space="preserve">Stores expected baseline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mobile_browser.visual.output_directory</w:t>
            </w:r>
          </w:p>
        </w:tc>
        <w:tc>
          <w:tcPr>
            <w:tcBorders>
              <w:right w:val="none"/>
            </w:tcBorders>
            <w:tcMar>
              <w:top w:type="dxa" w:w="80"/>
              <w:left w:type="dxa" w:w="120"/>
              <w:bottom w:type="dxa" w:w="80"/>
              <w:right w:type="dxa" w:w="120"/>
            </w:tcMar>
            <w:vAlign w:val="center"/>
          </w:tcPr>
          <w:p>
            <w:pPr>
              <w:pStyle w:val="MdTableCell"/>
            </w:pPr>
            <w:r>
              <w:t xml:space="preserve">Stores actual and diff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mobile_browser.visual.mismatch_threshold_percent</w:t>
            </w:r>
          </w:p>
        </w:tc>
        <w:tc>
          <w:tcPr>
            <w:tcBorders>
              <w:right w:val="none"/>
            </w:tcBorders>
            <w:tcMar>
              <w:top w:type="dxa" w:w="80"/>
              <w:left w:type="dxa" w:w="120"/>
              <w:bottom w:type="dxa" w:w="80"/>
              <w:right w:type="dxa" w:w="120"/>
            </w:tcMar>
            <w:vAlign w:val="center"/>
          </w:tcPr>
          <w:p>
            <w:pPr>
              <w:pStyle w:val="MdTableCell"/>
            </w:pPr>
            <w:r>
              <w:t xml:space="preserve">Allowed mismatch percentage.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mobile_browser.visual.create_baseline_if_missing</w:t>
            </w:r>
          </w:p>
        </w:tc>
        <w:tc>
          <w:tcPr>
            <w:tcBorders>
              <w:right w:val="none"/>
            </w:tcBorders>
            <w:tcMar>
              <w:top w:type="dxa" w:w="80"/>
              <w:left w:type="dxa" w:w="120"/>
              <w:bottom w:type="dxa" w:w="80"/>
              <w:right w:type="dxa" w:w="120"/>
            </w:tcMar>
            <w:vAlign w:val="center"/>
          </w:tcPr>
          <w:p>
            <w:pPr>
              <w:pStyle w:val="MdTableCell"/>
            </w:pPr>
            <w:r>
              <w:t xml:space="preserve">Creates missing baseline on first run.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mobile_browser.visual.attach_artifacts_to_report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Attaches baseline/actual/diff to Cucumber/Extent reports.</w:t>
            </w:r>
          </w:p>
        </w:tc>
      </w:tr>
    </w:tbl>
    <w:p>
      <w:pPr>
        <w:pStyle w:val="Heading3"/>
        <w:pStyle w:val="MdHeading3"/>
      </w:pPr>
      <w:r>
        <w:t xml:space="preserve">4.2 Visual Test Step</w:t>
      </w:r>
    </w:p>
    <w:p>
      <w:pPr>
        <w:pStyle w:val="MdParagraph"/>
      </w:pPr>
      <w:r>
        <w:t xml:space="preserve">Use the following step after navigating to the target page: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compare mobile browser page with visual baseline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"home-page"</w:t>
      </w:r>
    </w:p>
    <w:p>
      <w:pPr>
        <w:pStyle w:val="MdSpace"/>
        <w:spacing w:before="0" w:after="60"/>
      </w:pPr>
    </w:p>
    <w:p>
      <w:pPr>
        <w:pStyle w:val="MdParagraph"/>
      </w:pPr>
      <w:r>
        <w:t xml:space="preserve">For a selected profile such as </w:t>
      </w:r>
      <w:r>
        <w:rPr>
          <w:rStyle w:val="MdCode"/>
          <w:u w:val="single"/>
        </w:rPr>
        <w:t xml:space="preserve">Galaxy S25 Ultra Chrome</w:t>
      </w:r>
      <w:r>
        <w:t xml:space="preserve">, the baseline file is stored under: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src/test/resources/baselines/mobile_browser/Galaxy_S25_Ultra_Chrome/home-page.png</w:t>
      </w:r>
    </w:p>
    <w:p>
      <w:pPr>
        <w:pStyle w:val="MdSpace"/>
        <w:spacing w:before="0" w:after="60"/>
      </w:pPr>
    </w:p>
    <w:p>
      <w:pPr>
        <w:pStyle w:val="MdParagraph"/>
      </w:pPr>
      <w:r>
        <w:t xml:space="preserve">Execution artifacts are written to:</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test-output/mobile-browser-visual/&lt;run-id&gt;/Galaxy_S25_Ultra_Chrome/</w:t>
      </w:r>
    </w:p>
    <w:p>
      <w:pPr>
        <w:pStyle w:val="MdSpace"/>
        <w:spacing w:before="0" w:after="60"/>
      </w:pPr>
    </w:p>
    <w:p>
      <w:pPr>
        <w:pStyle w:val="Heading3"/>
        <w:pStyle w:val="MdHeading3"/>
      </w:pPr>
      <w:r>
        <w:t xml:space="preserve">4.3 Recommended Baseline Process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Borders>
              <w:right w:val="none"/>
            </w:tcBorders>
            <w:tcMar>
              <w:top w:type="dxa" w:w="100"/>
              <w:left w:type="dxa" w:w="120"/>
              <w:bottom w:type="dxa" w:w="100"/>
              <w:right w:type="dxa" w:w="120"/>
            </w:tcMar>
            <w:vAlign w:val="center"/>
          </w:tcPr>
          <w:p>
            <w:pPr>
              <w:pStyle w:val="MdTableHeader"/>
            </w:pPr>
            <w:r>
              <w:t xml:space="preserve">Recommended Setting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baseline creation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create_baseline_if_missing: true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Pull request / CI validation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create_baseline_if_missing: false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Stable pages</w:t>
            </w:r>
          </w:p>
        </w:tc>
        <w:tc>
          <w:tcPr>
            <w:tcBorders>
              <w:right w:val="none"/>
            </w:tcBorders>
            <w:tcMar>
              <w:top w:type="dxa" w:w="80"/>
              <w:left w:type="dxa" w:w="120"/>
              <w:bottom w:type="dxa" w:w="80"/>
              <w:right w:type="dxa" w:w="120"/>
            </w:tcMar>
            <w:vAlign w:val="center"/>
          </w:tcPr>
          <w:p>
            <w:pPr>
              <w:pStyle w:val="MdTableCell"/>
            </w:pPr>
            <w:r>
              <w:t xml:space="preserve">Low mismatch threshold, such as </w:t>
            </w:r>
            <w:r>
              <w:rPr>
                <w:rStyle w:val="MdCode"/>
                <w:u w:val="single"/>
              </w:rPr>
              <w:t xml:space="preserve">0.10</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Dynamic pages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Higher threshold or future masking support.</w:t>
            </w:r>
          </w:p>
        </w:tc>
      </w:tr>
    </w:tbl>
    <w:p>
      <w:pPr>
        <w:pStyle w:val="MdParagraph"/>
      </w:pPr>
      <w:r>
        <w:t xml:space="preserve">When a visual test fails, review the </w:t>
      </w:r>
      <w:r>
        <w:rPr>
          <w:rStyle w:val="MdCode"/>
          <w:u w:val="single"/>
        </w:rPr>
        <w:t xml:space="preserve">actual</w:t>
      </w:r>
      <w:r>
        <w:t xml:space="preserve"> and </w:t>
      </w:r>
      <w:r>
        <w:rPr>
          <w:rStyle w:val="MdCode"/>
          <w:u w:val="single"/>
        </w:rPr>
        <w:t xml:space="preserve">diff</w:t>
      </w:r>
      <w:r>
        <w:t xml:space="preserve"> images. Only update the baseline if the UI change is expected and approved.</w:t>
      </w:r>
    </w:p>
    <w:p>
      <w:pPr>
        <w:pStyle w:val="MdSpace"/>
        <w:spacing w:before="0" w:after="60"/>
      </w:pPr>
    </w:p>
    <w:p>
      <w:pPr>
        <w:pStyle w:val="Heading2"/>
        <w:pStyle w:val="MdHeading2"/>
      </w:pPr>
      <w:r>
        <w:t xml:space="preserve">5. Recommended Team Adoption Pattern</w:t>
      </w:r>
    </w:p>
    <w:p>
      <w:pPr>
        <w:pStyle w:val="MdParagraph"/>
      </w:pPr>
      <w:r>
        <w:t xml:space="preserve">For large teams, rollout should be controlled and consistent. The recommended approach is to onboard in stages.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Stage</w:t>
            </w:r>
          </w:p>
        </w:tc>
        <w:tc>
          <w:tcPr>
            <w:tcBorders>
              <w:right w:val="none"/>
            </w:tcBorders>
            <w:tcMar>
              <w:top w:type="dxa" w:w="100"/>
              <w:left w:type="dxa" w:w="120"/>
              <w:bottom w:type="dxa" w:w="100"/>
              <w:right w:type="dxa" w:w="120"/>
            </w:tcMar>
            <w:vAlign w:val="center"/>
          </w:tcPr>
          <w:p>
            <w:pPr>
              <w:pStyle w:val="MdTableHeader"/>
            </w:pPr>
            <w:r>
              <w:t xml:space="preserve">Team Activity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Run </w:t>
            </w:r>
            <w:r>
              <w:rPr>
                <w:rStyle w:val="MdCode"/>
                <w:u w:val="single"/>
              </w:rPr>
              <w:t xml:space="preserve">mvn clean test-compile</w:t>
            </w:r>
            <w:r>
              <w:t xml:space="preserve"> to validate Java/Maven setup.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Run existing UI tests in desktop Chrome.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Borders>
              <w:right w:val="none"/>
            </w:tcBorders>
            <w:tcMar>
              <w:top w:type="dxa" w:w="80"/>
              <w:left w:type="dxa" w:w="120"/>
              <w:bottom w:type="dxa" w:w="80"/>
              <w:right w:type="dxa" w:w="120"/>
            </w:tcMar>
            <w:vAlign w:val="center"/>
          </w:tcPr>
          <w:p>
            <w:pPr>
              <w:pStyle w:val="MdTableCell"/>
            </w:pPr>
            <w:r>
              <w:t xml:space="preserve">Switch </w:t>
            </w:r>
            <w:r>
              <w:rPr>
                <w:rStyle w:val="MdCode"/>
                <w:u w:val="single"/>
              </w:rPr>
              <w:t xml:space="preserve">browser</w:t>
            </w:r>
            <w:r>
              <w:t xml:space="preserve"> to one mobile browser profile and run the same UI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Create baseline images for key 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Borders>
              <w:right w:val="none"/>
            </w:tcBorders>
            <w:tcMar>
              <w:top w:type="dxa" w:w="80"/>
              <w:left w:type="dxa" w:w="120"/>
              <w:bottom w:type="dxa" w:w="80"/>
              <w:right w:type="dxa" w:w="120"/>
            </w:tcMar>
            <w:vAlign w:val="center"/>
          </w:tcPr>
          <w:p>
            <w:pPr>
              <w:pStyle w:val="MdTableCell"/>
            </w:pPr>
            <w:r>
              <w:t xml:space="preserve">Enable mobile browser visual comparison in a small smoke suite.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Borders>
              <w:right w:val="none"/>
            </w:tcBorders>
            <w:tcMar>
              <w:top w:type="dxa" w:w="80"/>
              <w:left w:type="dxa" w:w="120"/>
              <w:bottom w:type="dxa" w:w="80"/>
              <w:right w:type="dxa" w:w="120"/>
            </w:tcMar>
            <w:vAlign w:val="center"/>
          </w:tcPr>
          <w:p>
            <w:pPr>
              <w:pStyle w:val="MdTableCell"/>
            </w:pPr>
            <w:r>
              <w:t xml:space="preserve">Start Appium and run Android sample app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Borders>
              <w:right w:val="none"/>
            </w:tcBorders>
            <w:tcMar>
              <w:top w:type="dxa" w:w="80"/>
              <w:left w:type="dxa" w:w="120"/>
              <w:bottom w:type="dxa" w:w="80"/>
              <w:right w:type="dxa" w:w="120"/>
            </w:tcMar>
            <w:vAlign w:val="center"/>
          </w:tcPr>
          <w:p>
            <w:pPr>
              <w:pStyle w:val="MdTableCell"/>
            </w:pPr>
            <w:r>
              <w:t xml:space="preserve">Start iOS Simulator and run iOS sample app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Borders>
              <w:right w:val="none"/>
            </w:tcBorders>
            <w:tcMar>
              <w:top w:type="dxa" w:w="80"/>
              <w:left w:type="dxa" w:w="120"/>
              <w:bottom w:type="dxa" w:w="80"/>
              <w:right w:type="dxa" w:w="120"/>
            </w:tcMar>
            <w:vAlign w:val="center"/>
          </w:tcPr>
          <w:p>
            <w:pPr>
              <w:pStyle w:val="MdTableCell"/>
            </w:pPr>
            <w:r>
              <w:t xml:space="preserve">Replace sample app paths and mobile locators with project-specific application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Borders>
              <w:right w:val="none"/>
            </w:tcBorders>
            <w:tcMar>
              <w:top w:type="dxa" w:w="80"/>
              <w:left w:type="dxa" w:w="120"/>
              <w:bottom w:type="dxa" w:w="80"/>
              <w:right w:type="dxa" w:w="120"/>
            </w:tcMar>
            <w:vAlign w:val="center"/>
          </w:tcPr>
          <w:p>
            <w:pPr>
              <w:pStyle w:val="MdTableCell"/>
            </w:pPr>
            <w:r>
              <w:t xml:space="preserve">Enable screenshots/videos according to project reporting policy.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Expand coverage through feature files, not custom Java code.</w:t>
            </w:r>
          </w:p>
        </w:tc>
      </w:tr>
    </w:tbl>
    <w:p>
      <w:pPr>
        <w:pStyle w:val="Heading2"/>
        <w:pStyle w:val="MdHeading2"/>
      </w:pPr>
      <w:r>
        <w:t xml:space="preserve">6. Communication to Project Teams</w:t>
      </w:r>
    </w:p>
    <w:p>
      <w:pPr>
        <w:pStyle w:val="MdParagraph"/>
      </w:pPr>
      <w:r>
        <w:t xml:space="preserve">Teams should understand that native mobile and mobile browser automation are different execution modes. Native Appium tests validate installed apps. Mobile browser tests validate responsive web behavior. Both are now supported inside PTAF and both use the same reporting philosophy.</w:t>
      </w:r>
    </w:p>
    <w:p>
      <w:pPr>
        <w:pStyle w:val="MdSpace"/>
        <w:spacing w:before="0" w:after="60"/>
      </w:pPr>
    </w:p>
    <w:p>
      <w:pPr>
        <w:pStyle w:val="MdBlockquote"/>
      </w:pPr>
      <w:r>
        <w:rPr>
          <w:rStyle w:val="MdStrong"/>
          <w:b/>
          <w:bCs/>
        </w:rPr>
        <w:t xml:space="preserve">Recommended message to teams:</w:t>
      </w:r>
      <w:r>
        <w:t xml:space="preserve"> Use Appium when validating installed Android/iOS apps. Use Playwright mobile browser profiles when validating responsive web applications. Do not duplicate web locators for mobile browser testing unless the application renders different elements by breakpoint.</w:t>
      </w:r>
    </w:p>
    <w:p>
      <w:pPr>
        <w:pStyle w:val="MdSpace"/>
        <w:spacing w:before="0" w:after="60"/>
      </w:pPr>
    </w:p>
    <w:p>
      <w:pPr>
        <w:pStyle w:val="Heading2"/>
        <w:pStyle w:val="MdHeading2"/>
      </w:pPr>
      <w:r>
        <w:t xml:space="preserve">7. Troubleshooting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Issue</w:t>
            </w:r>
          </w:p>
        </w:tc>
        <w:tc>
          <w:tcPr>
            <w:tcMar>
              <w:top w:type="dxa" w:w="100"/>
              <w:left w:type="dxa" w:w="120"/>
              <w:bottom w:type="dxa" w:w="100"/>
              <w:right w:type="dxa" w:w="120"/>
            </w:tcMar>
            <w:vAlign w:val="center"/>
          </w:tcPr>
          <w:p>
            <w:pPr>
              <w:pStyle w:val="MdTableHeader"/>
            </w:pPr>
            <w:r>
              <w:t xml:space="preserve">Likely Cause</w:t>
            </w:r>
          </w:p>
        </w:tc>
        <w:tc>
          <w:tcPr>
            <w:tcBorders>
              <w:right w:val="none"/>
            </w:tcBorders>
            <w:tcMar>
              <w:top w:type="dxa" w:w="100"/>
              <w:left w:type="dxa" w:w="120"/>
              <w:bottom w:type="dxa" w:w="100"/>
              <w:right w:type="dxa" w:w="120"/>
            </w:tcMar>
            <w:vAlign w:val="center"/>
          </w:tcPr>
          <w:p>
            <w:pPr>
              <w:pStyle w:val="MdTableHeader"/>
            </w:pPr>
            <w:r>
              <w:t xml:space="preserve">Fix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Android works but iOS cannot open app</w:t>
            </w:r>
          </w:p>
        </w:tc>
        <w:tc>
          <w:tcPr>
            <w:tcMar>
              <w:top w:type="dxa" w:w="80"/>
              <w:left w:type="dxa" w:w="120"/>
              <w:bottom w:type="dxa" w:w="80"/>
              <w:right w:type="dxa" w:w="120"/>
            </w:tcMar>
            <w:vAlign w:val="center"/>
          </w:tcPr>
          <w:p>
            <w:pPr>
              <w:pStyle w:val="MdTableCell"/>
            </w:pPr>
            <w:r>
              <w:t xml:space="preserve">Wrong iOS bundle ID.</w:t>
            </w:r>
          </w:p>
        </w:tc>
        <w:tc>
          <w:tcPr>
            <w:tcBorders>
              <w:right w:val="none"/>
            </w:tcBorders>
            <w:tcMar>
              <w:top w:type="dxa" w:w="80"/>
              <w:left w:type="dxa" w:w="120"/>
              <w:bottom w:type="dxa" w:w="80"/>
              <w:right w:type="dxa" w:w="120"/>
            </w:tcMar>
            <w:vAlign w:val="center"/>
          </w:tcPr>
          <w:p>
            <w:pPr>
              <w:pStyle w:val="MdTableCell"/>
            </w:pPr>
            <w:r>
              <w:t xml:space="preserve">Leave </w:t>
            </w:r>
            <w:r>
              <w:rPr>
                <w:rStyle w:val="MdCode"/>
                <w:u w:val="single"/>
              </w:rPr>
              <w:t xml:space="preserve">ios.bundle_id</w:t>
            </w:r>
            <w:r>
              <w:t xml:space="preserve"> blank when using </w:t>
            </w:r>
            <w:r>
              <w:rPr>
                <w:rStyle w:val="MdCode"/>
                <w:u w:val="single"/>
              </w:rPr>
              <w:t xml:space="preserve">.app</w:t>
            </w:r>
            <w:r>
              <w:t xml:space="preserve">, or read the correct value from </w:t>
            </w:r>
            <w:r>
              <w:rPr>
                <w:rStyle w:val="MdCode"/>
                <w:u w:val="single"/>
              </w:rPr>
              <w:t xml:space="preserve">Info.plist</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Appium session fails</w:t>
            </w:r>
          </w:p>
        </w:tc>
        <w:tc>
          <w:tcPr>
            <w:tcMar>
              <w:top w:type="dxa" w:w="80"/>
              <w:left w:type="dxa" w:w="120"/>
              <w:bottom w:type="dxa" w:w="80"/>
              <w:right w:type="dxa" w:w="120"/>
            </w:tcMar>
            <w:vAlign w:val="center"/>
          </w:tcPr>
          <w:p>
            <w:pPr>
              <w:pStyle w:val="MdTableCell"/>
            </w:pPr>
            <w:r>
              <w:t xml:space="preserve">Appium server or driver not running.</w:t>
            </w:r>
          </w:p>
        </w:tc>
        <w:tc>
          <w:tcPr>
            <w:tcBorders>
              <w:right w:val="none"/>
            </w:tcBorders>
            <w:tcMar>
              <w:top w:type="dxa" w:w="80"/>
              <w:left w:type="dxa" w:w="120"/>
              <w:bottom w:type="dxa" w:w="80"/>
              <w:right w:type="dxa" w:w="120"/>
            </w:tcMar>
            <w:vAlign w:val="center"/>
          </w:tcPr>
          <w:p>
            <w:pPr>
              <w:pStyle w:val="MdTableCell"/>
            </w:pPr>
            <w:r>
              <w:t xml:space="preserve">Start </w:t>
            </w:r>
            <w:r>
              <w:rPr>
                <w:rStyle w:val="MdCode"/>
                <w:u w:val="single"/>
              </w:rPr>
              <w:t xml:space="preserve">appium</w:t>
            </w:r>
            <w:r>
              <w:t xml:space="preserve"> and confirm drivers with </w:t>
            </w:r>
            <w:r>
              <w:rPr>
                <w:rStyle w:val="MdCode"/>
                <w:u w:val="single"/>
              </w:rPr>
              <w:t xml:space="preserve">appium driver list --installed</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Android emulator not found</w:t>
            </w:r>
          </w:p>
        </w:tc>
        <w:tc>
          <w:tcPr>
            <w:tcMar>
              <w:top w:type="dxa" w:w="80"/>
              <w:left w:type="dxa" w:w="120"/>
              <w:bottom w:type="dxa" w:w="80"/>
              <w:right w:type="dxa" w:w="120"/>
            </w:tcMar>
            <w:vAlign w:val="center"/>
          </w:tcPr>
          <w:p>
            <w:pPr>
              <w:pStyle w:val="MdTableCell"/>
            </w:pPr>
            <w:r>
              <w:t xml:space="preserve">No emulator/device connected.</w:t>
            </w:r>
          </w:p>
        </w:tc>
        <w:tc>
          <w:tcPr>
            <w:tcBorders>
              <w:right w:val="none"/>
            </w:tcBorders>
            <w:tcMar>
              <w:top w:type="dxa" w:w="80"/>
              <w:left w:type="dxa" w:w="120"/>
              <w:bottom w:type="dxa" w:w="80"/>
              <w:right w:type="dxa" w:w="120"/>
            </w:tcMar>
            <w:vAlign w:val="center"/>
          </w:tcPr>
          <w:p>
            <w:pPr>
              <w:pStyle w:val="MdTableCell"/>
            </w:pPr>
            <w:r>
              <w:t xml:space="preserve">Run </w:t>
            </w:r>
            <w:r>
              <w:rPr>
                <w:rStyle w:val="MdCode"/>
                <w:u w:val="single"/>
              </w:rPr>
              <w:t xml:space="preserve">adb devices</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iOS simulator not found</w:t>
            </w:r>
          </w:p>
        </w:tc>
        <w:tc>
          <w:tcPr>
            <w:tcMar>
              <w:top w:type="dxa" w:w="80"/>
              <w:left w:type="dxa" w:w="120"/>
              <w:bottom w:type="dxa" w:w="80"/>
              <w:right w:type="dxa" w:w="120"/>
            </w:tcMar>
            <w:vAlign w:val="center"/>
          </w:tcPr>
          <w:p>
            <w:pPr>
              <w:pStyle w:val="MdTableCell"/>
            </w:pPr>
            <w:r>
              <w:t xml:space="preserve">Configured simulator name/version mismatch.</w:t>
            </w:r>
          </w:p>
        </w:tc>
        <w:tc>
          <w:tcPr>
            <w:tcBorders>
              <w:right w:val="none"/>
            </w:tcBorders>
            <w:tcMar>
              <w:top w:type="dxa" w:w="80"/>
              <w:left w:type="dxa" w:w="120"/>
              <w:bottom w:type="dxa" w:w="80"/>
              <w:right w:type="dxa" w:w="120"/>
            </w:tcMar>
            <w:vAlign w:val="center"/>
          </w:tcPr>
          <w:p>
            <w:pPr>
              <w:pStyle w:val="MdTableCell"/>
            </w:pPr>
            <w:r>
              <w:t xml:space="preserve">Run </w:t>
            </w:r>
            <w:r>
              <w:rPr>
                <w:rStyle w:val="MdCode"/>
                <w:u w:val="single"/>
              </w:rPr>
              <w:t xml:space="preserve">xcrun simctl list devices</w:t>
            </w:r>
            <w:r>
              <w:t xml:space="preserve"> and update </w:t>
            </w:r>
            <w:r>
              <w:rPr>
                <w:rStyle w:val="MdCode"/>
                <w:u w:val="single"/>
              </w:rPr>
              <w:t xml:space="preserve">mobile-config.yml</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 baseline missing</w:t>
            </w:r>
          </w:p>
        </w:tc>
        <w:tc>
          <w:tcPr>
            <w:tcMar>
              <w:top w:type="dxa" w:w="80"/>
              <w:left w:type="dxa" w:w="120"/>
              <w:bottom w:type="dxa" w:w="80"/>
              <w:right w:type="dxa" w:w="120"/>
            </w:tcMar>
            <w:vAlign w:val="center"/>
          </w:tcPr>
          <w:p>
            <w:pPr>
              <w:pStyle w:val="MdTableCell"/>
            </w:pPr>
            <w:r>
              <w:t xml:space="preserve">Baseline not created or not committed.</w:t>
            </w:r>
          </w:p>
        </w:tc>
        <w:tc>
          <w:tcPr>
            <w:tcBorders>
              <w:right w:val="none"/>
            </w:tcBorders>
            <w:tcMar>
              <w:top w:type="dxa" w:w="80"/>
              <w:left w:type="dxa" w:w="120"/>
              <w:bottom w:type="dxa" w:w="80"/>
              <w:right w:type="dxa" w:w="120"/>
            </w:tcMar>
            <w:vAlign w:val="center"/>
          </w:tcPr>
          <w:p>
            <w:pPr>
              <w:pStyle w:val="MdTableCell"/>
            </w:pPr>
            <w:r>
              <w:t xml:space="preserve">Run locally with </w:t>
            </w:r>
            <w:r>
              <w:rPr>
                <w:rStyle w:val="MdCode"/>
                <w:u w:val="single"/>
              </w:rPr>
              <w:t xml:space="preserve">create_baseline_if_missing: true</w:t>
            </w:r>
            <w:r>
              <w:t xml:space="preserve">, then commit approved baseline.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 mismatch too high</w:t>
            </w:r>
          </w:p>
        </w:tc>
        <w:tc>
          <w:tcPr>
            <w:tcMar>
              <w:top w:type="dxa" w:w="80"/>
              <w:left w:type="dxa" w:w="120"/>
              <w:bottom w:type="dxa" w:w="80"/>
              <w:right w:type="dxa" w:w="120"/>
            </w:tcMar>
            <w:vAlign w:val="center"/>
          </w:tcPr>
          <w:p>
            <w:pPr>
              <w:pStyle w:val="MdTableCell"/>
            </w:pPr>
            <w:r>
              <w:t xml:space="preserve">Real UI change, unstable content, or wrong profile/orientation.</w:t>
            </w:r>
          </w:p>
        </w:tc>
        <w:tc>
          <w:tcPr>
            <w:tcBorders>
              <w:right w:val="none"/>
            </w:tcBorders>
            <w:tcMar>
              <w:top w:type="dxa" w:w="80"/>
              <w:left w:type="dxa" w:w="120"/>
              <w:bottom w:type="dxa" w:w="80"/>
              <w:right w:type="dxa" w:w="120"/>
            </w:tcMar>
            <w:vAlign w:val="center"/>
          </w:tcPr>
          <w:p>
            <w:pPr>
              <w:pStyle w:val="MdTableCell"/>
            </w:pPr>
            <w:r>
              <w:t xml:space="preserve">Review actual/diff images and update baseline only after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browser uses wrong orientation</w:t>
            </w:r>
          </w:p>
        </w:tc>
        <w:tc>
          <w:tcPr>
            <w:tcMar>
              <w:top w:type="dxa" w:w="80"/>
              <w:left w:type="dxa" w:w="120"/>
              <w:bottom w:type="dxa" w:w="80"/>
              <w:right w:type="dxa" w:w="120"/>
            </w:tcMar>
            <w:vAlign w:val="center"/>
          </w:tcPr>
          <w:p>
            <w:pPr>
              <w:pStyle w:val="MdTableCell"/>
            </w:pPr>
            <w:r>
              <w:t xml:space="preserve">Execution config override.</w:t>
            </w:r>
          </w:p>
        </w:tc>
        <w:tc>
          <w:tcPr>
            <w:tcBorders>
              <w:right w:val="none"/>
            </w:tcBorders>
            <w:tcMar>
              <w:top w:type="dxa" w:w="80"/>
              <w:left w:type="dxa" w:w="120"/>
              <w:bottom w:type="dxa" w:w="80"/>
              <w:right w:type="dxa" w:w="120"/>
            </w:tcMar>
            <w:vAlign w:val="center"/>
          </w:tcPr>
          <w:p>
            <w:pPr>
              <w:pStyle w:val="MdTableCell"/>
            </w:pPr>
            <w:r>
              <w:t xml:space="preserve">Check </w:t>
            </w:r>
            <w:r>
              <w:rPr>
                <w:rStyle w:val="MdCode"/>
                <w:u w:val="single"/>
              </w:rPr>
              <w:t xml:space="preserve">mobile_browser.orientation</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Report missing screenshots/videos</w:t>
            </w:r>
          </w:p>
        </w:tc>
        <w:tc>
          <w:tcPr>
            <w:tcBorders>
              <w:bottom w:val="single" w:color="E1E4E8" w:sz="4"/>
            </w:tcBorders>
            <w:tcMar>
              <w:top w:type="dxa" w:w="80"/>
              <w:left w:type="dxa" w:w="120"/>
              <w:bottom w:type="dxa" w:w="80"/>
              <w:right w:type="dxa" w:w="120"/>
            </w:tcMar>
            <w:vAlign w:val="center"/>
          </w:tcPr>
          <w:p>
            <w:pPr>
              <w:pStyle w:val="MdTableCell"/>
            </w:pPr>
            <w:r>
              <w:t xml:space="preserve">Evidence attachment disabled.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Check </w:t>
            </w:r>
            <w:r>
              <w:rPr>
                <w:rStyle w:val="MdCode"/>
                <w:u w:val="single"/>
              </w:rPr>
              <w:t xml:space="preserve">attach_screenshots_to_report</w:t>
            </w:r>
            <w:r>
              <w:t xml:space="preserve">, </w:t>
            </w:r>
            <w:r>
              <w:rPr>
                <w:rStyle w:val="MdCode"/>
                <w:u w:val="single"/>
              </w:rPr>
              <w:t xml:space="preserve">attach_video_to_report</w:t>
            </w:r>
            <w:r>
              <w:t xml:space="preserve">, and module evidence config.</w:t>
            </w:r>
          </w:p>
        </w:tc>
      </w:tr>
    </w:tbl>
    <w:p>
      <w:pPr>
        <w:pStyle w:val="Heading2"/>
        <w:pStyle w:val="MdHeading2"/>
      </w:pPr>
      <w:r>
        <w:t xml:space="preserve">8. Enterprise Usage Rules</w:t>
      </w:r>
    </w:p>
    <w:p>
      <w:pPr>
        <w:pStyle w:val="MdParagraph"/>
      </w:pPr>
      <w:r>
        <w:t xml:space="preserve">For long-term maintainability, teams should follow these rules.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Rule</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Keep mobile app paths relative to the project root.</w:t>
            </w:r>
          </w:p>
        </w:tc>
        <w:tc>
          <w:tcPr>
            <w:tcBorders>
              <w:right w:val="none"/>
            </w:tcBorders>
            <w:tcMar>
              <w:top w:type="dxa" w:w="80"/>
              <w:left w:type="dxa" w:w="120"/>
              <w:bottom w:type="dxa" w:w="80"/>
              <w:right w:type="dxa" w:w="120"/>
            </w:tcMar>
            <w:vAlign w:val="center"/>
          </w:tcPr>
          <w:p>
            <w:pPr>
              <w:pStyle w:val="MdTableCell"/>
            </w:pPr>
            <w:r>
              <w:t xml:space="preserve">Makes the framework portable across machines and CI.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Keep mobile locators in YAML.</w:t>
            </w:r>
          </w:p>
        </w:tc>
        <w:tc>
          <w:tcPr>
            <w:tcBorders>
              <w:right w:val="none"/>
            </w:tcBorders>
            <w:tcMar>
              <w:top w:type="dxa" w:w="80"/>
              <w:left w:type="dxa" w:w="120"/>
              <w:bottom w:type="dxa" w:w="80"/>
              <w:right w:type="dxa" w:w="120"/>
            </w:tcMar>
            <w:vAlign w:val="center"/>
          </w:tcPr>
          <w:p>
            <w:pPr>
              <w:pStyle w:val="MdTableCell"/>
            </w:pPr>
            <w:r>
              <w:t xml:space="preserve">Avoids hard-coded locator changes in Java.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Prefer accessibility IDs for native mobile.</w:t>
            </w:r>
          </w:p>
        </w:tc>
        <w:tc>
          <w:tcPr>
            <w:tcBorders>
              <w:right w:val="none"/>
            </w:tcBorders>
            <w:tcMar>
              <w:top w:type="dxa" w:w="80"/>
              <w:left w:type="dxa" w:w="120"/>
              <w:bottom w:type="dxa" w:w="80"/>
              <w:right w:type="dxa" w:w="120"/>
            </w:tcMar>
            <w:vAlign w:val="center"/>
          </w:tcPr>
          <w:p>
            <w:pPr>
              <w:pStyle w:val="MdTableCell"/>
            </w:pPr>
            <w:r>
              <w:t xml:space="preserve">Improves locator stability across releases.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Keep visual baselines under source control after approval.</w:t>
            </w:r>
          </w:p>
        </w:tc>
        <w:tc>
          <w:tcPr>
            <w:tcBorders>
              <w:right w:val="none"/>
            </w:tcBorders>
            <w:tcMar>
              <w:top w:type="dxa" w:w="80"/>
              <w:left w:type="dxa" w:w="120"/>
              <w:bottom w:type="dxa" w:w="80"/>
              <w:right w:type="dxa" w:w="120"/>
            </w:tcMar>
            <w:vAlign w:val="center"/>
          </w:tcPr>
          <w:p>
            <w:pPr>
              <w:pStyle w:val="MdTableCell"/>
            </w:pPr>
            <w:r>
              <w:t xml:space="preserve">Makes visual testing repeatable.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 not enable video for all scenarios by default.</w:t>
            </w:r>
          </w:p>
        </w:tc>
        <w:tc>
          <w:tcPr>
            <w:tcBorders>
              <w:right w:val="none"/>
            </w:tcBorders>
            <w:tcMar>
              <w:top w:type="dxa" w:w="80"/>
              <w:left w:type="dxa" w:w="120"/>
              <w:bottom w:type="dxa" w:w="80"/>
              <w:right w:type="dxa" w:w="120"/>
            </w:tcMar>
            <w:vAlign w:val="center"/>
          </w:tcPr>
          <w:p>
            <w:pPr>
              <w:pStyle w:val="MdTableCell"/>
            </w:pPr>
            <w:r>
              <w:t xml:space="preserve">Prevents large reports and slow executions.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tags to separate Android, iOS, visual, smoke, and regression suites.</w:t>
            </w:r>
          </w:p>
        </w:tc>
        <w:tc>
          <w:tcPr>
            <w:tcBorders>
              <w:right w:val="none"/>
            </w:tcBorders>
            <w:tcMar>
              <w:top w:type="dxa" w:w="80"/>
              <w:left w:type="dxa" w:w="120"/>
              <w:bottom w:type="dxa" w:w="80"/>
              <w:right w:type="dxa" w:w="120"/>
            </w:tcMar>
            <w:vAlign w:val="center"/>
          </w:tcPr>
          <w:p>
            <w:pPr>
              <w:pStyle w:val="MdTableCell"/>
            </w:pPr>
            <w:r>
              <w:t xml:space="preserve">Enables targeted execution.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Use config files instead of code changes for project settings.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Protects shared framework code.</w:t>
            </w:r>
          </w:p>
        </w:tc>
      </w:tr>
    </w:tbl>
    <w:p>
      <w:pPr>
        <w:pStyle w:val="Heading2"/>
        <w:pStyle w:val="MdHeading2"/>
      </w:pPr>
      <w:r>
        <w:t xml:space="preserve">9. Quick Reference Commands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Compile framework</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mvn clean test-compile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Start Appium</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appium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Run Android native tests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mvn test -Dtest=MobileTestRunner -Dcucumber.filter.tags="@android"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Run iOS native tests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mvn test -Dtest=MobileTestRunner -Dcucumber.filter.tags="@ios"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Run mobile browser UI test</w:t>
            </w:r>
          </w:p>
        </w:tc>
        <w:tc>
          <w:tcPr>
            <w:tcBorders>
              <w:right w:val="none"/>
            </w:tcBorders>
            <w:tcMar>
              <w:top w:type="dxa" w:w="80"/>
              <w:left w:type="dxa" w:w="120"/>
              <w:bottom w:type="dxa" w:w="80"/>
              <w:right w:type="dxa" w:w="120"/>
            </w:tcMar>
            <w:vAlign w:val="center"/>
          </w:tcPr>
          <w:p>
            <w:pPr>
              <w:pStyle w:val="MdTableCell"/>
            </w:pPr>
            <w:r>
              <w:t xml:space="preserve">Set </w:t>
            </w:r>
            <w:r>
              <w:rPr>
                <w:rStyle w:val="MdCode"/>
                <w:u w:val="single"/>
              </w:rPr>
              <w:t xml:space="preserve">browser</w:t>
            </w:r>
            <w:r>
              <w:t xml:space="preserve"> to a mobile profile, then run </w:t>
            </w:r>
            <w:r>
              <w:rPr>
                <w:rStyle w:val="MdCode"/>
                <w:u w:val="single"/>
              </w:rPr>
              <w:t xml:space="preserve">mvn test -Dtest=TestRunner</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Run mobile browser visual sample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mvn test -Dcucumber.filter.tags="@mobile_browser"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Confirm Android device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adb devices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Confirm iOS simulators</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xcrun simctl list devices</w:t>
            </w:r>
          </w:p>
        </w:tc>
      </w:tr>
    </w:tbl>
    <w:p>
      <w:pPr>
        <w:pStyle w:val="Heading2"/>
        <w:pStyle w:val="MdHeading2"/>
      </w:pPr>
      <w:r>
        <w:t xml:space="preserve">10. Final Guidance</w:t>
      </w:r>
    </w:p>
    <w:p>
      <w:pPr>
        <w:pStyle w:val="MdParagraph"/>
      </w:pPr>
      <w:r>
        <w:t xml:space="preserve">The safest way to use the new mobile capabilities is to start with the included sample tests, confirm local environment readiness, then replace sample app paths, YAML locators, and browser profiles with each project’s real values. The framework is designed so most project-specific work should happen in </w:t>
      </w:r>
      <w:r>
        <w:rPr>
          <w:rStyle w:val="MdStrong"/>
          <w:b/>
          <w:bCs/>
        </w:rPr>
        <w:t xml:space="preserve">feature files and YAML</w:t>
      </w:r>
      <w:r>
        <w:t xml:space="preserve">, while shared Java framework code remains stable and reusable across teams.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2026-06-15T16:37:34.471Z</dcterms:created>
  <dcterms:modified xsi:type="dcterms:W3CDTF">2026-06-15T16:37:34.471Z</dcterms:modified>
</cp:coreProperties>
</file>

<file path=docProps/custom.xml><?xml version="1.0" encoding="utf-8"?>
<Properties xmlns="http://schemas.openxmlformats.org/officeDocument/2006/custom-properties" xmlns:vt="http://schemas.openxmlformats.org/officeDocument/2006/docPropsVTypes"/>
</file>