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14EC" w14:textId="77777777" w:rsidR="0004000B" w:rsidRPr="0004000B" w:rsidRDefault="0004000B" w:rsidP="0004000B">
      <w:pPr>
        <w:spacing w:after="120" w:line="240" w:lineRule="auto"/>
        <w:outlineLvl w:val="0"/>
        <w:rPr>
          <w:rFonts w:ascii="Times New Roman" w:eastAsia="Times New Roman" w:hAnsi="Times New Roman" w:cs="Times New Roman"/>
          <w:b/>
          <w:bCs/>
          <w:kern w:val="36"/>
          <w:sz w:val="48"/>
          <w:szCs w:val="48"/>
          <w14:ligatures w14:val="none"/>
        </w:rPr>
      </w:pPr>
      <w:r w:rsidRPr="0004000B">
        <w:rPr>
          <w:rFonts w:ascii="Arial" w:eastAsia="Times New Roman" w:hAnsi="Arial" w:cs="Times New Roman"/>
          <w:b/>
          <w:bCs/>
          <w:color w:val="1B1C1D"/>
          <w:kern w:val="36"/>
          <w:sz w:val="32"/>
          <w:szCs w:val="32"/>
          <w14:ligatures w14:val="none"/>
        </w:rPr>
        <w:t>Mobile Automation Platforms: A Comparative Analysis</w:t>
      </w:r>
    </w:p>
    <w:p w14:paraId="04D95537" w14:textId="77777777" w:rsidR="0004000B" w:rsidRPr="0004000B" w:rsidRDefault="0004000B" w:rsidP="0004000B">
      <w:pPr>
        <w:spacing w:after="24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14:ligatures w14:val="none"/>
        </w:rPr>
        <w:t>Document ID:</w:t>
      </w:r>
      <w:r w:rsidRPr="0004000B">
        <w:rPr>
          <w:rFonts w:ascii="Arial" w:eastAsia="Times New Roman" w:hAnsi="Arial" w:cs="Times New Roman"/>
          <w:color w:val="1B1C1D"/>
          <w:kern w:val="0"/>
          <w14:ligatures w14:val="none"/>
        </w:rPr>
        <w:t xml:space="preserve"> Mobile-Platform-Analysis-2025-Q3</w:t>
      </w:r>
    </w:p>
    <w:p w14:paraId="20A6CA4B" w14:textId="77777777" w:rsidR="0004000B" w:rsidRPr="0004000B" w:rsidRDefault="0004000B" w:rsidP="0004000B">
      <w:pPr>
        <w:spacing w:after="24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14:ligatures w14:val="none"/>
        </w:rPr>
        <w:t>Date:</w:t>
      </w:r>
      <w:r w:rsidRPr="0004000B">
        <w:rPr>
          <w:rFonts w:ascii="Arial" w:eastAsia="Times New Roman" w:hAnsi="Arial" w:cs="Times New Roman"/>
          <w:color w:val="1B1C1D"/>
          <w:kern w:val="0"/>
          <w14:ligatures w14:val="none"/>
        </w:rPr>
        <w:t xml:space="preserve"> July 17, 2025</w:t>
      </w:r>
    </w:p>
    <w:p w14:paraId="39AB6945" w14:textId="77777777" w:rsidR="0004000B" w:rsidRPr="0004000B" w:rsidRDefault="0004000B" w:rsidP="0004000B">
      <w:pPr>
        <w:spacing w:after="24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14:ligatures w14:val="none"/>
        </w:rPr>
        <w:t>Status:</w:t>
      </w:r>
      <w:r w:rsidRPr="0004000B">
        <w:rPr>
          <w:rFonts w:ascii="Arial" w:eastAsia="Times New Roman" w:hAnsi="Arial" w:cs="Times New Roman"/>
          <w:color w:val="1B1C1D"/>
          <w:kern w:val="0"/>
          <w14:ligatures w14:val="none"/>
        </w:rPr>
        <w:t xml:space="preserve"> For Review</w:t>
      </w:r>
    </w:p>
    <w:p w14:paraId="7FF25FF1" w14:textId="77777777" w:rsidR="0004000B" w:rsidRPr="0004000B" w:rsidRDefault="0004000B" w:rsidP="0004000B">
      <w:pPr>
        <w:spacing w:after="120" w:line="240" w:lineRule="auto"/>
        <w:outlineLvl w:val="2"/>
        <w:rPr>
          <w:rFonts w:ascii="Times New Roman" w:eastAsia="Times New Roman" w:hAnsi="Times New Roman" w:cs="Times New Roman"/>
          <w:b/>
          <w:bCs/>
          <w:kern w:val="0"/>
          <w:sz w:val="27"/>
          <w:szCs w:val="27"/>
          <w14:ligatures w14:val="none"/>
        </w:rPr>
      </w:pPr>
      <w:r w:rsidRPr="0004000B">
        <w:rPr>
          <w:rFonts w:ascii="Arial" w:eastAsia="Times New Roman" w:hAnsi="Arial" w:cs="Times New Roman"/>
          <w:b/>
          <w:bCs/>
          <w:color w:val="1B1C1D"/>
          <w:kern w:val="0"/>
          <w14:ligatures w14:val="none"/>
        </w:rPr>
        <w:t>1. Introduction</w:t>
      </w:r>
    </w:p>
    <w:p w14:paraId="1057A5A0" w14:textId="77777777" w:rsidR="0004000B" w:rsidRPr="0004000B" w:rsidRDefault="0004000B" w:rsidP="0004000B">
      <w:pPr>
        <w:spacing w:after="240" w:line="240" w:lineRule="auto"/>
        <w:rPr>
          <w:rFonts w:ascii="Times New Roman" w:eastAsia="Times New Roman" w:hAnsi="Times New Roman" w:cs="Times New Roman"/>
          <w:kern w:val="0"/>
          <w14:ligatures w14:val="none"/>
        </w:rPr>
      </w:pPr>
      <w:r w:rsidRPr="0004000B">
        <w:rPr>
          <w:rFonts w:ascii="Arial" w:eastAsia="Times New Roman" w:hAnsi="Arial" w:cs="Times New Roman"/>
          <w:color w:val="1B1C1D"/>
          <w:kern w:val="0"/>
          <w14:ligatures w14:val="none"/>
        </w:rPr>
        <w:t xml:space="preserve">This document provides a comparative analysis of three world-class solutions for mobile application testing: </w:t>
      </w:r>
      <w:r w:rsidRPr="0004000B">
        <w:rPr>
          <w:rFonts w:ascii="Arial" w:eastAsia="Times New Roman" w:hAnsi="Arial" w:cs="Times New Roman"/>
          <w:b/>
          <w:bCs/>
          <w:color w:val="1B1C1D"/>
          <w:kern w:val="0"/>
          <w14:ligatures w14:val="none"/>
        </w:rPr>
        <w:t>Appium</w:t>
      </w:r>
      <w:r w:rsidRPr="0004000B">
        <w:rPr>
          <w:rFonts w:ascii="Arial" w:eastAsia="Times New Roman" w:hAnsi="Arial" w:cs="Times New Roman"/>
          <w:color w:val="1B1C1D"/>
          <w:kern w:val="0"/>
          <w14:ligatures w14:val="none"/>
        </w:rPr>
        <w:t xml:space="preserve">, </w:t>
      </w:r>
      <w:proofErr w:type="spellStart"/>
      <w:r w:rsidRPr="0004000B">
        <w:rPr>
          <w:rFonts w:ascii="Arial" w:eastAsia="Times New Roman" w:hAnsi="Arial" w:cs="Times New Roman"/>
          <w:b/>
          <w:bCs/>
          <w:color w:val="1B1C1D"/>
          <w:kern w:val="0"/>
          <w14:ligatures w14:val="none"/>
        </w:rPr>
        <w:t>BrowserStack</w:t>
      </w:r>
      <w:proofErr w:type="spellEnd"/>
      <w:r w:rsidRPr="0004000B">
        <w:rPr>
          <w:rFonts w:ascii="Arial" w:eastAsia="Times New Roman" w:hAnsi="Arial" w:cs="Times New Roman"/>
          <w:color w:val="1B1C1D"/>
          <w:kern w:val="0"/>
          <w14:ligatures w14:val="none"/>
        </w:rPr>
        <w:t xml:space="preserve">, and </w:t>
      </w:r>
      <w:r w:rsidRPr="0004000B">
        <w:rPr>
          <w:rFonts w:ascii="Arial" w:eastAsia="Times New Roman" w:hAnsi="Arial" w:cs="Times New Roman"/>
          <w:b/>
          <w:bCs/>
          <w:color w:val="1B1C1D"/>
          <w:kern w:val="0"/>
          <w14:ligatures w14:val="none"/>
        </w:rPr>
        <w:t>Sauce Labs</w:t>
      </w:r>
      <w:r w:rsidRPr="0004000B">
        <w:rPr>
          <w:rFonts w:ascii="Arial" w:eastAsia="Times New Roman" w:hAnsi="Arial" w:cs="Times New Roman"/>
          <w:color w:val="1B1C1D"/>
          <w:kern w:val="0"/>
          <w14:ligatures w14:val="none"/>
        </w:rPr>
        <w:t>. The evaluation focuses on their capabilities for testing on emulators, simulators, and real devices, which is critical for ensuring application quality across the fragmented mobile ecosystem. The goal is to identify the best solution based on different team needs, from technical control and budget to scalability and speed.</w:t>
      </w:r>
    </w:p>
    <w:p w14:paraId="0D79B562" w14:textId="77777777" w:rsidR="0004000B" w:rsidRPr="0004000B" w:rsidRDefault="0004000B" w:rsidP="0004000B">
      <w:pPr>
        <w:spacing w:after="120" w:line="240" w:lineRule="auto"/>
        <w:outlineLvl w:val="2"/>
        <w:rPr>
          <w:rFonts w:ascii="Times New Roman" w:eastAsia="Times New Roman" w:hAnsi="Times New Roman" w:cs="Times New Roman"/>
          <w:b/>
          <w:bCs/>
          <w:kern w:val="0"/>
          <w:sz w:val="27"/>
          <w:szCs w:val="27"/>
          <w14:ligatures w14:val="none"/>
        </w:rPr>
      </w:pPr>
      <w:r w:rsidRPr="0004000B">
        <w:rPr>
          <w:rFonts w:ascii="Arial" w:eastAsia="Times New Roman" w:hAnsi="Arial" w:cs="Times New Roman"/>
          <w:b/>
          <w:bCs/>
          <w:color w:val="1B1C1D"/>
          <w:kern w:val="0"/>
          <w14:ligatures w14:val="none"/>
        </w:rPr>
        <w:t>2. Comparative Summary Matrix</w:t>
      </w:r>
    </w:p>
    <w:p w14:paraId="1130244E" w14:textId="77777777" w:rsidR="0004000B" w:rsidRPr="0004000B" w:rsidRDefault="0004000B" w:rsidP="0004000B">
      <w:pPr>
        <w:spacing w:after="240" w:line="240" w:lineRule="auto"/>
        <w:rPr>
          <w:rFonts w:ascii="Times New Roman" w:eastAsia="Times New Roman" w:hAnsi="Times New Roman" w:cs="Times New Roman"/>
          <w:kern w:val="0"/>
          <w14:ligatures w14:val="none"/>
        </w:rPr>
      </w:pPr>
      <w:r w:rsidRPr="0004000B">
        <w:rPr>
          <w:rFonts w:ascii="Arial" w:eastAsia="Times New Roman" w:hAnsi="Arial" w:cs="Times New Roman"/>
          <w:color w:val="1B1C1D"/>
          <w:kern w:val="0"/>
          <w14:ligatures w14:val="none"/>
        </w:rPr>
        <w:t>The following table provides a detailed, side-by-side comparison of the tools against key technical and strategic criteria.</w:t>
      </w:r>
    </w:p>
    <w:tbl>
      <w:tblPr>
        <w:tblW w:w="0" w:type="auto"/>
        <w:tblCellMar>
          <w:top w:w="15" w:type="dxa"/>
          <w:left w:w="15" w:type="dxa"/>
          <w:bottom w:w="15" w:type="dxa"/>
          <w:right w:w="15" w:type="dxa"/>
        </w:tblCellMar>
        <w:tblLook w:val="04A0" w:firstRow="1" w:lastRow="0" w:firstColumn="1" w:lastColumn="0" w:noHBand="0" w:noVBand="1"/>
      </w:tblPr>
      <w:tblGrid>
        <w:gridCol w:w="1635"/>
        <w:gridCol w:w="3106"/>
        <w:gridCol w:w="2786"/>
        <w:gridCol w:w="3257"/>
      </w:tblGrid>
      <w:tr w:rsidR="0004000B" w:rsidRPr="0004000B" w14:paraId="1439B43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ED848C" w14:textId="77777777" w:rsidR="0004000B" w:rsidRPr="0004000B" w:rsidRDefault="0004000B" w:rsidP="0004000B">
            <w:pPr>
              <w:spacing w:before="120" w:after="12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Feature / Criteria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02E23F" w14:textId="77777777" w:rsidR="0004000B" w:rsidRPr="0004000B" w:rsidRDefault="0004000B" w:rsidP="0004000B">
            <w:pPr>
              <w:spacing w:before="120" w:after="12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b/>
                <w:bCs/>
                <w:color w:val="1B1C1D"/>
                <w:kern w:val="0"/>
                <w:sz w:val="20"/>
                <w:szCs w:val="20"/>
                <w14:ligatures w14:val="none"/>
              </w:rPr>
              <w:t>⚙️</w:t>
            </w:r>
            <w:r w:rsidRPr="0004000B">
              <w:rPr>
                <w:rFonts w:ascii="Arial" w:eastAsia="Times New Roman" w:hAnsi="Arial" w:cs="Times New Roman"/>
                <w:b/>
                <w:bCs/>
                <w:color w:val="1B1C1D"/>
                <w:kern w:val="0"/>
                <w:sz w:val="20"/>
                <w:szCs w:val="20"/>
                <w14:ligatures w14:val="none"/>
              </w:rPr>
              <w:t xml:space="preserve"> Appium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AE8098" w14:textId="77777777" w:rsidR="0004000B" w:rsidRPr="0004000B" w:rsidRDefault="0004000B" w:rsidP="0004000B">
            <w:pPr>
              <w:spacing w:before="120" w:after="12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b/>
                <w:bCs/>
                <w:color w:val="1B1C1D"/>
                <w:kern w:val="0"/>
                <w:sz w:val="20"/>
                <w:szCs w:val="20"/>
                <w14:ligatures w14:val="none"/>
              </w:rPr>
              <w:t>☁️</w:t>
            </w:r>
            <w:r w:rsidRPr="0004000B">
              <w:rPr>
                <w:rFonts w:ascii="Arial" w:eastAsia="Times New Roman" w:hAnsi="Arial" w:cs="Times New Roman"/>
                <w:b/>
                <w:bCs/>
                <w:color w:val="1B1C1D"/>
                <w:kern w:val="0"/>
                <w:sz w:val="20"/>
                <w:szCs w:val="20"/>
                <w14:ligatures w14:val="none"/>
              </w:rPr>
              <w:t xml:space="preserve"> </w:t>
            </w:r>
            <w:proofErr w:type="spellStart"/>
            <w:r w:rsidRPr="0004000B">
              <w:rPr>
                <w:rFonts w:ascii="Arial" w:eastAsia="Times New Roman" w:hAnsi="Arial" w:cs="Times New Roman"/>
                <w:b/>
                <w:bCs/>
                <w:color w:val="1B1C1D"/>
                <w:kern w:val="0"/>
                <w:sz w:val="20"/>
                <w:szCs w:val="20"/>
                <w14:ligatures w14:val="none"/>
              </w:rPr>
              <w:t>BrowserStack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885536" w14:textId="77777777" w:rsidR="0004000B" w:rsidRPr="0004000B" w:rsidRDefault="0004000B" w:rsidP="0004000B">
            <w:pPr>
              <w:spacing w:before="120" w:after="12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b/>
                <w:bCs/>
                <w:color w:val="1B1C1D"/>
                <w:kern w:val="0"/>
                <w:sz w:val="20"/>
                <w:szCs w:val="20"/>
                <w14:ligatures w14:val="none"/>
              </w:rPr>
              <w:t>☁️</w:t>
            </w:r>
            <w:r w:rsidRPr="0004000B">
              <w:rPr>
                <w:rFonts w:ascii="Arial" w:eastAsia="Times New Roman" w:hAnsi="Arial" w:cs="Times New Roman"/>
                <w:b/>
                <w:bCs/>
                <w:color w:val="1B1C1D"/>
                <w:kern w:val="0"/>
                <w:sz w:val="20"/>
                <w:szCs w:val="20"/>
                <w14:ligatures w14:val="none"/>
              </w:rPr>
              <w:t xml:space="preserve"> Sauce Labs</w:t>
            </w:r>
          </w:p>
        </w:tc>
      </w:tr>
      <w:tr w:rsidR="0004000B" w:rsidRPr="0004000B" w14:paraId="0C96211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C2586D"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C70FE9"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Open-Source Framework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BA2DF8"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Commercial Cloud Platform (SaaS)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825224"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Commercial Cloud Platform (SaaS)</w:t>
            </w:r>
          </w:p>
        </w:tc>
      </w:tr>
      <w:tr w:rsidR="0004000B" w:rsidRPr="0004000B" w14:paraId="468F355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816745"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Core Offering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63A711"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color w:val="1B1C1D"/>
                <w:kern w:val="0"/>
                <w:sz w:val="20"/>
                <w:szCs w:val="20"/>
                <w14:ligatures w14:val="none"/>
              </w:rPr>
              <w:t>A framework to write automation scripts that run on your own devices and emulators/simulators.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0D31AF"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color w:val="1B1C1D"/>
                <w:kern w:val="0"/>
                <w:sz w:val="20"/>
                <w:szCs w:val="20"/>
                <w14:ligatures w14:val="none"/>
              </w:rPr>
              <w:t>A massive cloud-based grid of real mobile devices, emulators, and simulators for testing at scale.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37DFBD"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color w:val="1B1C1D"/>
                <w:kern w:val="0"/>
                <w:sz w:val="20"/>
                <w:szCs w:val="20"/>
                <w14:ligatures w14:val="none"/>
              </w:rPr>
              <w:t>A comprehensive cloud platform for testing on real devices and virtual devices (emulators/simulators).</w:t>
            </w:r>
          </w:p>
        </w:tc>
      </w:tr>
      <w:tr w:rsidR="0004000B" w:rsidRPr="0004000B" w14:paraId="1D3E9AF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FE4915"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Framework &amp; Language Support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469BD8"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Highly Flexible.</w:t>
            </w:r>
            <w:r w:rsidRPr="0004000B">
              <w:rPr>
                <w:rFonts w:ascii="Arial" w:eastAsia="Times New Roman" w:hAnsi="Arial" w:cs="Times New Roman"/>
                <w:color w:val="1B1C1D"/>
                <w:kern w:val="0"/>
                <w:sz w:val="20"/>
                <w:szCs w:val="20"/>
                <w14:ligatures w14:val="none"/>
              </w:rPr>
              <w:t xml:space="preserve"> Supports scripts written in Java, Python, JavaScript, C#, Ruby, etc.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D598FE"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Excellent Support.</w:t>
            </w:r>
            <w:r w:rsidRPr="0004000B">
              <w:rPr>
                <w:rFonts w:ascii="Arial" w:eastAsia="Times New Roman" w:hAnsi="Arial" w:cs="Times New Roman"/>
                <w:color w:val="1B1C1D"/>
                <w:kern w:val="0"/>
                <w:sz w:val="20"/>
                <w:szCs w:val="20"/>
                <w14:ligatures w14:val="none"/>
              </w:rPr>
              <w:t xml:space="preserve"> Natively supports Appium, Espresso, </w:t>
            </w:r>
            <w:proofErr w:type="spellStart"/>
            <w:r w:rsidRPr="0004000B">
              <w:rPr>
                <w:rFonts w:ascii="Arial" w:eastAsia="Times New Roman" w:hAnsi="Arial" w:cs="Times New Roman"/>
                <w:color w:val="1B1C1D"/>
                <w:kern w:val="0"/>
                <w:sz w:val="20"/>
                <w:szCs w:val="20"/>
                <w14:ligatures w14:val="none"/>
              </w:rPr>
              <w:t>XCUITest</w:t>
            </w:r>
            <w:proofErr w:type="spellEnd"/>
            <w:r w:rsidRPr="0004000B">
              <w:rPr>
                <w:rFonts w:ascii="Arial" w:eastAsia="Times New Roman" w:hAnsi="Arial" w:cs="Times New Roman"/>
                <w:color w:val="1B1C1D"/>
                <w:kern w:val="0"/>
                <w:sz w:val="20"/>
                <w:szCs w:val="20"/>
                <w14:ligatures w14:val="none"/>
              </w:rPr>
              <w:t>, and other major frameworks.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5B14EE"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Excellent Support.</w:t>
            </w:r>
            <w:r w:rsidRPr="0004000B">
              <w:rPr>
                <w:rFonts w:ascii="Arial" w:eastAsia="Times New Roman" w:hAnsi="Arial" w:cs="Times New Roman"/>
                <w:color w:val="1B1C1D"/>
                <w:kern w:val="0"/>
                <w:sz w:val="20"/>
                <w:szCs w:val="20"/>
                <w14:ligatures w14:val="none"/>
              </w:rPr>
              <w:t xml:space="preserve"> Natively supports Appium, Espresso, </w:t>
            </w:r>
            <w:proofErr w:type="spellStart"/>
            <w:r w:rsidRPr="0004000B">
              <w:rPr>
                <w:rFonts w:ascii="Arial" w:eastAsia="Times New Roman" w:hAnsi="Arial" w:cs="Times New Roman"/>
                <w:color w:val="1B1C1D"/>
                <w:kern w:val="0"/>
                <w:sz w:val="20"/>
                <w:szCs w:val="20"/>
                <w14:ligatures w14:val="none"/>
              </w:rPr>
              <w:t>XCUITest</w:t>
            </w:r>
            <w:proofErr w:type="spellEnd"/>
            <w:r w:rsidRPr="0004000B">
              <w:rPr>
                <w:rFonts w:ascii="Arial" w:eastAsia="Times New Roman" w:hAnsi="Arial" w:cs="Times New Roman"/>
                <w:color w:val="1B1C1D"/>
                <w:kern w:val="0"/>
                <w:sz w:val="20"/>
                <w:szCs w:val="20"/>
                <w14:ligatures w14:val="none"/>
              </w:rPr>
              <w:t>, and other major frameworks.</w:t>
            </w:r>
          </w:p>
        </w:tc>
      </w:tr>
      <w:tr w:rsidR="0004000B" w:rsidRPr="0004000B" w14:paraId="2340B1C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CBF1E4"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Integration with Java/Maven Stack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0B6A7A"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Native.</w:t>
            </w:r>
            <w:r w:rsidRPr="0004000B">
              <w:rPr>
                <w:rFonts w:ascii="Arial" w:eastAsia="Times New Roman" w:hAnsi="Arial" w:cs="Times New Roman"/>
                <w:color w:val="1B1C1D"/>
                <w:kern w:val="0"/>
                <w:sz w:val="20"/>
                <w:szCs w:val="20"/>
                <w14:ligatures w14:val="none"/>
              </w:rPr>
              <w:t xml:space="preserve"> Tests are written in Java and built with Maven, allowing for a unified stack alongside Playwright web tests.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00C26E"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Seamless.</w:t>
            </w:r>
            <w:r w:rsidRPr="0004000B">
              <w:rPr>
                <w:rFonts w:ascii="Arial" w:eastAsia="Times New Roman" w:hAnsi="Arial" w:cs="Times New Roman"/>
                <w:color w:val="1B1C1D"/>
                <w:kern w:val="0"/>
                <w:sz w:val="20"/>
                <w:szCs w:val="20"/>
                <w14:ligatures w14:val="none"/>
              </w:rPr>
              <w:t xml:space="preserve"> Accepts Java/Maven-based Appium tests, enabling a consistent tech stack for both mobile and web automation.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2FD666"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Seamless.</w:t>
            </w:r>
            <w:r w:rsidRPr="0004000B">
              <w:rPr>
                <w:rFonts w:ascii="Arial" w:eastAsia="Times New Roman" w:hAnsi="Arial" w:cs="Times New Roman"/>
                <w:color w:val="1B1C1D"/>
                <w:kern w:val="0"/>
                <w:sz w:val="20"/>
                <w:szCs w:val="20"/>
                <w14:ligatures w14:val="none"/>
              </w:rPr>
              <w:t xml:space="preserve"> Accepts Java/Maven-based Appium tests, enabling a consistent tech stack for both mobile and web automation.</w:t>
            </w:r>
          </w:p>
        </w:tc>
      </w:tr>
      <w:tr w:rsidR="0004000B" w:rsidRPr="0004000B" w14:paraId="7D3B77E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F07437"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Device Access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A70FF3"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Self-Managed.</w:t>
            </w:r>
            <w:r w:rsidRPr="0004000B">
              <w:rPr>
                <w:rFonts w:ascii="Arial" w:eastAsia="Times New Roman" w:hAnsi="Arial" w:cs="Times New Roman"/>
                <w:color w:val="1B1C1D"/>
                <w:kern w:val="0"/>
                <w:sz w:val="20"/>
                <w:szCs w:val="20"/>
                <w14:ligatures w14:val="none"/>
              </w:rPr>
              <w:t xml:space="preserve"> Requires you to set up and maintain your own local emulators (Android Studio) and simulators (Xcode) or manage a physical device lab.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1BB4AF"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Instant Access.</w:t>
            </w:r>
            <w:r w:rsidRPr="0004000B">
              <w:rPr>
                <w:rFonts w:ascii="Arial" w:eastAsia="Times New Roman" w:hAnsi="Arial" w:cs="Times New Roman"/>
                <w:color w:val="1B1C1D"/>
                <w:kern w:val="0"/>
                <w:sz w:val="20"/>
                <w:szCs w:val="20"/>
                <w14:ligatures w14:val="none"/>
              </w:rPr>
              <w:t xml:space="preserve"> Provides thousands of real iOS &amp; Android devices and virtual devices on-demand through the cloud.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F5FCF"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Instant Access.</w:t>
            </w:r>
            <w:r w:rsidRPr="0004000B">
              <w:rPr>
                <w:rFonts w:ascii="Arial" w:eastAsia="Times New Roman" w:hAnsi="Arial" w:cs="Times New Roman"/>
                <w:color w:val="1B1C1D"/>
                <w:kern w:val="0"/>
                <w:sz w:val="20"/>
                <w:szCs w:val="20"/>
                <w14:ligatures w14:val="none"/>
              </w:rPr>
              <w:t xml:space="preserve"> Provides thousands of real iOS &amp; Android devices and virtual devices on-demand through the cloud.</w:t>
            </w:r>
          </w:p>
        </w:tc>
      </w:tr>
      <w:tr w:rsidR="0004000B" w:rsidRPr="0004000B" w14:paraId="190BCAD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74458A"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Setup &amp; Ease of Use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9CB0CD"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Complex Setup.</w:t>
            </w:r>
            <w:r w:rsidRPr="0004000B">
              <w:rPr>
                <w:rFonts w:ascii="Arial" w:eastAsia="Times New Roman" w:hAnsi="Arial" w:cs="Times New Roman"/>
                <w:color w:val="1B1C1D"/>
                <w:kern w:val="0"/>
                <w:sz w:val="20"/>
                <w:szCs w:val="20"/>
                <w14:ligatures w14:val="none"/>
              </w:rPr>
              <w:t xml:space="preserve"> Requires installing Node.js, Appium Server, SDKs (Android/iOS), and various drivers. High technical barrier to entry.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377114"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Very Easy.</w:t>
            </w:r>
            <w:r w:rsidRPr="0004000B">
              <w:rPr>
                <w:rFonts w:ascii="Arial" w:eastAsia="Times New Roman" w:hAnsi="Arial" w:cs="Times New Roman"/>
                <w:color w:val="1B1C1D"/>
                <w:kern w:val="0"/>
                <w:sz w:val="20"/>
                <w:szCs w:val="20"/>
                <w14:ligatures w14:val="none"/>
              </w:rPr>
              <w:t xml:space="preserve"> Simple setup by pointing automation scripts to the </w:t>
            </w:r>
            <w:proofErr w:type="spellStart"/>
            <w:r w:rsidRPr="0004000B">
              <w:rPr>
                <w:rFonts w:ascii="Arial" w:eastAsia="Times New Roman" w:hAnsi="Arial" w:cs="Times New Roman"/>
                <w:color w:val="1B1C1D"/>
                <w:kern w:val="0"/>
                <w:sz w:val="20"/>
                <w:szCs w:val="20"/>
                <w14:ligatures w14:val="none"/>
              </w:rPr>
              <w:t>BrowserStack</w:t>
            </w:r>
            <w:proofErr w:type="spellEnd"/>
            <w:r w:rsidRPr="0004000B">
              <w:rPr>
                <w:rFonts w:ascii="Arial" w:eastAsia="Times New Roman" w:hAnsi="Arial" w:cs="Times New Roman"/>
                <w:color w:val="1B1C1D"/>
                <w:kern w:val="0"/>
                <w:sz w:val="20"/>
                <w:szCs w:val="20"/>
                <w14:ligatures w14:val="none"/>
              </w:rPr>
              <w:t xml:space="preserve"> cloud URL with an API key. No local setup needed.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F9E67C"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Very Easy.</w:t>
            </w:r>
            <w:r w:rsidRPr="0004000B">
              <w:rPr>
                <w:rFonts w:ascii="Arial" w:eastAsia="Times New Roman" w:hAnsi="Arial" w:cs="Times New Roman"/>
                <w:color w:val="1B1C1D"/>
                <w:kern w:val="0"/>
                <w:sz w:val="20"/>
                <w:szCs w:val="20"/>
                <w14:ligatures w14:val="none"/>
              </w:rPr>
              <w:t xml:space="preserve"> Simple setup by pointing automation scripts to the Sauce Labs cloud URL with an API key. No local setup needed.</w:t>
            </w:r>
          </w:p>
        </w:tc>
      </w:tr>
      <w:tr w:rsidR="0004000B" w:rsidRPr="0004000B" w14:paraId="63E59B8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713886"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lastRenderedPageBreak/>
              <w:t>Parallel Testing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26324"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Requires Manual Setup.</w:t>
            </w:r>
            <w:r w:rsidRPr="0004000B">
              <w:rPr>
                <w:rFonts w:ascii="Arial" w:eastAsia="Times New Roman" w:hAnsi="Arial" w:cs="Times New Roman"/>
                <w:color w:val="1B1C1D"/>
                <w:kern w:val="0"/>
                <w:sz w:val="20"/>
                <w:szCs w:val="20"/>
                <w14:ligatures w14:val="none"/>
              </w:rPr>
              <w:t xml:space="preserve"> Parallel execution requires building and maintaining a complex infrastructure like a Selenium Grid.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F23CAA"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Core Feature.</w:t>
            </w:r>
            <w:r w:rsidRPr="0004000B">
              <w:rPr>
                <w:rFonts w:ascii="Arial" w:eastAsia="Times New Roman" w:hAnsi="Arial" w:cs="Times New Roman"/>
                <w:color w:val="1B1C1D"/>
                <w:kern w:val="0"/>
                <w:sz w:val="20"/>
                <w:szCs w:val="20"/>
                <w14:ligatures w14:val="none"/>
              </w:rPr>
              <w:t xml:space="preserve"> Effortlessly run hundreds of tests in parallel. Scalability is a key selling point, limited only by subscription tier.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0DFE67"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Core Feature.</w:t>
            </w:r>
            <w:r w:rsidRPr="0004000B">
              <w:rPr>
                <w:rFonts w:ascii="Arial" w:eastAsia="Times New Roman" w:hAnsi="Arial" w:cs="Times New Roman"/>
                <w:color w:val="1B1C1D"/>
                <w:kern w:val="0"/>
                <w:sz w:val="20"/>
                <w:szCs w:val="20"/>
                <w14:ligatures w14:val="none"/>
              </w:rPr>
              <w:t xml:space="preserve"> Effortlessly run hundreds of tests in parallel. A core strength of the platform, limited by subscription tier.</w:t>
            </w:r>
          </w:p>
        </w:tc>
      </w:tr>
      <w:tr w:rsidR="0004000B" w:rsidRPr="0004000B" w14:paraId="7715C12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8D1383"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Reporting &amp; Analytics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3277A3"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Basic / External.</w:t>
            </w:r>
            <w:r w:rsidRPr="0004000B">
              <w:rPr>
                <w:rFonts w:ascii="Arial" w:eastAsia="Times New Roman" w:hAnsi="Arial" w:cs="Times New Roman"/>
                <w:color w:val="1B1C1D"/>
                <w:kern w:val="0"/>
                <w:sz w:val="20"/>
                <w:szCs w:val="20"/>
                <w14:ligatures w14:val="none"/>
              </w:rPr>
              <w:t xml:space="preserve"> Relies on the test runner (e.g., TestNG, JUnit) for reports. Rich reporting requires integrating third-party tools.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46308"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Rich &amp; Comprehensive.</w:t>
            </w:r>
            <w:r w:rsidRPr="0004000B">
              <w:rPr>
                <w:rFonts w:ascii="Arial" w:eastAsia="Times New Roman" w:hAnsi="Arial" w:cs="Times New Roman"/>
                <w:color w:val="1B1C1D"/>
                <w:kern w:val="0"/>
                <w:sz w:val="20"/>
                <w:szCs w:val="20"/>
                <w14:ligatures w14:val="none"/>
              </w:rPr>
              <w:t xml:space="preserve"> Provides detailed test reports with video recordings, screenshots, device logs, and performance metrics.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F81A4D"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Rich &amp; Comprehensive.</w:t>
            </w:r>
            <w:r w:rsidRPr="0004000B">
              <w:rPr>
                <w:rFonts w:ascii="Arial" w:eastAsia="Times New Roman" w:hAnsi="Arial" w:cs="Times New Roman"/>
                <w:color w:val="1B1C1D"/>
                <w:kern w:val="0"/>
                <w:sz w:val="20"/>
                <w:szCs w:val="20"/>
                <w14:ligatures w14:val="none"/>
              </w:rPr>
              <w:t xml:space="preserve"> Provides detailed reports with video, screenshots, full logs, and advanced debugging tools.</w:t>
            </w:r>
          </w:p>
        </w:tc>
      </w:tr>
      <w:tr w:rsidR="0004000B" w:rsidRPr="0004000B" w14:paraId="3AB7846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9F01EE"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Company Level Pricing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19D35D"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Free (Open Source).</w:t>
            </w:r>
            <w:r w:rsidRPr="0004000B">
              <w:rPr>
                <w:rFonts w:ascii="Arial" w:eastAsia="Times New Roman" w:hAnsi="Arial" w:cs="Times New Roman"/>
                <w:color w:val="1B1C1D"/>
                <w:kern w:val="0"/>
                <w:sz w:val="20"/>
                <w:szCs w:val="20"/>
                <w14:ligatures w14:val="none"/>
              </w:rPr>
              <w:t xml:space="preserve"> Costs are indirect, related to the engineering time for setup/maintenance and the hardware for a device lab.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CE70B3"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Commercial Subscription.</w:t>
            </w:r>
            <w:r w:rsidRPr="0004000B">
              <w:rPr>
                <w:rFonts w:ascii="Arial" w:eastAsia="Times New Roman" w:hAnsi="Arial" w:cs="Times New Roman"/>
                <w:color w:val="1B1C1D"/>
                <w:kern w:val="0"/>
                <w:sz w:val="20"/>
                <w:szCs w:val="20"/>
                <w14:ligatures w14:val="none"/>
              </w:rPr>
              <w:t xml:space="preserve"> App Automate plans start around </w:t>
            </w:r>
            <w:r w:rsidRPr="0004000B">
              <w:rPr>
                <w:rFonts w:ascii="Arial" w:eastAsia="Times New Roman" w:hAnsi="Arial" w:cs="Times New Roman"/>
                <w:b/>
                <w:bCs/>
                <w:color w:val="1B1C1D"/>
                <w:kern w:val="0"/>
                <w:sz w:val="20"/>
                <w:szCs w:val="20"/>
                <w14:ligatures w14:val="none"/>
              </w:rPr>
              <w:t>$199/</w:t>
            </w:r>
            <w:proofErr w:type="spellStart"/>
            <w:r w:rsidRPr="0004000B">
              <w:rPr>
                <w:rFonts w:ascii="Arial" w:eastAsia="Times New Roman" w:hAnsi="Arial" w:cs="Times New Roman"/>
                <w:b/>
                <w:bCs/>
                <w:color w:val="1B1C1D"/>
                <w:kern w:val="0"/>
                <w:sz w:val="20"/>
                <w:szCs w:val="20"/>
                <w14:ligatures w14:val="none"/>
              </w:rPr>
              <w:t>mo</w:t>
            </w:r>
            <w:proofErr w:type="spellEnd"/>
            <w:r w:rsidRPr="0004000B">
              <w:rPr>
                <w:rFonts w:ascii="Arial" w:eastAsia="Times New Roman" w:hAnsi="Arial" w:cs="Times New Roman"/>
                <w:color w:val="1B1C1D"/>
                <w:kern w:val="0"/>
                <w:sz w:val="20"/>
                <w:szCs w:val="20"/>
                <w14:ligatures w14:val="none"/>
              </w:rPr>
              <w:t xml:space="preserve"> for one parallel test. </w:t>
            </w:r>
            <w:r w:rsidRPr="0004000B">
              <w:rPr>
                <w:rFonts w:ascii="Arial" w:eastAsia="Times New Roman" w:hAnsi="Arial" w:cs="Times New Roman"/>
                <w:b/>
                <w:bCs/>
                <w:color w:val="1B1C1D"/>
                <w:kern w:val="0"/>
                <w:sz w:val="20"/>
                <w:szCs w:val="20"/>
                <w14:ligatures w14:val="none"/>
              </w:rPr>
              <w:t>Enterprise plans</w:t>
            </w:r>
            <w:r w:rsidRPr="0004000B">
              <w:rPr>
                <w:rFonts w:ascii="Arial" w:eastAsia="Times New Roman" w:hAnsi="Arial" w:cs="Times New Roman"/>
                <w:color w:val="1B1C1D"/>
                <w:kern w:val="0"/>
                <w:sz w:val="20"/>
                <w:szCs w:val="20"/>
                <w14:ligatures w14:val="none"/>
              </w:rPr>
              <w:t xml:space="preserve"> are custom-quoted for large-scale needs.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65BAB"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Commercial Subscription.</w:t>
            </w:r>
            <w:r w:rsidRPr="0004000B">
              <w:rPr>
                <w:rFonts w:ascii="Arial" w:eastAsia="Times New Roman" w:hAnsi="Arial" w:cs="Times New Roman"/>
                <w:color w:val="1B1C1D"/>
                <w:kern w:val="0"/>
                <w:sz w:val="20"/>
                <w:szCs w:val="20"/>
                <w14:ligatures w14:val="none"/>
              </w:rPr>
              <w:t xml:space="preserve"> Real Device Cloud plans start around </w:t>
            </w:r>
            <w:r w:rsidRPr="0004000B">
              <w:rPr>
                <w:rFonts w:ascii="Arial" w:eastAsia="Times New Roman" w:hAnsi="Arial" w:cs="Times New Roman"/>
                <w:b/>
                <w:bCs/>
                <w:color w:val="1B1C1D"/>
                <w:kern w:val="0"/>
                <w:sz w:val="20"/>
                <w:szCs w:val="20"/>
                <w14:ligatures w14:val="none"/>
              </w:rPr>
              <w:t>$199/</w:t>
            </w:r>
            <w:proofErr w:type="spellStart"/>
            <w:r w:rsidRPr="0004000B">
              <w:rPr>
                <w:rFonts w:ascii="Arial" w:eastAsia="Times New Roman" w:hAnsi="Arial" w:cs="Times New Roman"/>
                <w:b/>
                <w:bCs/>
                <w:color w:val="1B1C1D"/>
                <w:kern w:val="0"/>
                <w:sz w:val="20"/>
                <w:szCs w:val="20"/>
                <w14:ligatures w14:val="none"/>
              </w:rPr>
              <w:t>mo</w:t>
            </w:r>
            <w:proofErr w:type="spellEnd"/>
            <w:r w:rsidRPr="0004000B">
              <w:rPr>
                <w:rFonts w:ascii="Arial" w:eastAsia="Times New Roman" w:hAnsi="Arial" w:cs="Times New Roman"/>
                <w:color w:val="1B1C1D"/>
                <w:kern w:val="0"/>
                <w:sz w:val="20"/>
                <w:szCs w:val="20"/>
                <w14:ligatures w14:val="none"/>
              </w:rPr>
              <w:t xml:space="preserve"> for one parallel test. </w:t>
            </w:r>
            <w:r w:rsidRPr="0004000B">
              <w:rPr>
                <w:rFonts w:ascii="Arial" w:eastAsia="Times New Roman" w:hAnsi="Arial" w:cs="Times New Roman"/>
                <w:b/>
                <w:bCs/>
                <w:color w:val="1B1C1D"/>
                <w:kern w:val="0"/>
                <w:sz w:val="20"/>
                <w:szCs w:val="20"/>
                <w14:ligatures w14:val="none"/>
              </w:rPr>
              <w:t>Enterprise plans</w:t>
            </w:r>
            <w:r w:rsidRPr="0004000B">
              <w:rPr>
                <w:rFonts w:ascii="Arial" w:eastAsia="Times New Roman" w:hAnsi="Arial" w:cs="Times New Roman"/>
                <w:color w:val="1B1C1D"/>
                <w:kern w:val="0"/>
                <w:sz w:val="20"/>
                <w:szCs w:val="20"/>
                <w14:ligatures w14:val="none"/>
              </w:rPr>
              <w:t xml:space="preserve"> are custom-quoted for large-scale needs.</w:t>
            </w:r>
          </w:p>
        </w:tc>
      </w:tr>
      <w:tr w:rsidR="0004000B" w:rsidRPr="0004000B" w14:paraId="4EB0777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5EBEEE"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rial" w:eastAsia="Times New Roman" w:hAnsi="Arial" w:cs="Times New Roman"/>
                <w:b/>
                <w:bCs/>
                <w:color w:val="1B1C1D"/>
                <w:kern w:val="0"/>
                <w:sz w:val="20"/>
                <w:szCs w:val="20"/>
                <w14:ligatures w14:val="none"/>
              </w:rPr>
              <w:t>Best Fit Summary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CF78B2"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Best for technical teams on a budget</w:t>
            </w:r>
            <w:r w:rsidRPr="0004000B">
              <w:rPr>
                <w:rFonts w:ascii="Arial" w:eastAsia="Times New Roman" w:hAnsi="Arial" w:cs="Times New Roman"/>
                <w:color w:val="1B1C1D"/>
                <w:kern w:val="0"/>
                <w:sz w:val="20"/>
                <w:szCs w:val="20"/>
                <w14:ligatures w14:val="none"/>
              </w:rPr>
              <w:t xml:space="preserve"> who need full control and can manage their own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5FC0A"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Ideal for enterprise teams</w:t>
            </w:r>
            <w:r w:rsidRPr="0004000B">
              <w:rPr>
                <w:rFonts w:ascii="Arial" w:eastAsia="Times New Roman" w:hAnsi="Arial" w:cs="Times New Roman"/>
                <w:color w:val="1B1C1D"/>
                <w:kern w:val="0"/>
                <w:sz w:val="20"/>
                <w:szCs w:val="20"/>
                <w14:ligatures w14:val="none"/>
              </w:rPr>
              <w:t xml:space="preserve"> needing broad device coverage, massive parallelization, and minimal setup overhead.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B2C806"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r w:rsidRPr="0004000B">
              <w:rPr>
                <w:rFonts w:ascii="Apple Color Emoji" w:eastAsia="Times New Roman" w:hAnsi="Apple Color Emoji" w:cs="Apple Color Emoji"/>
                <w:color w:val="1B1C1D"/>
                <w:kern w:val="0"/>
                <w:sz w:val="20"/>
                <w:szCs w:val="20"/>
                <w14:ligatures w14:val="none"/>
              </w:rPr>
              <w:t>🎯</w:t>
            </w:r>
            <w:r w:rsidRPr="0004000B">
              <w:rPr>
                <w:rFonts w:ascii="Arial" w:eastAsia="Times New Roman" w:hAnsi="Arial" w:cs="Times New Roman"/>
                <w:color w:val="1B1C1D"/>
                <w:kern w:val="0"/>
                <w:sz w:val="20"/>
                <w:szCs w:val="20"/>
                <w14:ligatures w14:val="none"/>
              </w:rPr>
              <w:t xml:space="preserve"> </w:t>
            </w:r>
            <w:r w:rsidRPr="0004000B">
              <w:rPr>
                <w:rFonts w:ascii="Arial" w:eastAsia="Times New Roman" w:hAnsi="Arial" w:cs="Times New Roman"/>
                <w:b/>
                <w:bCs/>
                <w:color w:val="1B1C1D"/>
                <w:kern w:val="0"/>
                <w:sz w:val="20"/>
                <w:szCs w:val="20"/>
                <w14:ligatures w14:val="none"/>
              </w:rPr>
              <w:t>Ideal for enterprise teams</w:t>
            </w:r>
            <w:r w:rsidRPr="0004000B">
              <w:rPr>
                <w:rFonts w:ascii="Arial" w:eastAsia="Times New Roman" w:hAnsi="Arial" w:cs="Times New Roman"/>
                <w:color w:val="1B1C1D"/>
                <w:kern w:val="0"/>
                <w:sz w:val="20"/>
                <w:szCs w:val="20"/>
                <w14:ligatures w14:val="none"/>
              </w:rPr>
              <w:t xml:space="preserve"> focused on deep debugging, high-speed parallel testing, and a unified platform for quality signals.</w:t>
            </w:r>
          </w:p>
        </w:tc>
      </w:tr>
    </w:tbl>
    <w:p w14:paraId="62E38D28" w14:textId="77777777" w:rsidR="0004000B" w:rsidRPr="0004000B" w:rsidRDefault="0004000B" w:rsidP="0004000B">
      <w:pPr>
        <w:spacing w:before="480" w:after="120" w:line="240" w:lineRule="auto"/>
        <w:outlineLvl w:val="2"/>
        <w:rPr>
          <w:rFonts w:ascii="Times New Roman" w:eastAsia="Times New Roman" w:hAnsi="Times New Roman" w:cs="Times New Roman"/>
          <w:b/>
          <w:bCs/>
          <w:kern w:val="0"/>
          <w:sz w:val="27"/>
          <w:szCs w:val="27"/>
          <w14:ligatures w14:val="none"/>
        </w:rPr>
      </w:pPr>
      <w:r w:rsidRPr="0004000B">
        <w:rPr>
          <w:rFonts w:ascii="Arial" w:eastAsia="Times New Roman" w:hAnsi="Arial" w:cs="Times New Roman"/>
          <w:b/>
          <w:bCs/>
          <w:color w:val="1B1C1D"/>
          <w:kern w:val="0"/>
          <w14:ligatures w14:val="none"/>
        </w:rPr>
        <w:t>3. Our Recommendation</w:t>
      </w:r>
    </w:p>
    <w:p w14:paraId="4EAB2693" w14:textId="77777777" w:rsidR="0004000B" w:rsidRPr="0004000B" w:rsidRDefault="0004000B" w:rsidP="0004000B">
      <w:pPr>
        <w:spacing w:after="120" w:line="240" w:lineRule="auto"/>
        <w:rPr>
          <w:rFonts w:ascii="Times New Roman" w:eastAsia="Times New Roman" w:hAnsi="Times New Roman" w:cs="Times New Roman"/>
          <w:kern w:val="0"/>
          <w14:ligatures w14:val="none"/>
        </w:rPr>
      </w:pPr>
      <w:r w:rsidRPr="0004000B">
        <w:rPr>
          <w:rFonts w:ascii="Arial" w:eastAsia="Times New Roman" w:hAnsi="Arial" w:cs="Times New Roman"/>
          <w:color w:val="1B1C1D"/>
          <w:kern w:val="0"/>
          <w14:ligatures w14:val="none"/>
        </w:rPr>
        <w:t>The best choice depends entirely on your team's scale, budget, and technical capacity.</w:t>
      </w:r>
    </w:p>
    <w:p w14:paraId="16F3B696" w14:textId="77777777" w:rsidR="0004000B" w:rsidRPr="0004000B" w:rsidRDefault="0004000B" w:rsidP="0004000B">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04000B">
        <w:rPr>
          <w:rFonts w:ascii="Apple Color Emoji" w:eastAsia="Times New Roman" w:hAnsi="Apple Color Emoji" w:cs="Apple Color Emoji"/>
          <w:color w:val="1B1C1D"/>
          <w:kern w:val="0"/>
          <w14:ligatures w14:val="none"/>
        </w:rPr>
        <w:t>🎯</w:t>
      </w:r>
      <w:r w:rsidRPr="0004000B">
        <w:rPr>
          <w:rFonts w:ascii="Arial" w:eastAsia="Times New Roman" w:hAnsi="Arial" w:cs="Arial"/>
          <w:color w:val="1B1C1D"/>
          <w:kern w:val="0"/>
          <w14:ligatures w14:val="none"/>
        </w:rPr>
        <w:t xml:space="preserve"> </w:t>
      </w:r>
      <w:r w:rsidRPr="0004000B">
        <w:rPr>
          <w:rFonts w:ascii="Arial" w:eastAsia="Times New Roman" w:hAnsi="Arial" w:cs="Arial"/>
          <w:b/>
          <w:bCs/>
          <w:color w:val="1B1C1D"/>
          <w:kern w:val="0"/>
          <w14:ligatures w14:val="none"/>
        </w:rPr>
        <w:t>Choose Appium</w:t>
      </w:r>
      <w:r w:rsidRPr="0004000B">
        <w:rPr>
          <w:rFonts w:ascii="Arial" w:eastAsia="Times New Roman" w:hAnsi="Arial" w:cs="Arial"/>
          <w:color w:val="1B1C1D"/>
          <w:kern w:val="0"/>
          <w14:ligatures w14:val="none"/>
        </w:rPr>
        <w:t xml:space="preserve"> for foundational learning, small-scale projects, or if you have a highly technical team with the time to build and maintain a local testing grid. It offers maximum control at zero software cost but requires significant investment in engineering resources.</w:t>
      </w:r>
    </w:p>
    <w:p w14:paraId="1EB06286" w14:textId="77777777" w:rsidR="0004000B" w:rsidRPr="0004000B" w:rsidRDefault="0004000B" w:rsidP="0004000B">
      <w:pPr>
        <w:numPr>
          <w:ilvl w:val="0"/>
          <w:numId w:val="1"/>
        </w:numPr>
        <w:spacing w:after="0" w:line="240" w:lineRule="auto"/>
        <w:ind w:left="465"/>
        <w:textAlignment w:val="baseline"/>
        <w:rPr>
          <w:rFonts w:ascii="Arial" w:eastAsia="Times New Roman" w:hAnsi="Arial" w:cs="Arial"/>
          <w:color w:val="000000"/>
          <w:kern w:val="0"/>
          <w:sz w:val="22"/>
          <w:szCs w:val="22"/>
          <w14:ligatures w14:val="none"/>
        </w:rPr>
      </w:pPr>
      <w:r w:rsidRPr="0004000B">
        <w:rPr>
          <w:rFonts w:ascii="Arial" w:eastAsia="Times New Roman" w:hAnsi="Arial" w:cs="Arial"/>
          <w:b/>
          <w:bCs/>
          <w:color w:val="1B1C1D"/>
          <w:kern w:val="0"/>
          <w14:ligatures w14:val="none"/>
        </w:rPr>
        <w:t xml:space="preserve">Choose </w:t>
      </w:r>
      <w:proofErr w:type="spellStart"/>
      <w:r w:rsidRPr="0004000B">
        <w:rPr>
          <w:rFonts w:ascii="Arial" w:eastAsia="Times New Roman" w:hAnsi="Arial" w:cs="Arial"/>
          <w:b/>
          <w:bCs/>
          <w:color w:val="1B1C1D"/>
          <w:kern w:val="0"/>
          <w14:ligatures w14:val="none"/>
        </w:rPr>
        <w:t>BrowserStack</w:t>
      </w:r>
      <w:proofErr w:type="spellEnd"/>
      <w:r w:rsidRPr="0004000B">
        <w:rPr>
          <w:rFonts w:ascii="Arial" w:eastAsia="Times New Roman" w:hAnsi="Arial" w:cs="Arial"/>
          <w:color w:val="1B1C1D"/>
          <w:kern w:val="0"/>
          <w14:ligatures w14:val="none"/>
        </w:rPr>
        <w:t xml:space="preserve"> when your primary need is maximum device coverage and the ability to run a massive number of tests in parallel with minimal setup. It is a go-to industry standard for enterprise teams who need to ship products quickly.</w:t>
      </w:r>
    </w:p>
    <w:p w14:paraId="6FC073D6" w14:textId="77777777" w:rsidR="0004000B" w:rsidRPr="0004000B" w:rsidRDefault="0004000B" w:rsidP="0004000B">
      <w:pPr>
        <w:numPr>
          <w:ilvl w:val="0"/>
          <w:numId w:val="1"/>
        </w:numPr>
        <w:spacing w:after="120" w:line="240" w:lineRule="auto"/>
        <w:ind w:left="465"/>
        <w:textAlignment w:val="baseline"/>
        <w:rPr>
          <w:rFonts w:ascii="Arial" w:eastAsia="Times New Roman" w:hAnsi="Arial" w:cs="Arial"/>
          <w:color w:val="000000"/>
          <w:kern w:val="0"/>
          <w:sz w:val="22"/>
          <w:szCs w:val="22"/>
          <w14:ligatures w14:val="none"/>
        </w:rPr>
      </w:pPr>
      <w:r w:rsidRPr="0004000B">
        <w:rPr>
          <w:rFonts w:ascii="Arial" w:eastAsia="Times New Roman" w:hAnsi="Arial" w:cs="Arial"/>
          <w:b/>
          <w:bCs/>
          <w:color w:val="1B1C1D"/>
          <w:kern w:val="0"/>
          <w14:ligatures w14:val="none"/>
        </w:rPr>
        <w:t>Choose Sauce Labs</w:t>
      </w:r>
      <w:r w:rsidRPr="0004000B">
        <w:rPr>
          <w:rFonts w:ascii="Arial" w:eastAsia="Times New Roman" w:hAnsi="Arial" w:cs="Arial"/>
          <w:color w:val="1B1C1D"/>
          <w:kern w:val="0"/>
          <w14:ligatures w14:val="none"/>
        </w:rPr>
        <w:t xml:space="preserve"> when your focus is on a robust, all-in-one testing platform with powerful debugging tools and analytics to improve quality across the development lifecycle. It is a strong enterprise choice, especially for teams that value deep test analysis.</w:t>
      </w:r>
    </w:p>
    <w:p w14:paraId="4528CBAF" w14:textId="77777777" w:rsidR="0004000B" w:rsidRPr="0004000B" w:rsidRDefault="0004000B" w:rsidP="0004000B">
      <w:pPr>
        <w:spacing w:before="120" w:after="240" w:line="240" w:lineRule="auto"/>
        <w:rPr>
          <w:rFonts w:ascii="Times New Roman" w:eastAsia="Times New Roman" w:hAnsi="Times New Roman" w:cs="Times New Roman"/>
          <w:kern w:val="0"/>
          <w14:ligatures w14:val="none"/>
        </w:rPr>
      </w:pPr>
      <w:r w:rsidRPr="0004000B">
        <w:rPr>
          <w:rFonts w:ascii="Arial" w:eastAsia="Times New Roman" w:hAnsi="Arial" w:cs="Arial"/>
          <w:color w:val="1B1C1D"/>
          <w:kern w:val="0"/>
          <w14:ligatures w14:val="none"/>
        </w:rPr>
        <w:t xml:space="preserve">For most commercial and enterprise-level projects, a cloud-based platform like </w:t>
      </w:r>
      <w:proofErr w:type="spellStart"/>
      <w:r w:rsidRPr="0004000B">
        <w:rPr>
          <w:rFonts w:ascii="Arial" w:eastAsia="Times New Roman" w:hAnsi="Arial" w:cs="Arial"/>
          <w:b/>
          <w:bCs/>
          <w:color w:val="1B1C1D"/>
          <w:kern w:val="0"/>
          <w14:ligatures w14:val="none"/>
        </w:rPr>
        <w:t>BrowserStack</w:t>
      </w:r>
      <w:proofErr w:type="spellEnd"/>
      <w:r w:rsidRPr="0004000B">
        <w:rPr>
          <w:rFonts w:ascii="Arial" w:eastAsia="Times New Roman" w:hAnsi="Arial" w:cs="Arial"/>
          <w:color w:val="1B1C1D"/>
          <w:kern w:val="0"/>
          <w14:ligatures w14:val="none"/>
        </w:rPr>
        <w:t xml:space="preserve"> or </w:t>
      </w:r>
      <w:r w:rsidRPr="0004000B">
        <w:rPr>
          <w:rFonts w:ascii="Arial" w:eastAsia="Times New Roman" w:hAnsi="Arial" w:cs="Arial"/>
          <w:b/>
          <w:bCs/>
          <w:color w:val="1B1C1D"/>
          <w:kern w:val="0"/>
          <w14:ligatures w14:val="none"/>
        </w:rPr>
        <w:t>Sauce Labs</w:t>
      </w:r>
      <w:r w:rsidRPr="0004000B">
        <w:rPr>
          <w:rFonts w:ascii="Arial" w:eastAsia="Times New Roman" w:hAnsi="Arial" w:cs="Arial"/>
          <w:color w:val="1B1C1D"/>
          <w:kern w:val="0"/>
          <w14:ligatures w14:val="none"/>
        </w:rPr>
        <w:t xml:space="preserve"> provides a significantly higher ROI by allowing teams to focus on writing tests rather than managing complex infrastructure.</w:t>
      </w:r>
    </w:p>
    <w:p w14:paraId="491AC47A" w14:textId="77777777" w:rsidR="0004000B" w:rsidRPr="0004000B" w:rsidRDefault="0004000B" w:rsidP="0004000B">
      <w:pPr>
        <w:spacing w:after="0" w:line="240" w:lineRule="auto"/>
        <w:rPr>
          <w:rFonts w:ascii="Times New Roman" w:eastAsia="Times New Roman" w:hAnsi="Times New Roman" w:cs="Times New Roman"/>
          <w:kern w:val="0"/>
          <w14:ligatures w14:val="none"/>
        </w:rPr>
      </w:pPr>
    </w:p>
    <w:p w14:paraId="207CDD50" w14:textId="77777777" w:rsidR="00791C18" w:rsidRDefault="00791C18"/>
    <w:sectPr w:rsidR="00791C18" w:rsidSect="000400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78C"/>
    <w:multiLevelType w:val="multilevel"/>
    <w:tmpl w:val="557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480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0B"/>
    <w:rsid w:val="0004000B"/>
    <w:rsid w:val="003277A5"/>
    <w:rsid w:val="00791C18"/>
    <w:rsid w:val="00891115"/>
    <w:rsid w:val="00B826FC"/>
    <w:rsid w:val="00D77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F064EB"/>
  <w15:chartTrackingRefBased/>
  <w15:docId w15:val="{EF56F888-3CFA-0340-BDC8-D7B90EAC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0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0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0B"/>
    <w:rPr>
      <w:rFonts w:eastAsiaTheme="majorEastAsia" w:cstheme="majorBidi"/>
      <w:color w:val="272727" w:themeColor="text1" w:themeTint="D8"/>
    </w:rPr>
  </w:style>
  <w:style w:type="paragraph" w:styleId="Title">
    <w:name w:val="Title"/>
    <w:basedOn w:val="Normal"/>
    <w:next w:val="Normal"/>
    <w:link w:val="TitleChar"/>
    <w:uiPriority w:val="10"/>
    <w:qFormat/>
    <w:rsid w:val="00040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0B"/>
    <w:pPr>
      <w:spacing w:before="160"/>
      <w:jc w:val="center"/>
    </w:pPr>
    <w:rPr>
      <w:i/>
      <w:iCs/>
      <w:color w:val="404040" w:themeColor="text1" w:themeTint="BF"/>
    </w:rPr>
  </w:style>
  <w:style w:type="character" w:customStyle="1" w:styleId="QuoteChar">
    <w:name w:val="Quote Char"/>
    <w:basedOn w:val="DefaultParagraphFont"/>
    <w:link w:val="Quote"/>
    <w:uiPriority w:val="29"/>
    <w:rsid w:val="0004000B"/>
    <w:rPr>
      <w:i/>
      <w:iCs/>
      <w:color w:val="404040" w:themeColor="text1" w:themeTint="BF"/>
    </w:rPr>
  </w:style>
  <w:style w:type="paragraph" w:styleId="ListParagraph">
    <w:name w:val="List Paragraph"/>
    <w:basedOn w:val="Normal"/>
    <w:uiPriority w:val="34"/>
    <w:qFormat/>
    <w:rsid w:val="0004000B"/>
    <w:pPr>
      <w:ind w:left="720"/>
      <w:contextualSpacing/>
    </w:pPr>
  </w:style>
  <w:style w:type="character" w:styleId="IntenseEmphasis">
    <w:name w:val="Intense Emphasis"/>
    <w:basedOn w:val="DefaultParagraphFont"/>
    <w:uiPriority w:val="21"/>
    <w:qFormat/>
    <w:rsid w:val="0004000B"/>
    <w:rPr>
      <w:i/>
      <w:iCs/>
      <w:color w:val="0F4761" w:themeColor="accent1" w:themeShade="BF"/>
    </w:rPr>
  </w:style>
  <w:style w:type="paragraph" w:styleId="IntenseQuote">
    <w:name w:val="Intense Quote"/>
    <w:basedOn w:val="Normal"/>
    <w:next w:val="Normal"/>
    <w:link w:val="IntenseQuoteChar"/>
    <w:uiPriority w:val="30"/>
    <w:qFormat/>
    <w:rsid w:val="00040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00B"/>
    <w:rPr>
      <w:i/>
      <w:iCs/>
      <w:color w:val="0F4761" w:themeColor="accent1" w:themeShade="BF"/>
    </w:rPr>
  </w:style>
  <w:style w:type="character" w:styleId="IntenseReference">
    <w:name w:val="Intense Reference"/>
    <w:basedOn w:val="DefaultParagraphFont"/>
    <w:uiPriority w:val="32"/>
    <w:qFormat/>
    <w:rsid w:val="0004000B"/>
    <w:rPr>
      <w:b/>
      <w:bCs/>
      <w:smallCaps/>
      <w:color w:val="0F4761" w:themeColor="accent1" w:themeShade="BF"/>
      <w:spacing w:val="5"/>
    </w:rPr>
  </w:style>
  <w:style w:type="paragraph" w:styleId="NormalWeb">
    <w:name w:val="Normal (Web)"/>
    <w:basedOn w:val="Normal"/>
    <w:uiPriority w:val="99"/>
    <w:semiHidden/>
    <w:unhideWhenUsed/>
    <w:rsid w:val="0004000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Murodjon Azimov</dc:creator>
  <cp:keywords/>
  <dc:description/>
  <cp:lastModifiedBy>Murodjon Azimov</cp:lastModifiedBy>
  <cp:revision>1</cp:revision>
  <dcterms:created xsi:type="dcterms:W3CDTF">2025-07-22T16:52:00Z</dcterms:created>
  <dcterms:modified xsi:type="dcterms:W3CDTF">2025-07-22T16:53:00Z</dcterms:modified>
</cp:coreProperties>
</file>