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56"/>
        </w:rPr>
        <w:t>คู่มือคำสั่งงานร่วมกัน</w:t>
        <w:br/>
        <w:t>สำหรับการผลิตป้ายและเจนภาพ</w:t>
      </w:r>
    </w:p>
    <w:p>
      <w:pPr>
        <w:jc w:val="center"/>
      </w:pPr>
      <w:r>
        <w:rPr>
          <w:rFonts w:ascii="TH Sarabun New" w:hAnsi="TH Sarabun New" w:eastAsia="TH Sarabun New"/>
          <w:b w:val="0"/>
          <w:sz w:val="36"/>
        </w:rPr>
        <w:t>Smart Creative Learning Space — สำนักวิทยบริการ มหาวิทยาลัยนครพนม</w:t>
      </w:r>
    </w:p>
    <w:p>
      <w:r>
        <w:rPr>
          <w:rFonts w:ascii="TH Sarabun New" w:hAnsi="TH Sarabun New" w:eastAsia="TH Sarabun New"/>
          <w:b/>
          <w:sz w:val="44"/>
        </w:rPr>
        <w:t>หลักคิด</w:t>
      </w:r>
    </w:p>
    <w:p>
      <w:r>
        <w:rPr>
          <w:rFonts w:ascii="TH Sarabun New" w:hAnsi="TH Sarabun New" w:eastAsia="TH Sarabun New"/>
          <w:b w:val="0"/>
          <w:sz w:val="32"/>
        </w:rPr>
        <w:t>ไม่ข้ามจากไอเดียไป final render ทันที ให้เริ่มจาก brief, draft ต่ำ, layout draft, review แล้วค่อย render จริง</w:t>
      </w:r>
    </w:p>
    <w:p>
      <w:r>
        <w:rPr>
          <w:rFonts w:ascii="TH Sarabun New" w:hAnsi="TH Sarabun New" w:eastAsia="TH Sarabun New"/>
          <w:b/>
          <w:sz w:val="44"/>
        </w:rPr>
        <w:t>คำสั่งหลัก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r>
              <w:rPr>
                <w:rFonts w:ascii="TH Sarabun New" w:hAnsi="TH Sarabun New" w:eastAsia="TH Sarabun New"/>
                <w:b/>
                <w:sz w:val="30"/>
              </w:rPr>
              <w:t>คำสั่ง</w:t>
            </w:r>
          </w:p>
        </w:tc>
        <w:tc>
          <w:tcPr>
            <w:tcW w:type="dxa" w:w="3400"/>
            <w:shd w:fill="1F4E79"/>
          </w:tcPr>
          <w:p>
            <w:r>
              <w:rPr>
                <w:rFonts w:ascii="TH Sarabun New" w:hAnsi="TH Sarabun New" w:eastAsia="TH Sarabun New"/>
                <w:b/>
                <w:sz w:val="30"/>
              </w:rPr>
              <w:t>ใช้เมื่อ</w:t>
            </w:r>
          </w:p>
        </w:tc>
        <w:tc>
          <w:tcPr>
            <w:tcW w:type="dxa" w:w="3400"/>
            <w:shd w:fill="1F4E79"/>
          </w:tcPr>
          <w:p>
            <w:r>
              <w:rPr>
                <w:rFonts w:ascii="TH Sarabun New" w:hAnsi="TH Sarabun New" w:eastAsia="TH Sarabun New"/>
                <w:b/>
                <w:sz w:val="30"/>
              </w:rPr>
              <w:t>ผลลัพธ์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START JOB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เปิดงานใหม่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อ่าน context, progress, git และสรุปขอบเขต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CHECK ASSETS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ตรวจวัตถุดิบ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รู้ว่าใช้ไฟล์ไหนเป็นฉาก ตัวละคร โลโก้ QR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MAKE BRIEF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ก่อนออกแบบ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ได้ brief พร้อม mood/tone และข้อห้าม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DRAFT LOW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ต้องการร่างเร็ว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เห็นโครงสร้างโดยใช้ resource ต่ำ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LAYOUT DRAFT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ดูป้ายรวม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มีข้อความจริง โลโก้จริง QR จริง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REVIEW DRAFT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ตรวจร่าง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ได้จุดดี จุดเสี่ยง และรายการแก้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FINAL RENDER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หลังอนุมัติ layout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ได้ภาพคุณภาพสูงตาม brief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EXPORT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ส่งใช้งาน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ได้ไฟล์ print/web และตรวจ QR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RECORD JOB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บันทึกงาน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อัปเดตเอกสาร progress และ path</w:t>
            </w:r>
          </w:p>
        </w:tc>
      </w:tr>
      <w:tr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END JOB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ปิดงาน</w:t>
            </w:r>
          </w:p>
        </w:tc>
        <w:tc>
          <w:tcPr>
            <w:tcW w:type="dxa" w:w="3400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สรุปไฟล์ commit และสิ่งค้าง</w:t>
            </w:r>
          </w:p>
        </w:tc>
      </w:tr>
    </w:tbl>
    <w:p>
      <w:r>
        <w:rPr>
          <w:rFonts w:ascii="TH Sarabun New" w:hAnsi="TH Sarabun New" w:eastAsia="TH Sarabun New"/>
          <w:b/>
          <w:sz w:val="44"/>
        </w:rPr>
        <w:t>กติกาสำคัญ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ห้ามข้ามจาก brief ไป final render หากยังไม่ได้ตรวจ DRAFT LOW หรือ LAYOUT DRAFT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ห้ามให้ AI สร้าง QR Code หรือโลโก้เอง แต่ต้องนำไฟล์จริงที่เตรียมไว้ไปประกอบใน layout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ข้อความสำคัญต้องวางด้วย layout tool หรือ HTML/CSS ไม่ฝังในภาพ AI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Codex ต้องช่วยวางข้อความจริง โลโก้จริง และ QR จริงให้จบเป็นไฟล์พร้อมตรวจ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ภาพ AI ใช้เป็นภาพประกอบ ไม่ใช่แหล่งความจริงของข้อความหรือ QR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ทุกไฟล์ที่ใช้งานจริงต้องเก็บ path ชัดเจนใน workspace</w:t>
      </w:r>
    </w:p>
    <w:p>
      <w:r>
        <w:rPr>
          <w:rFonts w:ascii="TH Sarabun New" w:hAnsi="TH Sarabun New" w:eastAsia="TH Sarabun New"/>
          <w:b/>
          <w:sz w:val="44"/>
        </w:rPr>
        <w:t>ไฟล์จริงที่ต้องนำมาประกอบ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โลโก้มหาวิทยาลัยนครพนม: doc/illustrations/logo_NPU.png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โลโก้สำนักวิทยบริการ: doc/illustrations/logo_ARC.png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QR Code LINE OA: doc/illustrations/QR_LINEOA_ARC.jpg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QR Code ระบบจอง: doc/illustrations/QR_WebApp_ARC.png</w:t>
      </w:r>
    </w:p>
    <w:p>
      <w:r>
        <w:rPr>
          <w:rFonts w:ascii="TH Sarabun New" w:hAnsi="TH Sarabun New" w:eastAsia="TH Sarabun New"/>
          <w:b/>
          <w:sz w:val="44"/>
        </w:rPr>
        <w:t>คัมภีร์การเจนภาพ</w:t>
      </w:r>
    </w:p>
    <w:p>
      <w:r>
        <w:rPr>
          <w:rFonts w:ascii="TH Sarabun New" w:hAnsi="TH Sarabun New" w:eastAsia="TH Sarabun New"/>
          <w:b/>
          <w:sz w:val="36"/>
        </w:rPr>
        <w:t>ให้ AI ทำ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ฉากห้องสมุด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ตัวละครการ์ตูน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mood/tone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ภาพฐานสำหรับประกอบป้าย</w:t>
      </w:r>
    </w:p>
    <w:p>
      <w:r>
        <w:rPr>
          <w:rFonts w:ascii="TH Sarabun New" w:hAnsi="TH Sarabun New" w:eastAsia="TH Sarabun New"/>
          <w:b/>
          <w:sz w:val="36"/>
        </w:rPr>
        <w:t>ไม่ให้ AI สร้างเอง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QR Code ปลอม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โลโก้ปลอม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ข้อความไทยยาว ๆ ในภาพ AI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ตัดสินข้อมูลนโยบายเอง</w:t>
      </w:r>
    </w:p>
    <w:p>
      <w:r>
        <w:rPr>
          <w:rFonts w:ascii="TH Sarabun New" w:hAnsi="TH Sarabun New" w:eastAsia="TH Sarabun New"/>
          <w:b w:val="0"/>
          <w:sz w:val="32"/>
        </w:rPr>
        <w:t>แต่ในขั้น LAYOUT DRAFT และ EXPORT ต้องนำ QR Code จริง โลโก้จริง และข้อความจริงมาประกอบให้เสร็จ</w:t>
      </w:r>
    </w:p>
    <w:p>
      <w:r>
        <w:rPr>
          <w:rFonts w:ascii="TH Sarabun New" w:hAnsi="TH Sarabun New" w:eastAsia="TH Sarabun New"/>
          <w:b/>
          <w:sz w:val="44"/>
        </w:rPr>
        <w:t>Theme กลางของสำนักวิทยบริการ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ใช้ doc/illustrations/example1.jpg เป็น mood/tone reference เท่านั้น ไม่ลอก layout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สีหลัก: น้ำเงินเข้ม, ทอง/เหลือง, ขาว/ครีม, ฟ้าอ่อน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อารมณ์: สดใส เป็นมิตร น่ารัก สุภาพ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32"/>
        </w:rPr>
        <w:t>personal_akeky.png ใช้เป็นมุม support ขนาดเล็ก ไม่แย่งความเด่นจาก QR และข้อความหลัก</w:t>
      </w:r>
    </w:p>
    <w:p>
      <w:r>
        <w:br w:type="page"/>
      </w:r>
    </w:p>
    <w:p>
      <w:r>
        <w:rPr>
          <w:rFonts w:ascii="TH Sarabun New" w:hAnsi="TH Sarabun New" w:eastAsia="TH Sarabun New"/>
          <w:b/>
          <w:sz w:val="44"/>
        </w:rPr>
        <w:t>Infographic สรุป workflow</w:t>
      </w:r>
    </w:p>
    <w:p>
      <w:r>
        <w:drawing>
          <wp:inline xmlns:a="http://schemas.openxmlformats.org/drawingml/2006/main" xmlns:pic="http://schemas.openxmlformats.org/drawingml/2006/picture">
            <wp:extent cx="6217920" cy="8549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generation-workflow-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549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