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6BE1B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2-Laboratoriya ishi</w:t>
      </w:r>
    </w:p>
    <w:p w14:paraId="55D7E38E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Matn formatlash elementlari bilan ishlash</w:t>
      </w:r>
    </w:p>
    <w:p w14:paraId="56419E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1. Kirish</w:t>
      </w:r>
    </w:p>
    <w:p w14:paraId="2E7B7405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HTML (HyperText Markup Language) — veb-sahifalarni yaratishda asosiy vosita bo‘lib, u matnlarni belgilash va foydalanuvchiga qulay ko‘rinishda taqdim etishga xizmat qiladi. Veb-sahifalarda matn asosiy axborot tashuvchi vosita bo‘lgani uchun uni </w:t>
      </w:r>
      <w:r>
        <w:rPr>
          <w:rFonts w:eastAsia="Times New Roman" w:cs="Times New Roman"/>
          <w:b/>
          <w:bCs/>
          <w:szCs w:val="28"/>
          <w:lang w:val="en-US" w:eastAsia="ru-RU"/>
        </w:rPr>
        <w:t>to‘g‘ri formatlash</w:t>
      </w:r>
      <w:r>
        <w:rPr>
          <w:rFonts w:eastAsia="Times New Roman" w:cs="Times New Roman"/>
          <w:szCs w:val="28"/>
          <w:lang w:val="en-US" w:eastAsia="ru-RU"/>
        </w:rPr>
        <w:t xml:space="preserve"> juda muhim hisoblanadi. Formatlash orqali matnni ajratib ko‘rsatish, urg‘u berish, belgilash, o‘chirish yoki ilmiy ifodalarni chiqarish mumkin.</w:t>
      </w:r>
    </w:p>
    <w:p w14:paraId="511EAFF1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HTML tilida matnni formatlash uchun maxsus </w:t>
      </w:r>
      <w:r>
        <w:rPr>
          <w:rFonts w:eastAsia="Times New Roman" w:cs="Times New Roman"/>
          <w:b/>
          <w:bCs/>
          <w:szCs w:val="28"/>
          <w:lang w:val="en-US" w:eastAsia="ru-RU"/>
        </w:rPr>
        <w:t>teglar</w:t>
      </w:r>
      <w:r>
        <w:rPr>
          <w:rFonts w:eastAsia="Times New Roman" w:cs="Times New Roman"/>
          <w:szCs w:val="28"/>
          <w:lang w:val="en-US" w:eastAsia="ru-RU"/>
        </w:rPr>
        <w:t xml:space="preserve"> ishlatiladi. Bu teglarning ayrimlari </w:t>
      </w:r>
      <w:r>
        <w:rPr>
          <w:rFonts w:eastAsia="Times New Roman" w:cs="Times New Roman"/>
          <w:b/>
          <w:bCs/>
          <w:szCs w:val="28"/>
          <w:lang w:val="en-US" w:eastAsia="ru-RU"/>
        </w:rPr>
        <w:t>faqat dizayn</w:t>
      </w:r>
      <w:r>
        <w:rPr>
          <w:rFonts w:eastAsia="Times New Roman" w:cs="Times New Roman"/>
          <w:szCs w:val="28"/>
          <w:lang w:val="en-US" w:eastAsia="ru-RU"/>
        </w:rPr>
        <w:t xml:space="preserve"> uchun xizmat qilsa, ba’zilari esa </w:t>
      </w:r>
      <w:r>
        <w:rPr>
          <w:rFonts w:eastAsia="Times New Roman" w:cs="Times New Roman"/>
          <w:b/>
          <w:bCs/>
          <w:szCs w:val="28"/>
          <w:lang w:val="en-US" w:eastAsia="ru-RU"/>
        </w:rPr>
        <w:t>semantik ma’no</w:t>
      </w:r>
      <w:r>
        <w:rPr>
          <w:rFonts w:eastAsia="Times New Roman" w:cs="Times New Roman"/>
          <w:szCs w:val="28"/>
          <w:lang w:val="en-US" w:eastAsia="ru-RU"/>
        </w:rPr>
        <w:t xml:space="preserve"> ham beradi. Masalan, &lt;b&gt; va &lt;strong&gt; ikkalasi ham matnni qalin chiqaradi, lekin &lt;strong&gt; matnni muhim deb belgilaydi.</w:t>
      </w:r>
    </w:p>
    <w:p w14:paraId="21509F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2. Matn formatlash elementlarining asosiy guruhlari</w:t>
      </w:r>
    </w:p>
    <w:p w14:paraId="2CFECBC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2.1. Qalin va kursiv yozuvlar</w:t>
      </w:r>
    </w:p>
    <w:p w14:paraId="45DCDAC6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Matnda ba’zi so‘zlarni ajratib ko‘rsatish uchun qalin yoki kursiv usullar qo‘llaniladi.</w:t>
      </w:r>
    </w:p>
    <w:p w14:paraId="44C1C854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&lt;b&gt; ... &lt;/b&gt; — matnni qalin qilib chiqaradi.</w:t>
      </w:r>
    </w:p>
    <w:p w14:paraId="592F15A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&lt;strong&gt; ... &lt;/strong&gt; — matnni qalin qilib chiqaradi va unga semantik ahamiyat beradi.</w:t>
      </w:r>
    </w:p>
    <w:p w14:paraId="7E5EB16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&lt;i&gt; ... &lt;/i&gt; — matnni kursiv (qiya) qilib chiqaradi.</w:t>
      </w:r>
    </w:p>
    <w:p w14:paraId="11C7F743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&lt;em&gt; ... &lt;/em&gt; — matnga urg‘u berish uchun ishlatiladi, kursiv ko‘rinishda chiqadi.</w:t>
      </w:r>
    </w:p>
    <w:p w14:paraId="3F658627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Misol:</w:t>
      </w:r>
    </w:p>
    <w:p w14:paraId="34D86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&lt;p&gt;Bu &lt;b&gt;qalin matn&lt;/b&gt;, bu esa &lt;strong&gt;muhim matn&lt;/strong&gt;.&lt;/p&gt;</w:t>
      </w:r>
    </w:p>
    <w:p w14:paraId="6C97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&lt;p&gt;Bu &lt;i&gt;kursiv matn&lt;/i&gt;, bu esa &lt;em&gt;urg‘u berilgan matn&lt;/em&gt;.&lt;/p&gt;</w:t>
      </w:r>
    </w:p>
    <w:p w14:paraId="04DEA3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2.2. Chizilgan va belgilangan matnlar</w:t>
      </w:r>
    </w:p>
    <w:p w14:paraId="6C3DC82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Matnda chiziq yoki rang yordamida ajratish mumkin.</w:t>
      </w:r>
    </w:p>
    <w:p w14:paraId="19348F95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&lt;u&gt; ... &lt;/u&gt; — matn tagiga chiziq chizadi.</w:t>
      </w:r>
    </w:p>
    <w:p w14:paraId="10751415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&lt;mark&gt; ... &lt;/mark&gt; — matnni sarg‘ish fon bilan belgilab ko‘rsatadi.</w:t>
      </w:r>
    </w:p>
    <w:p w14:paraId="7690320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&lt;s&gt; ... &lt;/s&gt; — ustidan chizilgan matn (odatda eski yoki noto‘g‘ri ma’lumot uchun).</w:t>
      </w:r>
    </w:p>
    <w:p w14:paraId="14DB6267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&lt;del&gt; ... &lt;/del&gt; — o‘chirilgan ma’lumot sifatida belgilangan matn.</w:t>
      </w:r>
    </w:p>
    <w:p w14:paraId="3F5ABDA5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&lt;ins&gt; ... &lt;/ins&gt; — yangi qo‘shilgan ma’lumotni ko‘rsatadi (ko‘pincha tagiga chiziladi).</w:t>
      </w:r>
    </w:p>
    <w:p w14:paraId="172A2D93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Misol:</w:t>
      </w:r>
    </w:p>
    <w:p w14:paraId="48231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&lt;p&gt;Bu &lt;u&gt;tagi chizilgan matn&lt;/u&gt;.&lt;/p&gt;</w:t>
      </w:r>
    </w:p>
    <w:p w14:paraId="043FF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&lt;p&gt;Bu &lt;mark&gt;belgilangan matn&lt;/mark&gt;.&lt;/p&gt;</w:t>
      </w:r>
    </w:p>
    <w:p w14:paraId="24D11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&lt;p&gt;Eski narx: &lt;s&gt;120 000 so‘m&lt;/s&gt; Yangi narx: &lt;ins&gt;95 000 so‘m&lt;/ins&gt;&lt;/p&gt;</w:t>
      </w:r>
    </w:p>
    <w:p w14:paraId="03B99E1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2.3. Ilmiy ifodalarda ishlatiladigan teglar</w:t>
      </w:r>
    </w:p>
    <w:p w14:paraId="02F20C28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Matematika va kimyo formulalarini chiqarishda yuqori va pastki indekslardan foydalaniladi.</w:t>
      </w:r>
    </w:p>
    <w:p w14:paraId="1AC9186D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&lt;sup&gt; ... &lt;/sup&gt; — yuqori indeks.</w:t>
      </w:r>
    </w:p>
    <w:p w14:paraId="2FBAC26D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&lt;sub&gt; ... &lt;/sub&gt; — pastki indeks.</w:t>
      </w:r>
    </w:p>
    <w:p w14:paraId="2AC19C40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Misol:</w:t>
      </w:r>
    </w:p>
    <w:p w14:paraId="60941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&lt;p&gt;Matematika: x&lt;sup&gt;2&lt;/sup&gt; + y&lt;sup&gt;2&lt;/sup&gt;&lt;/p&gt;</w:t>
      </w:r>
    </w:p>
    <w:p w14:paraId="2C217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&lt;p&gt;Kimyo: H&lt;sub&gt;2&lt;/sub&gt;O&lt;/p&gt;</w:t>
      </w:r>
    </w:p>
    <w:p w14:paraId="1B2DE7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2.4. Matn hajmi va ko‘rinishini boshqarish</w:t>
      </w:r>
    </w:p>
    <w:p w14:paraId="4B07A231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&lt;small&gt; ... &lt;/small&gt; — matnni kichikroq qilib chiqaradi.</w:t>
      </w:r>
    </w:p>
    <w:p w14:paraId="7EE6122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&lt;big&gt; ... &lt;/big&gt; — matnni kattalashtiradi (HTML5 da eskirgan).</w:t>
      </w:r>
    </w:p>
    <w:p w14:paraId="5B5378FF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&lt;abbr&gt; ... &lt;/abbr&gt; — qisqartmalarni yozishda ishlatiladi, ustiga sichqoncha olib borilganda to‘liq ma’no chiqadi.</w:t>
      </w:r>
    </w:p>
    <w:p w14:paraId="2C55C134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&lt;q&gt; ... &lt;/q&gt; — matnni qo‘shtirnoq ichida chiqaradi.</w:t>
      </w:r>
    </w:p>
    <w:p w14:paraId="70E1B750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&lt;blockquote&gt; ... &lt;/blockquote&gt; — sitata (katta ko‘rinishda ajratilgan matn).</w:t>
      </w:r>
    </w:p>
    <w:p w14:paraId="1E426696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Misol:</w:t>
      </w:r>
    </w:p>
    <w:p w14:paraId="74663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&lt;p&gt;Bu &lt;small&gt;kichik matn&lt;/small&gt; va bu &lt;big&gt;katta matn&lt;/big&gt;.&lt;/p&gt;</w:t>
      </w:r>
    </w:p>
    <w:p w14:paraId="10A46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&lt;p&gt;&lt;abbr title="HyperText Markup Language"&gt;HTML&lt;/abbr&gt; - belgilash tili.&lt;/p&gt;</w:t>
      </w:r>
    </w:p>
    <w:p w14:paraId="0F672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&lt;p&gt;&lt;q&gt;Ilm – inson uchun eng katta boylik.&lt;/q&gt;&lt;/p&gt;</w:t>
      </w:r>
    </w:p>
    <w:p w14:paraId="04875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&lt;blockquote&gt;Bu uzoqroq sitata bo‘lib, alohida ajratib ko‘rsatiladi.&lt;/blockquote&gt;</w:t>
      </w:r>
    </w:p>
    <w:p w14:paraId="585739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2.5. Kod va maxsus belgilarni chiqarish</w:t>
      </w:r>
    </w:p>
    <w:p w14:paraId="2539C5C0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&lt;code&gt; ... &lt;/code&gt; — kod parchalarini ko‘rsatadi.</w:t>
      </w:r>
    </w:p>
    <w:p w14:paraId="34640C06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&lt;pre&gt; ... &lt;/pre&gt; — matnni yozilgan ko‘rinishda (bo‘sh joy va qatorlarni saqlab) chiqaradi.</w:t>
      </w:r>
    </w:p>
    <w:p w14:paraId="7D2E21A3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&amp;lt;, &amp;gt;, &amp;amp; kabi belgilar maxsus HTML simvollaridir.</w:t>
      </w:r>
    </w:p>
    <w:p w14:paraId="6DCD53C9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Misol:</w:t>
      </w:r>
    </w:p>
    <w:p w14:paraId="79144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&lt;pre&gt;</w:t>
      </w:r>
    </w:p>
    <w:p w14:paraId="19750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for (int i = 0; i &lt; 5; i++) {</w:t>
      </w:r>
    </w:p>
    <w:p w14:paraId="3AC79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    Console.WriteLine(i);</w:t>
      </w:r>
    </w:p>
    <w:p w14:paraId="1590C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}</w:t>
      </w:r>
    </w:p>
    <w:p w14:paraId="6DF8B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&lt;/pre&gt;</w:t>
      </w:r>
    </w:p>
    <w:p w14:paraId="78C91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</w:p>
    <w:p w14:paraId="55BEC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&lt;p&gt;Kod ichida HTML teglari ko‘rsatish: &amp;lt;p&amp;gt;Paragraf&amp;lt;/p&amp;gt;&lt;/p&gt;</w:t>
      </w:r>
    </w:p>
    <w:p w14:paraId="1331529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3. Matn formatlashning amaliy qo‘llanishi</w:t>
      </w:r>
    </w:p>
    <w:p w14:paraId="6639A1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Axborotni ajratish:</w:t>
      </w:r>
      <w:r>
        <w:rPr>
          <w:rFonts w:eastAsia="Times New Roman" w:cs="Times New Roman"/>
          <w:szCs w:val="28"/>
          <w:lang w:val="en-US" w:eastAsia="ru-RU"/>
        </w:rPr>
        <w:t xml:space="preserve"> Muhim ma’lumotlarni qalin yoki rangli qilib ko‘rsatish.</w:t>
      </w:r>
    </w:p>
    <w:p w14:paraId="4C03E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Narxlarni ko‘rsatish:</w:t>
      </w:r>
      <w:r>
        <w:rPr>
          <w:rFonts w:eastAsia="Times New Roman" w:cs="Times New Roman"/>
          <w:szCs w:val="28"/>
          <w:lang w:val="en-US" w:eastAsia="ru-RU"/>
        </w:rPr>
        <w:t xml:space="preserve"> Eski va yangi narxlarni taqqoslashda &lt;s&gt; va &lt;ins&gt; ishlatiladi.</w:t>
      </w:r>
    </w:p>
    <w:p w14:paraId="4D691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Formulalar:</w:t>
      </w:r>
      <w:r>
        <w:rPr>
          <w:rFonts w:eastAsia="Times New Roman" w:cs="Times New Roman"/>
          <w:szCs w:val="28"/>
          <w:lang w:val="en-US" w:eastAsia="ru-RU"/>
        </w:rPr>
        <w:t xml:space="preserve"> Yuqori va pastki indeks orqali matematik va kimyoviy ifodalar yoziladi.</w:t>
      </w:r>
    </w:p>
    <w:p w14:paraId="52ECD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Qisqartmalar:</w:t>
      </w:r>
      <w:r>
        <w:rPr>
          <w:rFonts w:eastAsia="Times New Roman" w:cs="Times New Roman"/>
          <w:szCs w:val="28"/>
          <w:lang w:val="en-US" w:eastAsia="ru-RU"/>
        </w:rPr>
        <w:t xml:space="preserve"> Ilmiy maqolalarda qisqartmalarni to‘liq shaklda tushuntirish.</w:t>
      </w:r>
    </w:p>
    <w:p w14:paraId="6385E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Kod yozish:</w:t>
      </w:r>
      <w:r>
        <w:rPr>
          <w:rFonts w:eastAsia="Times New Roman" w:cs="Times New Roman"/>
          <w:szCs w:val="28"/>
          <w:lang w:val="en-US" w:eastAsia="ru-RU"/>
        </w:rPr>
        <w:t xml:space="preserve"> Dasturlash darslarida yoki maqolalarda kodlarni formatlash.</w:t>
      </w:r>
    </w:p>
    <w:p w14:paraId="22B65A1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4. Matn formatlashda CSS roli</w:t>
      </w:r>
    </w:p>
    <w:p w14:paraId="48AB4DFE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HTML formatlash elementlari ko‘proq </w:t>
      </w:r>
      <w:r>
        <w:rPr>
          <w:rFonts w:eastAsia="Times New Roman" w:cs="Times New Roman"/>
          <w:b/>
          <w:bCs/>
          <w:szCs w:val="28"/>
          <w:lang w:val="en-US" w:eastAsia="ru-RU"/>
        </w:rPr>
        <w:t>semantik ma’no</w:t>
      </w:r>
      <w:r>
        <w:rPr>
          <w:rFonts w:eastAsia="Times New Roman" w:cs="Times New Roman"/>
          <w:szCs w:val="28"/>
          <w:lang w:val="en-US" w:eastAsia="ru-RU"/>
        </w:rPr>
        <w:t xml:space="preserve"> beradi. Dizaynni chiroyli qilish uchun </w:t>
      </w:r>
      <w:r>
        <w:rPr>
          <w:rFonts w:eastAsia="Times New Roman" w:cs="Times New Roman"/>
          <w:b/>
          <w:bCs/>
          <w:szCs w:val="28"/>
          <w:lang w:val="en-US" w:eastAsia="ru-RU"/>
        </w:rPr>
        <w:t>CSS (Cascading Style Sheets)</w:t>
      </w:r>
      <w:r>
        <w:rPr>
          <w:rFonts w:eastAsia="Times New Roman" w:cs="Times New Roman"/>
          <w:szCs w:val="28"/>
          <w:lang w:val="en-US" w:eastAsia="ru-RU"/>
        </w:rPr>
        <w:t xml:space="preserve"> qo‘llaniladi.</w:t>
      </w:r>
    </w:p>
    <w:p w14:paraId="6EDBEC1A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Misol (CSS yordamida):</w:t>
      </w:r>
    </w:p>
    <w:p w14:paraId="05FD91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&lt;p style="color:red; font-size:20px; font-family:Arial;"&gt;</w:t>
      </w:r>
    </w:p>
    <w:p w14:paraId="6BCAEA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    Bu qizil rangli va 20px o‘lchamdagi matn.</w:t>
      </w:r>
    </w:p>
    <w:p w14:paraId="6299AB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&lt;/p&gt;</w:t>
      </w:r>
    </w:p>
    <w:p w14:paraId="3C4B2C9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5. Xulosa</w:t>
      </w:r>
    </w:p>
    <w:p w14:paraId="2AFA3FC6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Matn formatlash elementlari HTMLda veb-sahifalarni </w:t>
      </w:r>
      <w:r>
        <w:rPr>
          <w:rFonts w:eastAsia="Times New Roman" w:cs="Times New Roman"/>
          <w:b/>
          <w:bCs/>
          <w:szCs w:val="28"/>
          <w:lang w:val="en-US" w:eastAsia="ru-RU"/>
        </w:rPr>
        <w:t>yanada chiroyli, o‘qilishi qulay va tushunarli</w:t>
      </w:r>
      <w:r>
        <w:rPr>
          <w:rFonts w:eastAsia="Times New Roman" w:cs="Times New Roman"/>
          <w:szCs w:val="28"/>
          <w:lang w:val="en-US" w:eastAsia="ru-RU"/>
        </w:rPr>
        <w:t xml:space="preserve"> qilishga xizmat qiladi.</w:t>
      </w:r>
    </w:p>
    <w:p w14:paraId="5D6D5B21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&lt;b&gt;, &lt;i&gt;, &lt;u&gt;, &lt;mark&gt; kabi teglar ko‘rinishni o‘zgartirsa,</w:t>
      </w:r>
    </w:p>
    <w:p w14:paraId="474DF6C7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&lt;strong&gt;, &lt;em&gt;, &lt;abbr&gt; kabi teglar semantik ma’no ham beradi.</w:t>
      </w:r>
    </w:p>
    <w:p w14:paraId="1500F874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Ilmiy formulalar, sitatalar, kodlar ham maxsus teglar orqali chiqariladi.</w:t>
      </w:r>
    </w:p>
    <w:p w14:paraId="61482A8B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 xml:space="preserve">Shunday qilib, </w:t>
      </w:r>
      <w:r>
        <w:rPr>
          <w:rFonts w:eastAsia="Times New Roman" w:cs="Times New Roman"/>
          <w:b/>
          <w:bCs/>
          <w:szCs w:val="28"/>
          <w:lang w:val="en-US" w:eastAsia="ru-RU"/>
        </w:rPr>
        <w:t>HTML matn formatlash elementlarini bilish</w:t>
      </w:r>
      <w:r>
        <w:rPr>
          <w:rFonts w:eastAsia="Times New Roman" w:cs="Times New Roman"/>
          <w:szCs w:val="28"/>
          <w:lang w:val="en-US" w:eastAsia="ru-RU"/>
        </w:rPr>
        <w:t xml:space="preserve"> – har bir dasturchi va veb-dizayner uchun muhim ko‘nikma hisoblanadi.</w:t>
      </w:r>
    </w:p>
    <w:p w14:paraId="04935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eastAsia="Times New Roman" w:cs="Times New Roman"/>
          <w:szCs w:val="28"/>
          <w:lang w:val="en-US" w:eastAsia="ru-RU"/>
        </w:rPr>
        <w:br w:type="page"/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6F1F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8D20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B87B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38F01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Mening avtosalonim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EFF2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E5CB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D1C28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Salom, Avtosalon!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D161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Bu mening birinchi avtosalon veb-sahifam.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4B15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63AD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CE40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Matn elementlari (avtosalon uchun misollar bilan)</w:t>
      </w:r>
    </w:p>
    <w:p w14:paraId="032338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Bizning Avtosalon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1CE8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Yangi Modellar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5D1E1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Bizda 2025-yilgi eng songgi avtomobillar mavjud!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C111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Chegirmalar boshlandi!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01576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Chevrolet Malibu, Spark, Nexia 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405E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Bugun keling, test-drayvdan oting!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1078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FC89F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5C39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Chevrolet Tracker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49A5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Malibu 2 Turbo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DD022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Cobalt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63973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5B09C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8CAC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Avtomobil sotib olish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BF80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Oldindan buyurtma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D389D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Test-drayv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EC4E9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108A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"https://avtosalon.uz"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Bizning rasmiy sayt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9B8A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"malibu.jpg"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"Malibu avtomobili"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"400"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EA51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controls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15C63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"avtosalon_reklama.mp4"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"video/mp4"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1865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video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4FA77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4EA7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BD68A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ED62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 (somda)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0110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410D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D68C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Tracker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639E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210 000 000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60762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5A62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13D8C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Cobalt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49D2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130 000 000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703E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7383D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108F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79800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Ismingiz: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991E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Telefon raqamingiz: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C3B0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Tanlagan avtomobilingiz:</w:t>
      </w:r>
    </w:p>
    <w:p w14:paraId="3692E0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0E11C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Malibu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3D6FF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Cobalt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7A56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Tracker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F9083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69B6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"Buyurtma berish"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9E4B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B634D6">
      <w:pPr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</w:p>
    <w:p w14:paraId="1CBAEDC4">
      <w:pPr>
        <w:jc w:val="both"/>
        <w:rPr>
          <w:rFonts w:cs="Times New Roman"/>
          <w:b/>
          <w:szCs w:val="28"/>
          <w:lang w:val="en-US"/>
        </w:rPr>
      </w:pPr>
      <w:r>
        <w:drawing>
          <wp:inline distT="0" distB="0" distL="114300" distR="114300">
            <wp:extent cx="5937250" cy="6825615"/>
            <wp:effectExtent l="0" t="0" r="6350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82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B736BA"/>
    <w:multiLevelType w:val="multilevel"/>
    <w:tmpl w:val="15B736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268"/>
    <w:rsid w:val="00071D0C"/>
    <w:rsid w:val="00126268"/>
    <w:rsid w:val="0014676A"/>
    <w:rsid w:val="002B3921"/>
    <w:rsid w:val="00540300"/>
    <w:rsid w:val="006211B2"/>
    <w:rsid w:val="007621A8"/>
    <w:rsid w:val="00901EAB"/>
    <w:rsid w:val="00B03E9F"/>
    <w:rsid w:val="00D63A29"/>
    <w:rsid w:val="00E77151"/>
    <w:rsid w:val="33233F5A"/>
    <w:rsid w:val="3BD8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10">
    <w:name w:val="HTML Preformatted"/>
    <w:basedOn w:val="1"/>
    <w:link w:val="14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1">
    <w:name w:val="Заголовок 1 Знак"/>
    <w:basedOn w:val="5"/>
    <w:link w:val="2"/>
    <w:uiPriority w:val="9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2">
    <w:name w:val="Заголовок 2 Знак"/>
    <w:basedOn w:val="5"/>
    <w:link w:val="3"/>
    <w:uiPriority w:val="9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13">
    <w:name w:val="Заголовок 3 Знак"/>
    <w:basedOn w:val="5"/>
    <w:link w:val="4"/>
    <w:qFormat/>
    <w:uiPriority w:val="9"/>
    <w:rPr>
      <w:rFonts w:eastAsia="Times New Roman" w:cs="Times New Roman"/>
      <w:b/>
      <w:bCs/>
      <w:sz w:val="27"/>
      <w:szCs w:val="27"/>
      <w:lang w:eastAsia="ru-RU"/>
    </w:rPr>
  </w:style>
  <w:style w:type="character" w:customStyle="1" w:styleId="14">
    <w:name w:val="Стандартный HTML Знак"/>
    <w:basedOn w:val="5"/>
    <w:link w:val="10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5">
    <w:name w:val="hljs-tag"/>
    <w:basedOn w:val="5"/>
    <w:uiPriority w:val="0"/>
  </w:style>
  <w:style w:type="character" w:customStyle="1" w:styleId="16">
    <w:name w:val="hljs-name"/>
    <w:basedOn w:val="5"/>
    <w:uiPriority w:val="0"/>
  </w:style>
  <w:style w:type="character" w:customStyle="1" w:styleId="17">
    <w:name w:val="hljs-attr"/>
    <w:basedOn w:val="5"/>
    <w:qFormat/>
    <w:uiPriority w:val="0"/>
  </w:style>
  <w:style w:type="character" w:customStyle="1" w:styleId="18">
    <w:name w:val="hljs-string"/>
    <w:basedOn w:val="5"/>
    <w:uiPriority w:val="0"/>
  </w:style>
  <w:style w:type="character" w:customStyle="1" w:styleId="19">
    <w:name w:val="hljs-symbol"/>
    <w:basedOn w:val="5"/>
    <w:uiPriority w:val="0"/>
  </w:style>
  <w:style w:type="paragraph" w:styleId="2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930</Words>
  <Characters>5301</Characters>
  <Lines>44</Lines>
  <Paragraphs>12</Paragraphs>
  <TotalTime>30</TotalTime>
  <ScaleCrop>false</ScaleCrop>
  <LinksUpToDate>false</LinksUpToDate>
  <CharactersWithSpaces>6219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2025-10-17T04:16:00Z</dcterms:created>
  <dc:creator>delux</dc:creator>
  <cp:lastModifiedBy>Student</cp:lastModifiedBy>
  <dcterms:modified xsi:type="dcterms:W3CDTF">2025-10-31T04:49:15Z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F87EDA3712F74EF082C9D3884C9876A9_13</vt:lpwstr>
  </property>
</Properties>
</file>