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F8E06C" w14:textId="77777777" w:rsidR="005900C9" w:rsidRPr="00AF23DA" w:rsidRDefault="005900C9" w:rsidP="005900C9">
      <w:pPr>
        <w:shd w:val="clear" w:color="auto" w:fill="FFFFFF"/>
        <w:spacing w:after="0" w:line="240" w:lineRule="auto"/>
        <w:jc w:val="center"/>
        <w:rPr>
          <w:rFonts w:ascii="Tahoma" w:eastAsia="Times New Roman" w:hAnsi="Tahoma" w:cs="Tahoma"/>
          <w:b/>
          <w:color w:val="222222"/>
          <w:sz w:val="24"/>
          <w:szCs w:val="24"/>
        </w:rPr>
      </w:pPr>
      <w:r w:rsidRPr="00AF23DA">
        <w:rPr>
          <w:rFonts w:ascii="Tahoma" w:eastAsia="Times New Roman" w:hAnsi="Tahoma" w:cs="Tahoma"/>
          <w:b/>
          <w:color w:val="222222"/>
          <w:sz w:val="24"/>
          <w:szCs w:val="24"/>
        </w:rPr>
        <w:t>MEMORANDUM OF UNDERSTANDING</w:t>
      </w:r>
    </w:p>
    <w:p w14:paraId="16C67032" w14:textId="77777777" w:rsidR="003D7282" w:rsidRPr="00AF23DA" w:rsidRDefault="003D7282" w:rsidP="005900C9">
      <w:pPr>
        <w:shd w:val="clear" w:color="auto" w:fill="FFFFFF"/>
        <w:spacing w:after="0" w:line="240" w:lineRule="auto"/>
        <w:jc w:val="center"/>
        <w:rPr>
          <w:rFonts w:ascii="Tahoma" w:eastAsia="Times New Roman" w:hAnsi="Tahoma" w:cs="Tahoma"/>
          <w:b/>
          <w:color w:val="222222"/>
          <w:sz w:val="24"/>
          <w:szCs w:val="24"/>
        </w:rPr>
      </w:pPr>
    </w:p>
    <w:p w14:paraId="55CAE370"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63841F25"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t>This Memorandum of Understanding is made at ____________ on ____ day of May 2020</w:t>
      </w:r>
    </w:p>
    <w:p w14:paraId="5EABB804"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7CBF48AB"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t>By and between </w:t>
      </w:r>
    </w:p>
    <w:p w14:paraId="5153B272"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12F18FAA"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t>___________________________________</w:t>
      </w:r>
      <w:r w:rsidRPr="00AF23DA">
        <w:rPr>
          <w:rFonts w:ascii="Tahoma" w:eastAsia="Times New Roman" w:hAnsi="Tahoma" w:cs="Tahoma"/>
          <w:i/>
          <w:color w:val="222222"/>
          <w:sz w:val="24"/>
          <w:szCs w:val="24"/>
        </w:rPr>
        <w:t xml:space="preserve">(hereafter referred to as </w:t>
      </w:r>
      <w:r w:rsidRPr="00AF23DA">
        <w:rPr>
          <w:rFonts w:ascii="Tahoma" w:eastAsia="Times New Roman" w:hAnsi="Tahoma" w:cs="Tahoma"/>
          <w:b/>
          <w:i/>
          <w:color w:val="222222"/>
          <w:sz w:val="24"/>
          <w:szCs w:val="24"/>
        </w:rPr>
        <w:t>“Merchant”</w:t>
      </w:r>
      <w:r w:rsidRPr="00AF23DA">
        <w:rPr>
          <w:rFonts w:ascii="Tahoma" w:eastAsia="Times New Roman" w:hAnsi="Tahoma" w:cs="Tahoma"/>
          <w:i/>
          <w:color w:val="222222"/>
          <w:sz w:val="24"/>
          <w:szCs w:val="24"/>
        </w:rPr>
        <w:t>)</w:t>
      </w:r>
      <w:r w:rsidRPr="00AF23DA">
        <w:rPr>
          <w:rFonts w:ascii="Tahoma" w:eastAsia="Times New Roman" w:hAnsi="Tahoma" w:cs="Tahoma"/>
          <w:color w:val="222222"/>
          <w:sz w:val="24"/>
          <w:szCs w:val="24"/>
        </w:rPr>
        <w:t>Having its office at _____________________________________________________</w:t>
      </w:r>
    </w:p>
    <w:p w14:paraId="582134D6"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0CF4EBE8"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t>And</w:t>
      </w:r>
    </w:p>
    <w:p w14:paraId="2B0AE7EB"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5C6FE488"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r>
      <w:r w:rsidRPr="00AF23DA">
        <w:rPr>
          <w:rFonts w:ascii="Tahoma" w:eastAsia="Times New Roman" w:hAnsi="Tahoma" w:cs="Tahoma"/>
          <w:color w:val="222222"/>
          <w:sz w:val="24"/>
          <w:szCs w:val="24"/>
        </w:rPr>
        <w:softHyphen/>
        <w:t>________________________________________</w:t>
      </w:r>
      <w:r w:rsidRPr="00AF23DA">
        <w:rPr>
          <w:rFonts w:ascii="Tahoma" w:eastAsia="Times New Roman" w:hAnsi="Tahoma" w:cs="Tahoma"/>
          <w:i/>
          <w:color w:val="222222"/>
          <w:sz w:val="24"/>
          <w:szCs w:val="24"/>
        </w:rPr>
        <w:t xml:space="preserve">(hereafter referred to as </w:t>
      </w:r>
      <w:r w:rsidRPr="00AF23DA">
        <w:rPr>
          <w:rFonts w:ascii="Tahoma" w:eastAsia="Times New Roman" w:hAnsi="Tahoma" w:cs="Tahoma"/>
          <w:b/>
          <w:i/>
          <w:color w:val="222222"/>
          <w:sz w:val="24"/>
          <w:szCs w:val="24"/>
        </w:rPr>
        <w:t>“Aggregator”</w:t>
      </w:r>
      <w:r w:rsidRPr="00AF23DA">
        <w:rPr>
          <w:rFonts w:ascii="Tahoma" w:eastAsia="Times New Roman" w:hAnsi="Tahoma" w:cs="Tahoma"/>
          <w:i/>
          <w:color w:val="222222"/>
          <w:sz w:val="24"/>
          <w:szCs w:val="24"/>
        </w:rPr>
        <w:t>)</w:t>
      </w:r>
      <w:r w:rsidRPr="00AF23DA">
        <w:rPr>
          <w:rFonts w:ascii="Tahoma" w:eastAsia="Times New Roman" w:hAnsi="Tahoma" w:cs="Tahoma"/>
          <w:color w:val="222222"/>
          <w:sz w:val="24"/>
          <w:szCs w:val="24"/>
        </w:rPr>
        <w:t>, Having its office at _____________________________________________________</w:t>
      </w:r>
    </w:p>
    <w:p w14:paraId="4B9F1E28"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t> </w:t>
      </w:r>
    </w:p>
    <w:p w14:paraId="3254BBD3"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77B65894" w14:textId="77777777" w:rsidR="005900C9" w:rsidRPr="00AF23DA" w:rsidRDefault="005900C9" w:rsidP="005900C9">
      <w:pPr>
        <w:shd w:val="clear" w:color="auto" w:fill="FFFFFF"/>
        <w:spacing w:after="0" w:line="240" w:lineRule="auto"/>
        <w:jc w:val="both"/>
        <w:rPr>
          <w:rFonts w:ascii="Tahoma" w:eastAsia="Times New Roman" w:hAnsi="Tahoma" w:cs="Tahoma"/>
          <w:b/>
          <w:color w:val="222222"/>
          <w:sz w:val="24"/>
          <w:szCs w:val="24"/>
        </w:rPr>
      </w:pPr>
      <w:r w:rsidRPr="00AF23DA">
        <w:rPr>
          <w:rFonts w:ascii="Tahoma" w:eastAsia="Times New Roman" w:hAnsi="Tahoma" w:cs="Tahoma"/>
          <w:b/>
          <w:color w:val="222222"/>
          <w:sz w:val="24"/>
          <w:szCs w:val="24"/>
        </w:rPr>
        <w:t>RECITALS</w:t>
      </w:r>
    </w:p>
    <w:p w14:paraId="2971182F"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72B984A2"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t>The Merchantis _______________________________________ (Introduction of business)</w:t>
      </w:r>
    </w:p>
    <w:p w14:paraId="52223895"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05E17E2E"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r w:rsidRPr="00AF23DA">
        <w:rPr>
          <w:rFonts w:ascii="Tahoma" w:eastAsia="Times New Roman" w:hAnsi="Tahoma" w:cs="Tahoma"/>
          <w:color w:val="222222"/>
          <w:sz w:val="24"/>
          <w:szCs w:val="24"/>
        </w:rPr>
        <w:t>That the Aggregatoris ________________________________________ (Introduction of business) </w:t>
      </w:r>
    </w:p>
    <w:p w14:paraId="36B25A37"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733BCFF6" w14:textId="77777777" w:rsidR="005900C9" w:rsidRPr="00AF23DA" w:rsidRDefault="005900C9" w:rsidP="005900C9">
      <w:pPr>
        <w:shd w:val="clear" w:color="auto" w:fill="FFFFFF"/>
        <w:spacing w:after="0" w:line="240" w:lineRule="auto"/>
        <w:jc w:val="both"/>
        <w:rPr>
          <w:rFonts w:ascii="Tahoma" w:eastAsia="Times New Roman" w:hAnsi="Tahoma" w:cs="Tahoma"/>
          <w:b/>
          <w:color w:val="222222"/>
          <w:sz w:val="24"/>
          <w:szCs w:val="24"/>
        </w:rPr>
      </w:pPr>
      <w:r w:rsidRPr="00AF23DA">
        <w:rPr>
          <w:rFonts w:ascii="Tahoma" w:eastAsia="Times New Roman" w:hAnsi="Tahoma" w:cs="Tahoma"/>
          <w:b/>
          <w:color w:val="222222"/>
          <w:sz w:val="24"/>
          <w:szCs w:val="24"/>
        </w:rPr>
        <w:t>IT IS AGREED BETWEEN THE PARTIES AS UNDER:</w:t>
      </w:r>
    </w:p>
    <w:p w14:paraId="58A6045B" w14:textId="77777777" w:rsidR="005900C9" w:rsidRPr="00AF23DA" w:rsidRDefault="005900C9" w:rsidP="005900C9">
      <w:pPr>
        <w:shd w:val="clear" w:color="auto" w:fill="FFFFFF"/>
        <w:spacing w:after="0" w:line="240" w:lineRule="auto"/>
        <w:jc w:val="both"/>
        <w:rPr>
          <w:rFonts w:ascii="Tahoma" w:eastAsia="Times New Roman" w:hAnsi="Tahoma" w:cs="Tahoma"/>
          <w:color w:val="222222"/>
          <w:sz w:val="24"/>
          <w:szCs w:val="24"/>
        </w:rPr>
      </w:pPr>
    </w:p>
    <w:p w14:paraId="7401F7CA" w14:textId="77777777" w:rsidR="005900C9" w:rsidRPr="00AF23DA" w:rsidRDefault="005900C9" w:rsidP="005900C9">
      <w:pPr>
        <w:pStyle w:val="Default"/>
        <w:keepNext/>
        <w:widowControl/>
        <w:numPr>
          <w:ilvl w:val="0"/>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shd w:val="clear" w:color="auto" w:fill="FFFFFF"/>
        </w:rPr>
        <w:lastRenderedPageBreak/>
        <w:t>Commission Percentage: _______________________________________</w:t>
      </w:r>
    </w:p>
    <w:p w14:paraId="0A8BED55" w14:textId="77777777" w:rsidR="005900C9" w:rsidRPr="00AF23DA" w:rsidRDefault="005900C9" w:rsidP="005900C9">
      <w:pPr>
        <w:pStyle w:val="Default"/>
        <w:keepNext/>
        <w:widowControl/>
        <w:numPr>
          <w:ilvl w:val="0"/>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shd w:val="clear" w:color="auto" w:fill="FFFFFF"/>
        </w:rPr>
        <w:t>Term of the agreement: ________________________________________</w:t>
      </w:r>
    </w:p>
    <w:p w14:paraId="351C8D8D" w14:textId="77777777" w:rsidR="005900C9" w:rsidRPr="00AF23DA" w:rsidRDefault="005900C9" w:rsidP="005900C9">
      <w:pPr>
        <w:pStyle w:val="Default"/>
        <w:keepNext/>
        <w:widowControl/>
        <w:numPr>
          <w:ilvl w:val="0"/>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shd w:val="clear" w:color="auto" w:fill="FFFFFF"/>
        </w:rPr>
        <w:t xml:space="preserve">Service/Work agreed: __________________________________________ </w:t>
      </w:r>
    </w:p>
    <w:p w14:paraId="236F327E" w14:textId="77777777" w:rsidR="005900C9" w:rsidRPr="00AF23DA" w:rsidRDefault="005900C9" w:rsidP="005900C9">
      <w:pPr>
        <w:pStyle w:val="Default"/>
        <w:keepNext/>
        <w:widowControl/>
        <w:numPr>
          <w:ilvl w:val="0"/>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b/>
          <w:color w:val="000000" w:themeColor="text1"/>
          <w:lang w:val="en-GB"/>
        </w:rPr>
        <w:t xml:space="preserve">General Provisions  </w:t>
      </w:r>
    </w:p>
    <w:p w14:paraId="7BF0BE32" w14:textId="77777777" w:rsidR="005900C9" w:rsidRPr="00AF23DA" w:rsidRDefault="005900C9" w:rsidP="005900C9">
      <w:pPr>
        <w:pStyle w:val="Default"/>
        <w:keepNext/>
        <w:widowControl/>
        <w:numPr>
          <w:ilvl w:val="1"/>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b/>
          <w:color w:val="000000" w:themeColor="text1"/>
          <w:lang w:val="en-GB"/>
        </w:rPr>
        <w:t>Announcements:</w:t>
      </w:r>
      <w:r w:rsidRPr="00AF23DA">
        <w:rPr>
          <w:rFonts w:ascii="Tahoma" w:hAnsi="Tahoma" w:cs="Tahoma"/>
          <w:color w:val="000000" w:themeColor="text1"/>
          <w:lang w:val="en-GB"/>
        </w:rPr>
        <w:t xml:space="preserve"> No announcement or notification will be made in relation to this Agreement or the Marketing Activities unless: (a) </w:t>
      </w:r>
      <w:r w:rsidRPr="00AF23DA">
        <w:rPr>
          <w:rFonts w:ascii="Tahoma" w:hAnsi="Tahoma" w:cs="Tahoma"/>
          <w:spacing w:val="-3"/>
        </w:rPr>
        <w:t xml:space="preserve">it is in a form agreed in writing between the Parties; or (b) it is required to be made by law or by any securities exchange or regulatory or governmental body to which a Party is subject, in which case that Party will use reasonable </w:t>
      </w:r>
      <w:r w:rsidR="003E36BE" w:rsidRPr="00AF23DA">
        <w:rPr>
          <w:rFonts w:ascii="Tahoma" w:hAnsi="Tahoma" w:cs="Tahoma"/>
          <w:spacing w:val="-3"/>
        </w:rPr>
        <w:t>endeavors</w:t>
      </w:r>
      <w:r w:rsidRPr="00AF23DA">
        <w:rPr>
          <w:rFonts w:ascii="Tahoma" w:hAnsi="Tahoma" w:cs="Tahoma"/>
          <w:spacing w:val="-3"/>
        </w:rPr>
        <w:t xml:space="preserve"> to consult with the other Party as to the form, content and timing of the announcement. </w:t>
      </w:r>
    </w:p>
    <w:p w14:paraId="5DBD8DBB"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b/>
          <w:color w:val="000000" w:themeColor="text1"/>
          <w:lang w:val="en-GB"/>
        </w:rPr>
        <w:t xml:space="preserve">Survival. </w:t>
      </w:r>
      <w:r w:rsidRPr="00AF23DA">
        <w:rPr>
          <w:rFonts w:ascii="Tahoma" w:hAnsi="Tahoma" w:cs="Tahoma"/>
          <w:color w:val="000000" w:themeColor="text1"/>
          <w:lang w:val="en-GB"/>
        </w:rPr>
        <w:t>Any provision of this Agreement which contemplates performance or observance after the termination or expiry of this Agreement (including, without limitation, confidentiality and limitation of liability provisions) will survive such termination or expiry and continue in full force and effect.</w:t>
      </w:r>
    </w:p>
    <w:p w14:paraId="4BF32BA7"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b/>
          <w:color w:val="000000" w:themeColor="text1"/>
          <w:lang w:val="en-GB"/>
        </w:rPr>
        <w:t xml:space="preserve">Assignment. </w:t>
      </w:r>
      <w:r w:rsidRPr="00AF23DA">
        <w:rPr>
          <w:rFonts w:ascii="Tahoma" w:hAnsi="Tahoma" w:cs="Tahoma"/>
          <w:color w:val="000000" w:themeColor="text1"/>
          <w:lang w:val="en-GB"/>
        </w:rPr>
        <w:t>Neither Party may assign or otherwise transfer this Agreement or any of its rights and obligations under this Agreement to any third party without the written consent of the other Party, except that either Party may assign this Agreement to its parent, affiliate or subsidiary without the other Party’s prior written consent.</w:t>
      </w:r>
    </w:p>
    <w:p w14:paraId="4ADE9503"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b/>
          <w:color w:val="000000" w:themeColor="text1"/>
          <w:lang w:val="en-GB"/>
        </w:rPr>
        <w:t xml:space="preserve">Counterparts. </w:t>
      </w:r>
      <w:r w:rsidRPr="00AF23DA">
        <w:rPr>
          <w:rFonts w:ascii="Tahoma" w:hAnsi="Tahoma" w:cs="Tahoma"/>
          <w:color w:val="000000" w:themeColor="text1"/>
          <w:lang w:val="en-GB"/>
        </w:rPr>
        <w:t>This Agreement may be executed in any number of counterparts and is not effective until each Party has signed at least one counterpart.  All of the counterparts together constitute one Agreement.</w:t>
      </w:r>
    </w:p>
    <w:p w14:paraId="58076AC8"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b/>
          <w:color w:val="000000" w:themeColor="text1"/>
          <w:lang w:val="en-GB"/>
        </w:rPr>
        <w:t xml:space="preserve">Entire Agreement. </w:t>
      </w:r>
      <w:r w:rsidRPr="00AF23DA">
        <w:rPr>
          <w:rFonts w:ascii="Tahoma" w:hAnsi="Tahoma" w:cs="Tahoma"/>
          <w:color w:val="000000" w:themeColor="text1"/>
          <w:lang w:val="en-GB"/>
        </w:rPr>
        <w:t>This Agreement constitutes the entire agreement between the Parties in relation to the subject matter of this Agreement.</w:t>
      </w:r>
    </w:p>
    <w:p w14:paraId="2F985A91"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color w:val="000000" w:themeColor="text1"/>
          <w:lang w:val="en-GB"/>
        </w:rPr>
      </w:pPr>
      <w:r w:rsidRPr="00AF23DA">
        <w:rPr>
          <w:rFonts w:ascii="Tahoma" w:hAnsi="Tahoma" w:cs="Tahoma"/>
          <w:b/>
          <w:color w:val="000000" w:themeColor="text1"/>
          <w:lang w:val="en-GB"/>
        </w:rPr>
        <w:t xml:space="preserve">Variation. </w:t>
      </w:r>
      <w:r w:rsidRPr="00AF23DA">
        <w:rPr>
          <w:rFonts w:ascii="Tahoma" w:hAnsi="Tahoma" w:cs="Tahoma"/>
          <w:color w:val="000000" w:themeColor="text1"/>
          <w:lang w:val="en-GB"/>
        </w:rPr>
        <w:t>This Agreement may only be varied by a written document executed by both Parties.</w:t>
      </w:r>
    </w:p>
    <w:p w14:paraId="02D73356"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b/>
          <w:color w:val="000000" w:themeColor="text1"/>
          <w:lang w:val="en-GB"/>
        </w:rPr>
      </w:pPr>
      <w:r w:rsidRPr="00AF23DA">
        <w:rPr>
          <w:rFonts w:ascii="Tahoma" w:hAnsi="Tahoma" w:cs="Tahoma"/>
          <w:b/>
          <w:color w:val="000000" w:themeColor="text1"/>
          <w:lang w:val="en-GB"/>
        </w:rPr>
        <w:t xml:space="preserve">Waiver. </w:t>
      </w:r>
      <w:r w:rsidRPr="00AF23DA">
        <w:rPr>
          <w:rFonts w:ascii="Tahoma" w:hAnsi="Tahoma" w:cs="Tahoma"/>
          <w:color w:val="000000" w:themeColor="text1"/>
          <w:lang w:val="en-GB"/>
        </w:rPr>
        <w:t>Failure or delay of a Party to insist upon or enforce strict performance of any provision of this Agreement or to exercise any right, power or remedy under this Agreement will not be a waiver of its exercise of that provision, right, power or remedy or preclude its exercise later.</w:t>
      </w:r>
    </w:p>
    <w:p w14:paraId="14D928BC"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color w:val="000000" w:themeColor="text1"/>
          <w:lang w:val="en-GB"/>
        </w:rPr>
      </w:pPr>
      <w:r w:rsidRPr="00AF23DA">
        <w:rPr>
          <w:rFonts w:ascii="Tahoma" w:hAnsi="Tahoma" w:cs="Tahoma"/>
          <w:b/>
          <w:color w:val="000000" w:themeColor="text1"/>
          <w:lang w:val="en-GB"/>
        </w:rPr>
        <w:t>Third party rights:</w:t>
      </w:r>
      <w:r w:rsidRPr="00AF23DA">
        <w:rPr>
          <w:rFonts w:ascii="Tahoma" w:hAnsi="Tahoma" w:cs="Tahoma"/>
          <w:color w:val="000000" w:themeColor="text1"/>
          <w:lang w:val="en-GB"/>
        </w:rPr>
        <w:t xml:space="preserve"> This Agreement is made for the sole benefit and protection of the Parties, and no other person will benefit from or have any right of action under this Agreement.</w:t>
      </w:r>
    </w:p>
    <w:p w14:paraId="69FC7A81" w14:textId="77777777" w:rsidR="005900C9" w:rsidRPr="00AF23DA" w:rsidRDefault="005900C9" w:rsidP="005900C9">
      <w:pPr>
        <w:pStyle w:val="Default"/>
        <w:widowControl/>
        <w:numPr>
          <w:ilvl w:val="1"/>
          <w:numId w:val="1"/>
        </w:numPr>
        <w:spacing w:after="240" w:line="240" w:lineRule="atLeast"/>
        <w:ind w:left="709" w:hanging="709"/>
        <w:jc w:val="both"/>
        <w:rPr>
          <w:rFonts w:ascii="Tahoma" w:hAnsi="Tahoma" w:cs="Tahoma"/>
          <w:color w:val="000000" w:themeColor="text1"/>
          <w:lang w:val="en-GB"/>
        </w:rPr>
      </w:pPr>
      <w:r w:rsidRPr="00AF23DA">
        <w:rPr>
          <w:rFonts w:ascii="Tahoma" w:hAnsi="Tahoma" w:cs="Tahoma"/>
          <w:b/>
          <w:color w:val="000000" w:themeColor="text1"/>
          <w:lang w:val="en-GB"/>
        </w:rPr>
        <w:lastRenderedPageBreak/>
        <w:t>No Exclusivity:</w:t>
      </w:r>
      <w:r w:rsidRPr="00AF23DA">
        <w:rPr>
          <w:rFonts w:ascii="Tahoma" w:hAnsi="Tahoma" w:cs="Tahoma"/>
          <w:color w:val="000000" w:themeColor="text1"/>
          <w:lang w:val="en-GB"/>
        </w:rPr>
        <w:t xml:space="preserve"> Both Parties understand and agree that this Agreement in no way restricts either Party from entering into other marketing arrangements or agreements with any third party. The partner agrees to not run a better offer with any other bank partner </w:t>
      </w:r>
    </w:p>
    <w:p w14:paraId="15F49F47" w14:textId="77777777" w:rsidR="005900C9" w:rsidRPr="00AF23DA" w:rsidRDefault="005900C9" w:rsidP="005900C9">
      <w:pPr>
        <w:pStyle w:val="Default"/>
        <w:widowControl/>
        <w:numPr>
          <w:ilvl w:val="0"/>
          <w:numId w:val="1"/>
        </w:numPr>
        <w:spacing w:after="240" w:line="240" w:lineRule="atLeast"/>
        <w:jc w:val="both"/>
        <w:rPr>
          <w:rFonts w:ascii="Tahoma" w:hAnsi="Tahoma" w:cs="Tahoma"/>
          <w:color w:val="000000" w:themeColor="text1"/>
          <w:lang w:val="en-GB"/>
        </w:rPr>
      </w:pPr>
      <w:r w:rsidRPr="00AF23DA">
        <w:rPr>
          <w:rFonts w:ascii="Tahoma" w:hAnsi="Tahoma" w:cs="Tahoma"/>
          <w:b/>
          <w:color w:val="000000" w:themeColor="text1"/>
          <w:lang w:val="en-GB"/>
        </w:rPr>
        <w:t xml:space="preserve">Governing Law and Arbitration. </w:t>
      </w:r>
      <w:r w:rsidRPr="00AF23DA">
        <w:rPr>
          <w:rFonts w:ascii="Tahoma" w:hAnsi="Tahoma" w:cs="Tahoma"/>
        </w:rPr>
        <w:t xml:space="preserve">This Agreement shall be governed by the laws of India.  The Courts in </w:t>
      </w:r>
      <w:r w:rsidRPr="00AF23DA">
        <w:rPr>
          <w:rFonts w:ascii="Tahoma" w:hAnsi="Tahoma" w:cs="Tahoma"/>
          <w:w w:val="108"/>
          <w:lang w:bidi="he-IL"/>
        </w:rPr>
        <w:t>Mumbai</w:t>
      </w:r>
      <w:r w:rsidRPr="00AF23DA">
        <w:rPr>
          <w:rFonts w:ascii="Tahoma" w:hAnsi="Tahoma" w:cs="Tahoma"/>
        </w:rPr>
        <w:t xml:space="preserve"> shall have exclusive jurisdiction over the subject matter of this Agreement.</w:t>
      </w:r>
    </w:p>
    <w:p w14:paraId="648F164C" w14:textId="77777777" w:rsidR="005900C9" w:rsidRPr="00AF23DA" w:rsidRDefault="005900C9" w:rsidP="005900C9">
      <w:pPr>
        <w:pStyle w:val="TableParagraph"/>
        <w:numPr>
          <w:ilvl w:val="0"/>
          <w:numId w:val="2"/>
        </w:numPr>
        <w:spacing w:before="22" w:line="276" w:lineRule="auto"/>
        <w:jc w:val="both"/>
        <w:rPr>
          <w:rFonts w:ascii="Tahoma" w:hAnsi="Tahoma" w:cs="Tahoma"/>
          <w:sz w:val="24"/>
          <w:szCs w:val="24"/>
        </w:rPr>
      </w:pPr>
      <w:r w:rsidRPr="00AF23DA">
        <w:rPr>
          <w:rFonts w:ascii="Tahoma" w:hAnsi="Tahoma" w:cs="Tahoma"/>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0574197" w14:textId="77777777" w:rsidR="005900C9" w:rsidRPr="00AF23DA" w:rsidRDefault="005900C9" w:rsidP="005900C9">
      <w:pPr>
        <w:pStyle w:val="TableParagraph"/>
        <w:spacing w:before="22" w:line="276" w:lineRule="auto"/>
        <w:jc w:val="both"/>
        <w:rPr>
          <w:rFonts w:ascii="Tahoma" w:hAnsi="Tahoma" w:cs="Tahoma"/>
          <w:sz w:val="24"/>
          <w:szCs w:val="24"/>
        </w:rPr>
      </w:pPr>
    </w:p>
    <w:p w14:paraId="0E7C31D9" w14:textId="77777777" w:rsidR="005900C9" w:rsidRPr="00AF23DA" w:rsidRDefault="005900C9" w:rsidP="005900C9">
      <w:pPr>
        <w:pStyle w:val="TableParagraph"/>
        <w:numPr>
          <w:ilvl w:val="0"/>
          <w:numId w:val="2"/>
        </w:numPr>
        <w:spacing w:before="22" w:line="276" w:lineRule="auto"/>
        <w:jc w:val="both"/>
        <w:rPr>
          <w:rFonts w:ascii="Tahoma" w:hAnsi="Tahoma" w:cs="Tahoma"/>
          <w:sz w:val="24"/>
          <w:szCs w:val="24"/>
        </w:rPr>
      </w:pPr>
      <w:r w:rsidRPr="00AF23DA">
        <w:rPr>
          <w:rFonts w:ascii="Tahoma" w:hAnsi="Tahoma" w:cs="Tahoma"/>
          <w:sz w:val="24"/>
          <w:szCs w:val="24"/>
        </w:rPr>
        <w:t xml:space="preserve">The arbitration proceedings shall be conducted in English. The place of Arbitration shall be </w:t>
      </w:r>
      <w:r w:rsidRPr="00AF23DA">
        <w:rPr>
          <w:rFonts w:ascii="Tahoma" w:hAnsi="Tahoma" w:cs="Tahoma"/>
          <w:w w:val="108"/>
          <w:sz w:val="24"/>
          <w:szCs w:val="24"/>
          <w:lang w:bidi="he-IL"/>
        </w:rPr>
        <w:t>Mumbai</w:t>
      </w:r>
      <w:r w:rsidRPr="00AF23DA">
        <w:rPr>
          <w:rFonts w:ascii="Tahoma" w:hAnsi="Tahoma" w:cs="Tahoma"/>
          <w:sz w:val="24"/>
          <w:szCs w:val="24"/>
        </w:rPr>
        <w:t>. The award passed in the arbitration proceedings shall be final and binding on both the parties.</w:t>
      </w:r>
    </w:p>
    <w:p w14:paraId="4D910C33" w14:textId="77777777" w:rsidR="005900C9" w:rsidRPr="00AF23DA" w:rsidRDefault="005900C9" w:rsidP="005900C9">
      <w:pPr>
        <w:pStyle w:val="TableParagraph"/>
        <w:spacing w:before="22" w:line="276" w:lineRule="auto"/>
        <w:jc w:val="both"/>
        <w:rPr>
          <w:rFonts w:ascii="Tahoma" w:hAnsi="Tahoma" w:cs="Tahoma"/>
          <w:sz w:val="24"/>
          <w:szCs w:val="24"/>
        </w:rPr>
      </w:pPr>
    </w:p>
    <w:p w14:paraId="508DED79" w14:textId="77777777" w:rsidR="005900C9" w:rsidRPr="00AF23DA" w:rsidRDefault="005900C9" w:rsidP="005900C9">
      <w:pPr>
        <w:pStyle w:val="TableParagraph"/>
        <w:numPr>
          <w:ilvl w:val="0"/>
          <w:numId w:val="2"/>
        </w:numPr>
        <w:spacing w:before="22" w:line="276" w:lineRule="auto"/>
        <w:jc w:val="both"/>
        <w:rPr>
          <w:rFonts w:ascii="Tahoma" w:hAnsi="Tahoma" w:cs="Tahoma"/>
          <w:sz w:val="24"/>
          <w:szCs w:val="24"/>
        </w:rPr>
      </w:pPr>
      <w:r w:rsidRPr="00AF23DA">
        <w:rPr>
          <w:rFonts w:ascii="Tahoma" w:hAnsi="Tahoma" w:cs="Tahoma"/>
          <w:sz w:val="24"/>
          <w:szCs w:val="24"/>
        </w:rPr>
        <w:t>The cost of arbitration proceedings shall be equally borne by both the parties.</w:t>
      </w:r>
    </w:p>
    <w:p w14:paraId="6FDC18D7" w14:textId="77777777" w:rsidR="005900C9" w:rsidRPr="00AF23DA" w:rsidRDefault="005900C9" w:rsidP="005900C9">
      <w:pPr>
        <w:pStyle w:val="TableParagraph"/>
        <w:spacing w:before="22" w:line="276" w:lineRule="auto"/>
        <w:jc w:val="both"/>
        <w:rPr>
          <w:rFonts w:ascii="Tahoma" w:hAnsi="Tahoma" w:cs="Tahoma"/>
          <w:sz w:val="24"/>
          <w:szCs w:val="24"/>
        </w:rPr>
      </w:pPr>
    </w:p>
    <w:p w14:paraId="69B1E0CC" w14:textId="77777777" w:rsidR="005900C9" w:rsidRPr="00AF23DA" w:rsidRDefault="005900C9" w:rsidP="005900C9">
      <w:pPr>
        <w:pStyle w:val="TableParagraph"/>
        <w:numPr>
          <w:ilvl w:val="0"/>
          <w:numId w:val="2"/>
        </w:numPr>
        <w:spacing w:before="22" w:line="276" w:lineRule="auto"/>
        <w:jc w:val="both"/>
        <w:rPr>
          <w:rFonts w:ascii="Tahoma" w:hAnsi="Tahoma" w:cs="Tahoma"/>
          <w:sz w:val="24"/>
          <w:szCs w:val="24"/>
        </w:rPr>
      </w:pPr>
      <w:r w:rsidRPr="00AF23DA">
        <w:rPr>
          <w:rFonts w:ascii="Tahoma" w:hAnsi="Tahoma" w:cs="Tahoma"/>
          <w:sz w:val="24"/>
          <w:szCs w:val="24"/>
        </w:rPr>
        <w:t>Each party shall individually bear the fees of their respective Advocate/Counsel for the proceedings.</w:t>
      </w:r>
    </w:p>
    <w:p w14:paraId="6809D324" w14:textId="77777777" w:rsidR="005900C9" w:rsidRPr="00AF23DA" w:rsidRDefault="005900C9" w:rsidP="005900C9">
      <w:pPr>
        <w:spacing w:after="240" w:line="240" w:lineRule="atLeast"/>
        <w:rPr>
          <w:rFonts w:ascii="Tahoma" w:hAnsi="Tahoma" w:cs="Tahoma"/>
          <w:sz w:val="24"/>
          <w:szCs w:val="24"/>
        </w:rPr>
      </w:pPr>
    </w:p>
    <w:p w14:paraId="5BF5EE88" w14:textId="77777777" w:rsidR="005900C9" w:rsidRPr="00AF23DA" w:rsidRDefault="005900C9" w:rsidP="005900C9">
      <w:pPr>
        <w:spacing w:after="240" w:line="240" w:lineRule="atLeast"/>
        <w:rPr>
          <w:rFonts w:ascii="Tahoma" w:hAnsi="Tahoma" w:cs="Tahoma"/>
          <w:sz w:val="24"/>
          <w:szCs w:val="24"/>
        </w:rPr>
      </w:pPr>
      <w:r w:rsidRPr="00AF23DA">
        <w:rPr>
          <w:rFonts w:ascii="Tahoma" w:hAnsi="Tahoma" w:cs="Tahoma"/>
          <w:sz w:val="24"/>
          <w:szCs w:val="24"/>
        </w:rPr>
        <w:t>The Parties have entered into this Agreement on the date stated at the beginning of it.</w:t>
      </w:r>
    </w:p>
    <w:p w14:paraId="04CCCB2D" w14:textId="77777777" w:rsidR="005900C9" w:rsidRPr="00AF23DA" w:rsidRDefault="005900C9" w:rsidP="005900C9">
      <w:pPr>
        <w:spacing w:after="240" w:line="240" w:lineRule="atLeast"/>
        <w:rPr>
          <w:rFonts w:ascii="Tahoma" w:hAnsi="Tahoma" w:cs="Tahom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5900C9" w:rsidRPr="00AF23DA" w14:paraId="730EBDF4" w14:textId="77777777" w:rsidTr="001309CF">
        <w:tc>
          <w:tcPr>
            <w:tcW w:w="4785" w:type="dxa"/>
          </w:tcPr>
          <w:p w14:paraId="3F9B22D0" w14:textId="77777777" w:rsidR="005900C9" w:rsidRPr="00AF23DA" w:rsidRDefault="005900C9" w:rsidP="001309CF">
            <w:pPr>
              <w:keepNext/>
              <w:spacing w:after="240" w:line="240" w:lineRule="atLeast"/>
              <w:jc w:val="both"/>
              <w:rPr>
                <w:rFonts w:ascii="Tahoma" w:hAnsi="Tahoma" w:cs="Tahoma"/>
                <w:b/>
                <w:sz w:val="24"/>
                <w:szCs w:val="24"/>
              </w:rPr>
            </w:pPr>
            <w:r w:rsidRPr="00AF23DA">
              <w:rPr>
                <w:rFonts w:ascii="Tahoma" w:hAnsi="Tahoma" w:cs="Tahoma"/>
                <w:b/>
                <w:sz w:val="24"/>
                <w:szCs w:val="24"/>
              </w:rPr>
              <w:lastRenderedPageBreak/>
              <w:t>Signed for and on behalf of</w:t>
            </w:r>
          </w:p>
          <w:p w14:paraId="3D935882" w14:textId="77777777" w:rsidR="005900C9" w:rsidRPr="00AF23DA" w:rsidRDefault="005900C9" w:rsidP="001309CF">
            <w:pPr>
              <w:keepNext/>
              <w:spacing w:after="240" w:line="240" w:lineRule="atLeast"/>
              <w:jc w:val="both"/>
              <w:rPr>
                <w:rFonts w:ascii="Tahoma" w:hAnsi="Tahoma" w:cs="Tahoma"/>
                <w:b/>
                <w:sz w:val="24"/>
                <w:szCs w:val="24"/>
              </w:rPr>
            </w:pPr>
            <w:r w:rsidRPr="00AF23DA">
              <w:rPr>
                <w:rFonts w:ascii="Tahoma" w:hAnsi="Tahoma" w:cs="Tahoma"/>
                <w:b/>
                <w:sz w:val="24"/>
                <w:szCs w:val="24"/>
              </w:rPr>
              <w:t>Merchant</w:t>
            </w:r>
          </w:p>
        </w:tc>
        <w:tc>
          <w:tcPr>
            <w:tcW w:w="4785" w:type="dxa"/>
          </w:tcPr>
          <w:p w14:paraId="58B74FFD" w14:textId="77777777" w:rsidR="005900C9" w:rsidRPr="00AF23DA" w:rsidRDefault="005900C9" w:rsidP="001309CF">
            <w:pPr>
              <w:keepNext/>
              <w:spacing w:after="240" w:line="240" w:lineRule="atLeast"/>
              <w:jc w:val="both"/>
              <w:rPr>
                <w:rFonts w:ascii="Tahoma" w:hAnsi="Tahoma" w:cs="Tahoma"/>
                <w:b/>
                <w:sz w:val="24"/>
                <w:szCs w:val="24"/>
              </w:rPr>
            </w:pPr>
            <w:r w:rsidRPr="00AF23DA">
              <w:rPr>
                <w:rFonts w:ascii="Tahoma" w:hAnsi="Tahoma" w:cs="Tahoma"/>
                <w:b/>
                <w:sz w:val="24"/>
                <w:szCs w:val="24"/>
              </w:rPr>
              <w:t xml:space="preserve">Signed for and on behalf of </w:t>
            </w:r>
          </w:p>
          <w:p w14:paraId="0B8471CF" w14:textId="77777777" w:rsidR="005900C9" w:rsidRPr="00AF23DA" w:rsidRDefault="005900C9" w:rsidP="001309CF">
            <w:pPr>
              <w:keepNext/>
              <w:spacing w:after="240" w:line="240" w:lineRule="atLeast"/>
              <w:jc w:val="both"/>
              <w:rPr>
                <w:rFonts w:ascii="Tahoma" w:hAnsi="Tahoma" w:cs="Tahoma"/>
                <w:b/>
                <w:sz w:val="24"/>
                <w:szCs w:val="24"/>
              </w:rPr>
            </w:pPr>
            <w:r w:rsidRPr="00AF23DA">
              <w:rPr>
                <w:rFonts w:ascii="Tahoma" w:hAnsi="Tahoma" w:cs="Tahoma"/>
                <w:b/>
                <w:w w:val="108"/>
                <w:sz w:val="24"/>
                <w:szCs w:val="24"/>
                <w:lang w:bidi="he-IL"/>
              </w:rPr>
              <w:t>Aggregator</w:t>
            </w:r>
          </w:p>
        </w:tc>
      </w:tr>
      <w:tr w:rsidR="005900C9" w:rsidRPr="00AF23DA" w14:paraId="55CBDAF7" w14:textId="77777777" w:rsidTr="001309CF">
        <w:tc>
          <w:tcPr>
            <w:tcW w:w="4785" w:type="dxa"/>
          </w:tcPr>
          <w:p w14:paraId="179A3CD8" w14:textId="77777777" w:rsidR="005900C9" w:rsidRPr="00AF23DA" w:rsidRDefault="005900C9" w:rsidP="001309CF">
            <w:pPr>
              <w:keepNext/>
              <w:spacing w:after="240" w:line="240" w:lineRule="atLeast"/>
              <w:jc w:val="both"/>
              <w:rPr>
                <w:rFonts w:ascii="Tahoma" w:hAnsi="Tahoma" w:cs="Tahoma"/>
                <w:sz w:val="24"/>
                <w:szCs w:val="24"/>
              </w:rPr>
            </w:pPr>
            <w:r w:rsidRPr="00AF23DA">
              <w:rPr>
                <w:rFonts w:ascii="Tahoma" w:hAnsi="Tahoma" w:cs="Tahoma"/>
                <w:sz w:val="24"/>
                <w:szCs w:val="24"/>
              </w:rPr>
              <w:t>Signed: ......................................................</w:t>
            </w:r>
          </w:p>
        </w:tc>
        <w:tc>
          <w:tcPr>
            <w:tcW w:w="4785" w:type="dxa"/>
          </w:tcPr>
          <w:p w14:paraId="131CE00C" w14:textId="77777777" w:rsidR="005900C9" w:rsidRPr="00AF23DA" w:rsidRDefault="005900C9" w:rsidP="001309CF">
            <w:pPr>
              <w:keepNext/>
              <w:spacing w:after="240" w:line="240" w:lineRule="atLeast"/>
              <w:jc w:val="both"/>
              <w:rPr>
                <w:rFonts w:ascii="Tahoma" w:hAnsi="Tahoma" w:cs="Tahoma"/>
                <w:sz w:val="24"/>
                <w:szCs w:val="24"/>
              </w:rPr>
            </w:pPr>
            <w:r w:rsidRPr="00AF23DA">
              <w:rPr>
                <w:rFonts w:ascii="Tahoma" w:hAnsi="Tahoma" w:cs="Tahoma"/>
                <w:sz w:val="24"/>
                <w:szCs w:val="24"/>
              </w:rPr>
              <w:t>Signed: .....................................................</w:t>
            </w:r>
          </w:p>
        </w:tc>
      </w:tr>
      <w:tr w:rsidR="005900C9" w:rsidRPr="00AF23DA" w14:paraId="79096D99" w14:textId="77777777" w:rsidTr="001309CF">
        <w:tc>
          <w:tcPr>
            <w:tcW w:w="4785" w:type="dxa"/>
          </w:tcPr>
          <w:p w14:paraId="089C0ED3" w14:textId="77777777" w:rsidR="005900C9" w:rsidRPr="00AF23DA" w:rsidRDefault="005900C9" w:rsidP="001309CF">
            <w:pPr>
              <w:keepNext/>
              <w:spacing w:after="240" w:line="240" w:lineRule="atLeast"/>
              <w:jc w:val="both"/>
              <w:rPr>
                <w:rFonts w:ascii="Tahoma" w:hAnsi="Tahoma" w:cs="Tahoma"/>
                <w:sz w:val="24"/>
                <w:szCs w:val="24"/>
              </w:rPr>
            </w:pPr>
            <w:r w:rsidRPr="00AF23DA">
              <w:rPr>
                <w:rFonts w:ascii="Tahoma" w:hAnsi="Tahoma" w:cs="Tahoma"/>
                <w:sz w:val="24"/>
                <w:szCs w:val="24"/>
              </w:rPr>
              <w:t>Name: ......................................................</w:t>
            </w:r>
          </w:p>
        </w:tc>
        <w:tc>
          <w:tcPr>
            <w:tcW w:w="4785" w:type="dxa"/>
          </w:tcPr>
          <w:p w14:paraId="65F16701" w14:textId="77777777" w:rsidR="005900C9" w:rsidRPr="00AF23DA" w:rsidRDefault="005900C9" w:rsidP="001309CF">
            <w:pPr>
              <w:keepNext/>
              <w:spacing w:after="240" w:line="240" w:lineRule="atLeast"/>
              <w:jc w:val="both"/>
              <w:rPr>
                <w:rFonts w:ascii="Tahoma" w:hAnsi="Tahoma" w:cs="Tahoma"/>
                <w:sz w:val="24"/>
                <w:szCs w:val="24"/>
              </w:rPr>
            </w:pPr>
            <w:r w:rsidRPr="00AF23DA">
              <w:rPr>
                <w:rFonts w:ascii="Tahoma" w:hAnsi="Tahoma" w:cs="Tahoma"/>
                <w:sz w:val="24"/>
                <w:szCs w:val="24"/>
              </w:rPr>
              <w:t>Name:...........................................</w:t>
            </w:r>
          </w:p>
        </w:tc>
      </w:tr>
      <w:tr w:rsidR="005900C9" w:rsidRPr="00AF23DA" w14:paraId="4488B9EC" w14:textId="77777777" w:rsidTr="001309CF">
        <w:tc>
          <w:tcPr>
            <w:tcW w:w="4785" w:type="dxa"/>
          </w:tcPr>
          <w:p w14:paraId="79BE776C" w14:textId="77777777" w:rsidR="005900C9" w:rsidRPr="00AF23DA" w:rsidRDefault="005900C9" w:rsidP="001309CF">
            <w:pPr>
              <w:keepNext/>
              <w:spacing w:after="240" w:line="240" w:lineRule="atLeast"/>
              <w:jc w:val="both"/>
              <w:rPr>
                <w:rFonts w:ascii="Tahoma" w:hAnsi="Tahoma" w:cs="Tahoma"/>
                <w:sz w:val="24"/>
                <w:szCs w:val="24"/>
              </w:rPr>
            </w:pPr>
            <w:r w:rsidRPr="00AF23DA">
              <w:rPr>
                <w:rFonts w:ascii="Tahoma" w:hAnsi="Tahoma" w:cs="Tahoma"/>
                <w:sz w:val="24"/>
                <w:szCs w:val="24"/>
              </w:rPr>
              <w:t>Position: ......................................................</w:t>
            </w:r>
          </w:p>
        </w:tc>
        <w:tc>
          <w:tcPr>
            <w:tcW w:w="4785" w:type="dxa"/>
          </w:tcPr>
          <w:p w14:paraId="1AF8595B" w14:textId="77777777" w:rsidR="005900C9" w:rsidRPr="00AF23DA" w:rsidRDefault="005900C9" w:rsidP="001309CF">
            <w:pPr>
              <w:keepNext/>
              <w:spacing w:after="240" w:line="240" w:lineRule="atLeast"/>
              <w:jc w:val="both"/>
              <w:rPr>
                <w:rFonts w:ascii="Tahoma" w:hAnsi="Tahoma" w:cs="Tahoma"/>
                <w:sz w:val="24"/>
                <w:szCs w:val="24"/>
              </w:rPr>
            </w:pPr>
            <w:r w:rsidRPr="00AF23DA">
              <w:rPr>
                <w:rFonts w:ascii="Tahoma" w:hAnsi="Tahoma" w:cs="Tahoma"/>
                <w:sz w:val="24"/>
                <w:szCs w:val="24"/>
              </w:rPr>
              <w:t>Position:........................................</w:t>
            </w:r>
          </w:p>
        </w:tc>
      </w:tr>
      <w:tr w:rsidR="005900C9" w:rsidRPr="00AF23DA" w14:paraId="3A02C435" w14:textId="77777777" w:rsidTr="001309CF">
        <w:tc>
          <w:tcPr>
            <w:tcW w:w="4785" w:type="dxa"/>
          </w:tcPr>
          <w:p w14:paraId="4C515F9C" w14:textId="77777777" w:rsidR="005900C9" w:rsidRPr="00AF23DA" w:rsidRDefault="005900C9" w:rsidP="001309CF">
            <w:pPr>
              <w:spacing w:after="240" w:line="240" w:lineRule="atLeast"/>
              <w:jc w:val="both"/>
              <w:rPr>
                <w:rFonts w:ascii="Tahoma" w:hAnsi="Tahoma" w:cs="Tahoma"/>
                <w:sz w:val="24"/>
                <w:szCs w:val="24"/>
              </w:rPr>
            </w:pPr>
            <w:r w:rsidRPr="00AF23DA">
              <w:rPr>
                <w:rFonts w:ascii="Tahoma" w:hAnsi="Tahoma" w:cs="Tahoma"/>
                <w:sz w:val="24"/>
                <w:szCs w:val="24"/>
              </w:rPr>
              <w:t xml:space="preserve">Date: </w:t>
            </w:r>
          </w:p>
        </w:tc>
        <w:tc>
          <w:tcPr>
            <w:tcW w:w="4785" w:type="dxa"/>
          </w:tcPr>
          <w:p w14:paraId="68CDCB72" w14:textId="77777777" w:rsidR="005900C9" w:rsidRPr="00AF23DA" w:rsidRDefault="005900C9" w:rsidP="001309CF">
            <w:pPr>
              <w:spacing w:after="240" w:line="240" w:lineRule="atLeast"/>
              <w:jc w:val="both"/>
              <w:rPr>
                <w:rFonts w:ascii="Tahoma" w:hAnsi="Tahoma" w:cs="Tahoma"/>
                <w:sz w:val="24"/>
                <w:szCs w:val="24"/>
              </w:rPr>
            </w:pPr>
            <w:r w:rsidRPr="00AF23DA">
              <w:rPr>
                <w:rFonts w:ascii="Tahoma" w:hAnsi="Tahoma" w:cs="Tahoma"/>
                <w:sz w:val="24"/>
                <w:szCs w:val="24"/>
              </w:rPr>
              <w:t xml:space="preserve">Date: </w:t>
            </w:r>
          </w:p>
        </w:tc>
      </w:tr>
    </w:tbl>
    <w:p w14:paraId="172DFF65" w14:textId="77777777" w:rsidR="005900C9" w:rsidRPr="00AF23DA" w:rsidRDefault="005900C9" w:rsidP="005900C9">
      <w:pPr>
        <w:jc w:val="both"/>
        <w:rPr>
          <w:rFonts w:ascii="Tahoma" w:hAnsi="Tahoma" w:cs="Tahoma"/>
        </w:rPr>
      </w:pPr>
    </w:p>
    <w:p w14:paraId="5AAB8CDF" w14:textId="77777777" w:rsidR="005900C9" w:rsidRPr="00AF23DA" w:rsidRDefault="005900C9" w:rsidP="005900C9">
      <w:pPr>
        <w:rPr>
          <w:rFonts w:ascii="Tahoma" w:hAnsi="Tahoma" w:cs="Tahoma"/>
        </w:rPr>
      </w:pPr>
    </w:p>
    <w:p w14:paraId="02483649" w14:textId="77777777" w:rsidR="00847E24" w:rsidRPr="00AF23DA" w:rsidRDefault="00847E24">
      <w:pPr>
        <w:rPr>
          <w:rFonts w:ascii="Tahoma" w:hAnsi="Tahoma" w:cs="Tahoma"/>
        </w:rPr>
      </w:pPr>
    </w:p>
    <w:sectPr w:rsidR="00847E24" w:rsidRPr="00AF23DA" w:rsidSect="00F33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262E62"/>
    <w:multiLevelType w:val="hybridMultilevel"/>
    <w:tmpl w:val="8318CF9E"/>
    <w:lvl w:ilvl="0" w:tplc="7ACA2590">
      <w:start w:val="1"/>
      <w:numFmt w:val="decimal"/>
      <w:lvlText w:val="%1."/>
      <w:lvlJc w:val="left"/>
      <w:pPr>
        <w:ind w:left="720" w:hanging="360"/>
      </w:pPr>
      <w:rPr>
        <w:rFonts w:cs="Aria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YzNzA3MzEzMza0MDRQ0lEKTi0uzszPAykwrAUAO7UNtCwAAAA="/>
  </w:docVars>
  <w:rsids>
    <w:rsidRoot w:val="005900C9"/>
    <w:rsid w:val="003D7282"/>
    <w:rsid w:val="003E36BE"/>
    <w:rsid w:val="005900C9"/>
    <w:rsid w:val="00847E24"/>
    <w:rsid w:val="00AF23DA"/>
    <w:rsid w:val="00F33E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796C5"/>
  <w15:docId w15:val="{50E61078-9DEE-41A1-A032-2BA90531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0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900C9"/>
    <w:pPr>
      <w:widowControl w:val="0"/>
      <w:autoSpaceDE w:val="0"/>
      <w:autoSpaceDN w:val="0"/>
      <w:spacing w:after="0" w:line="240" w:lineRule="auto"/>
    </w:pPr>
    <w:rPr>
      <w:rFonts w:ascii="Verdana" w:eastAsia="Verdana" w:hAnsi="Verdana" w:cs="Verdana"/>
    </w:rPr>
  </w:style>
  <w:style w:type="table" w:styleId="TableGrid">
    <w:name w:val="Table Grid"/>
    <w:basedOn w:val="TableNormal"/>
    <w:uiPriority w:val="59"/>
    <w:rsid w:val="005900C9"/>
    <w:pPr>
      <w:spacing w:after="0" w:line="240" w:lineRule="auto"/>
    </w:pPr>
    <w:rPr>
      <w:rFonts w:ascii="Arial" w:hAnsi="Arial" w:cs="Arial"/>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900C9"/>
    <w:pPr>
      <w:widowControl w:val="0"/>
      <w:autoSpaceDE w:val="0"/>
      <w:autoSpaceDN w:val="0"/>
      <w:adjustRightInd w:val="0"/>
      <w:spacing w:after="0" w:line="240" w:lineRule="auto"/>
    </w:pPr>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6</cp:revision>
  <dcterms:created xsi:type="dcterms:W3CDTF">2020-05-11T11:39:00Z</dcterms:created>
  <dcterms:modified xsi:type="dcterms:W3CDTF">2020-09-11T10:24:00Z</dcterms:modified>
</cp:coreProperties>
</file>