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76DEE" w14:textId="77777777" w:rsidR="0099483D" w:rsidRDefault="0099483D" w:rsidP="0099483D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</w:rPr>
      </w:pPr>
    </w:p>
    <w:p w14:paraId="02BFBD41" w14:textId="06ABE185" w:rsidR="0099483D" w:rsidRPr="0099483D" w:rsidRDefault="0099483D" w:rsidP="0099483D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36"/>
        </w:rPr>
      </w:pPr>
      <w:bookmarkStart w:id="0" w:name="_GoBack"/>
      <w:bookmarkEnd w:id="0"/>
      <w:r w:rsidRPr="0099483D">
        <w:rPr>
          <w:rFonts w:asciiTheme="majorHAnsi" w:eastAsia="Times New Roman" w:hAnsiTheme="majorHAnsi" w:cstheme="majorHAnsi"/>
          <w:b/>
          <w:bCs/>
          <w:kern w:val="36"/>
          <w:sz w:val="36"/>
          <w:szCs w:val="36"/>
        </w:rPr>
        <w:t>Profession Tax as per Kerala Municipal Act, 1994 (Section 254)</w:t>
      </w:r>
    </w:p>
    <w:p w14:paraId="54CA7748" w14:textId="77777777" w:rsidR="0099483D" w:rsidRPr="0099483D" w:rsidRDefault="0099483D" w:rsidP="0099483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9483D">
        <w:rPr>
          <w:rFonts w:asciiTheme="majorHAnsi" w:eastAsia="Times New Roman" w:hAnsiTheme="majorHAnsi" w:cstheme="majorHAnsi"/>
          <w:sz w:val="24"/>
          <w:szCs w:val="24"/>
        </w:rPr>
        <w:t>As per the as per Kerala Municipal Act, 1994 (Section 254) it is mandatory for all employees who are drawing a half yearly salary of more than Rs. 12,000/- to pay profession tax. This tax is to be paid to the respective corporation/ municipality in which the company is situated. The tax slab is as mentioned in the below table.</w:t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482"/>
        <w:gridCol w:w="5159"/>
        <w:gridCol w:w="3109"/>
      </w:tblGrid>
      <w:tr w:rsidR="0099483D" w:rsidRPr="0099483D" w14:paraId="41FA51DD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EEC08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Sl.No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1D7CE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Half Yearly Income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0DF10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Half Yearly Tax</w:t>
            </w:r>
          </w:p>
        </w:tc>
      </w:tr>
      <w:tr w:rsidR="0099483D" w:rsidRPr="0099483D" w14:paraId="4060B1F2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35816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724CC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12,000 to Rs 17,999.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B9A07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120</w:t>
            </w:r>
          </w:p>
        </w:tc>
      </w:tr>
      <w:tr w:rsidR="0099483D" w:rsidRPr="0099483D" w14:paraId="4B64D069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75B9E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299E9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18,000 to Rs 29,999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74D7F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180</w:t>
            </w:r>
          </w:p>
        </w:tc>
      </w:tr>
      <w:tr w:rsidR="0099483D" w:rsidRPr="0099483D" w14:paraId="676F0BC5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C2CB9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CBA95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30,000 to Rs 44,999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EA5E4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300</w:t>
            </w:r>
          </w:p>
        </w:tc>
      </w:tr>
      <w:tr w:rsidR="0099483D" w:rsidRPr="0099483D" w14:paraId="73937A8F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36CCB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174A0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45,000 to Rs 59,999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3DF8A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450</w:t>
            </w:r>
          </w:p>
        </w:tc>
      </w:tr>
      <w:tr w:rsidR="0099483D" w:rsidRPr="0099483D" w14:paraId="4F03FEEF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1C073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0E966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60,000 to Rs 74,999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6BE01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600</w:t>
            </w:r>
          </w:p>
        </w:tc>
      </w:tr>
      <w:tr w:rsidR="0099483D" w:rsidRPr="0099483D" w14:paraId="7EAAB05B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7F71B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FB04F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75,000 to Rs 99,999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B96F2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750</w:t>
            </w:r>
          </w:p>
        </w:tc>
      </w:tr>
      <w:tr w:rsidR="0099483D" w:rsidRPr="0099483D" w14:paraId="2BF8C280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C8938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9146B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1,00,000 to Rs 1,24,999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11614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1,000</w:t>
            </w:r>
          </w:p>
        </w:tc>
      </w:tr>
      <w:tr w:rsidR="0099483D" w:rsidRPr="0099483D" w14:paraId="7F2079C4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A7C0D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5A025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1,25,000 and above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D5F5F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Rs 1,250</w:t>
            </w:r>
          </w:p>
        </w:tc>
      </w:tr>
    </w:tbl>
    <w:p w14:paraId="1BEC49E1" w14:textId="77777777" w:rsidR="0099483D" w:rsidRPr="0099483D" w:rsidRDefault="0099483D" w:rsidP="0099483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9483D">
        <w:rPr>
          <w:rFonts w:asciiTheme="majorHAnsi" w:eastAsia="Times New Roman" w:hAnsiTheme="majorHAnsi" w:cstheme="majorHAnsi"/>
          <w:sz w:val="24"/>
          <w:szCs w:val="24"/>
        </w:rPr>
        <w:t>The Profession Tax for the first half year (April – September) should be paid on or before August 31 and for the second half year (October – March) should be paid on or before February end. Normally the Secretary, Corporation/Municipality will issue a notice to the Managing Director/ Owner of the company to intimate the payment of profession tax for the corresponding period.</w:t>
      </w:r>
    </w:p>
    <w:p w14:paraId="52DB0DBC" w14:textId="77777777" w:rsidR="0099483D" w:rsidRPr="0099483D" w:rsidRDefault="0099483D" w:rsidP="0099483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9483D">
        <w:rPr>
          <w:rFonts w:asciiTheme="majorHAnsi" w:eastAsia="Times New Roman" w:hAnsiTheme="majorHAnsi" w:cstheme="majorHAnsi"/>
          <w:sz w:val="24"/>
          <w:szCs w:val="24"/>
        </w:rPr>
        <w:t>The delayed payment will attract a penalty at the rate of 1% per month. Also the penalty for not paying the profession tax will charge a fine of Rs. 5000/-.</w:t>
      </w:r>
    </w:p>
    <w:p w14:paraId="38AACCB3" w14:textId="77777777" w:rsidR="0099483D" w:rsidRPr="0099483D" w:rsidRDefault="0099483D" w:rsidP="0099483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9483D">
        <w:rPr>
          <w:rFonts w:asciiTheme="majorHAnsi" w:eastAsia="Times New Roman" w:hAnsiTheme="majorHAnsi" w:cstheme="majorHAnsi"/>
          <w:sz w:val="24"/>
          <w:szCs w:val="24"/>
        </w:rPr>
        <w:t>For the submission of profession tax, it is mandatory that the below details are furnished.</w:t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25"/>
        <w:gridCol w:w="1011"/>
        <w:gridCol w:w="1644"/>
        <w:gridCol w:w="1983"/>
        <w:gridCol w:w="2263"/>
        <w:gridCol w:w="1924"/>
      </w:tblGrid>
      <w:tr w:rsidR="0099483D" w:rsidRPr="0099483D" w14:paraId="6F82EB5B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BBBFB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Sl.No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75491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403FC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9B510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Monthly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3EA79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Salary x 6 months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6FE9F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Profession Tax</w:t>
            </w:r>
          </w:p>
        </w:tc>
      </w:tr>
      <w:tr w:rsidR="0099483D" w:rsidRPr="0099483D" w14:paraId="25B701E8" w14:textId="77777777" w:rsidTr="0099483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BFAD9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302D0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FD74D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39AFC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929B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E3514" w14:textId="77777777" w:rsidR="0099483D" w:rsidRPr="0099483D" w:rsidRDefault="0099483D" w:rsidP="0099483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9483D">
              <w:rPr>
                <w:rFonts w:asciiTheme="majorHAnsi" w:eastAsia="Times New Roman" w:hAnsiTheme="majorHAnsi" w:cstheme="majorHAnsi"/>
                <w:sz w:val="24"/>
                <w:szCs w:val="24"/>
              </w:rPr>
              <w:t> </w:t>
            </w:r>
          </w:p>
        </w:tc>
      </w:tr>
    </w:tbl>
    <w:p w14:paraId="78D0D940" w14:textId="77777777" w:rsidR="0099483D" w:rsidRPr="0099483D" w:rsidRDefault="0099483D" w:rsidP="0099483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99483D">
        <w:rPr>
          <w:rFonts w:asciiTheme="majorHAnsi" w:eastAsia="Times New Roman" w:hAnsiTheme="majorHAnsi" w:cstheme="majorHAnsi"/>
          <w:sz w:val="24"/>
          <w:szCs w:val="24"/>
        </w:rPr>
        <w:t>For the calculation of salary, Basic, Special Allowance, Dearness Allowance, Bonus, Extra Income (arrears, leave surrender etc if any) to be added. Again a declaration by authorized authority that we have included all the employees for the payment of profession tax, company seal, authorized signatory are also essential. The photocopy/ original of the profession tax payed for the previous period (if available) is to be submitted while submitting the tax.</w:t>
      </w:r>
    </w:p>
    <w:p w14:paraId="4AD5FCCC" w14:textId="77777777" w:rsidR="00BF5211" w:rsidRPr="0099483D" w:rsidRDefault="00BF5211" w:rsidP="0099483D">
      <w:pPr>
        <w:jc w:val="both"/>
        <w:rPr>
          <w:rFonts w:asciiTheme="majorHAnsi" w:hAnsiTheme="majorHAnsi" w:cstheme="majorHAnsi"/>
        </w:rPr>
      </w:pPr>
    </w:p>
    <w:sectPr w:rsidR="00BF5211" w:rsidRPr="0099483D" w:rsidSect="009948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126992"/>
    <w:multiLevelType w:val="multilevel"/>
    <w:tmpl w:val="C26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D9"/>
    <w:rsid w:val="004F2CD9"/>
    <w:rsid w:val="006104E6"/>
    <w:rsid w:val="0099483D"/>
    <w:rsid w:val="00B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63E3"/>
  <w15:chartTrackingRefBased/>
  <w15:docId w15:val="{3F7D9BC4-033E-43BB-9C09-5D3D8456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48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99483D"/>
    <w:rPr>
      <w:color w:val="0000FF"/>
      <w:u w:val="single"/>
    </w:rPr>
  </w:style>
  <w:style w:type="character" w:customStyle="1" w:styleId="in-widget">
    <w:name w:val="in-widget"/>
    <w:basedOn w:val="DefaultParagraphFont"/>
    <w:rsid w:val="0099483D"/>
  </w:style>
  <w:style w:type="paragraph" w:styleId="NormalWeb">
    <w:name w:val="Normal (Web)"/>
    <w:basedOn w:val="Normal"/>
    <w:uiPriority w:val="99"/>
    <w:semiHidden/>
    <w:unhideWhenUsed/>
    <w:rsid w:val="00994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9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6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60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9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16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15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919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1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Sopesh Nath</dc:creator>
  <cp:keywords/>
  <dc:description/>
  <cp:lastModifiedBy>Sopesh Nath</cp:lastModifiedBy>
  <cp:revision>2</cp:revision>
  <dcterms:created xsi:type="dcterms:W3CDTF">2017-11-15T05:13:00Z</dcterms:created>
  <dcterms:modified xsi:type="dcterms:W3CDTF">2017-11-15T05:14:00Z</dcterms:modified>
</cp:coreProperties>
</file>