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12A" w:rsidRDefault="00F954C7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BUSINESS GROWTH PLAN</w:t>
      </w:r>
    </w:p>
    <w:p w:rsidR="002C012A" w:rsidRDefault="002C012A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2C012A" w:rsidRDefault="00F954C7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2C012A" w:rsidRDefault="002C012A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2C012A" w:rsidRDefault="00F954C7">
      <w:pPr>
        <w:rPr>
          <w:b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50800</wp:posOffset>
                </wp:positionV>
                <wp:extent cx="2991876" cy="487827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825" y="3540849"/>
                          <a:ext cx="2982351" cy="478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C012A" w:rsidRDefault="002C01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50800</wp:posOffset>
                </wp:positionV>
                <wp:extent cx="2991876" cy="487827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1876" cy="487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C012A" w:rsidRDefault="00F954C7">
      <w:pPr>
        <w:spacing w:after="160"/>
        <w:rPr>
          <w:b/>
        </w:rPr>
      </w:pPr>
      <w:r>
        <w:br w:type="page"/>
      </w:r>
      <w:r>
        <w:rPr>
          <w:b/>
          <w:color w:val="7D0633"/>
          <w:sz w:val="36"/>
          <w:szCs w:val="36"/>
        </w:rPr>
        <w:lastRenderedPageBreak/>
        <w:t>Executive Summary</w:t>
      </w:r>
    </w:p>
    <w:p w:rsidR="002C012A" w:rsidRDefault="002C012A">
      <w:pPr>
        <w:rPr>
          <w:color w:val="191970"/>
        </w:rPr>
      </w:pPr>
    </w:p>
    <w:p w:rsidR="002C012A" w:rsidRDefault="00F954C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The company operates in this industry based on the following objectives.</w:t>
      </w:r>
    </w:p>
    <w:p w:rsidR="002C012A" w:rsidRDefault="002C012A">
      <w:pPr>
        <w:spacing w:line="276" w:lineRule="auto"/>
        <w:rPr>
          <w:sz w:val="20"/>
          <w:szCs w:val="20"/>
        </w:rPr>
      </w:pPr>
    </w:p>
    <w:p w:rsidR="002C012A" w:rsidRDefault="00F954C7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>
        <w:rPr>
          <w:sz w:val="24"/>
          <w:szCs w:val="24"/>
        </w:rPr>
        <w:t>[GOAL 1].</w:t>
      </w:r>
    </w:p>
    <w:p w:rsidR="002C012A" w:rsidRDefault="00F954C7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[GOAL 2].</w:t>
      </w:r>
    </w:p>
    <w:p w:rsidR="002C012A" w:rsidRDefault="002C012A"/>
    <w:p w:rsidR="002C012A" w:rsidRDefault="002C012A"/>
    <w:p w:rsidR="002C012A" w:rsidRDefault="00F954C7">
      <w:pPr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Unique Selling Point: </w:t>
      </w:r>
    </w:p>
    <w:p w:rsidR="002C012A" w:rsidRDefault="002C012A"/>
    <w:p w:rsidR="002C012A" w:rsidRDefault="00F954C7">
      <w:pPr>
        <w:spacing w:line="276" w:lineRule="auto"/>
        <w:rPr>
          <w:color w:val="333333"/>
          <w:sz w:val="24"/>
          <w:szCs w:val="24"/>
        </w:rPr>
      </w:pPr>
      <w:r>
        <w:rPr>
          <w:sz w:val="24"/>
          <w:szCs w:val="24"/>
        </w:rPr>
        <w:t>The company is not bound only to [NICHE OF COMPANY] but allows customers [UNIQUE SELLING POINT OF COMPANY]. The management highlights [BEST CUSTOMER SURVICE, OTHER UNIQUE ASPECTS]</w:t>
      </w:r>
    </w:p>
    <w:p w:rsidR="002C012A" w:rsidRDefault="002C012A"/>
    <w:p w:rsidR="002C012A" w:rsidRDefault="002C012A"/>
    <w:p w:rsidR="002C012A" w:rsidRDefault="002C012A"/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About Us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spacing w:line="276" w:lineRule="auto"/>
        <w:rPr>
          <w:color w:val="333333"/>
          <w:sz w:val="24"/>
          <w:szCs w:val="24"/>
        </w:rPr>
      </w:pPr>
      <w:r>
        <w:rPr>
          <w:sz w:val="24"/>
          <w:szCs w:val="24"/>
        </w:rPr>
        <w:t>This company originated as [COMPANY STORY]. The founder has a u</w:t>
      </w:r>
      <w:r>
        <w:rPr>
          <w:sz w:val="24"/>
          <w:szCs w:val="24"/>
        </w:rPr>
        <w:t>nique [FOUNDER VISION]</w:t>
      </w:r>
    </w:p>
    <w:p w:rsidR="002C012A" w:rsidRDefault="002C012A">
      <w:pPr>
        <w:spacing w:line="276" w:lineRule="auto"/>
        <w:rPr>
          <w:b/>
          <w:color w:val="191970"/>
        </w:rPr>
      </w:pPr>
    </w:p>
    <w:p w:rsidR="002C012A" w:rsidRDefault="002C012A">
      <w:pPr>
        <w:spacing w:line="276" w:lineRule="auto"/>
        <w:rPr>
          <w:b/>
          <w:color w:val="191970"/>
        </w:rPr>
      </w:pPr>
    </w:p>
    <w:p w:rsidR="002C012A" w:rsidRDefault="002C012A">
      <w:pPr>
        <w:spacing w:line="276" w:lineRule="auto"/>
        <w:rPr>
          <w:b/>
          <w:color w:val="191970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Product/Service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rPr>
          <w:b/>
          <w:color w:val="191970"/>
        </w:rPr>
      </w:pPr>
      <w:r>
        <w:rPr>
          <w:b/>
          <w:color w:val="000000"/>
          <w:sz w:val="28"/>
          <w:szCs w:val="28"/>
        </w:rPr>
        <w:t>Products &amp; Pricing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spacing w:line="276" w:lineRule="auto"/>
        <w:rPr>
          <w:color w:val="333333"/>
          <w:sz w:val="24"/>
          <w:szCs w:val="24"/>
        </w:rPr>
      </w:pPr>
      <w:r>
        <w:rPr>
          <w:sz w:val="24"/>
          <w:szCs w:val="24"/>
        </w:rPr>
        <w:t>Customers may choose a variety of products with different price rates, for [PRICING] for [BEST SELLING PRODUCT OR SERVICE].</w:t>
      </w:r>
    </w:p>
    <w:p w:rsidR="002C012A" w:rsidRDefault="002C012A"/>
    <w:p w:rsidR="002C012A" w:rsidRDefault="002C012A"/>
    <w:p w:rsidR="002C012A" w:rsidRDefault="002C012A"/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Target Market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spacing w:line="276" w:lineRule="auto"/>
        <w:rPr>
          <w:color w:val="333333"/>
          <w:sz w:val="24"/>
          <w:szCs w:val="24"/>
        </w:rPr>
      </w:pPr>
      <w:r>
        <w:rPr>
          <w:sz w:val="24"/>
          <w:szCs w:val="24"/>
        </w:rPr>
        <w:t>The management takes a universal approach to anyone who is either newly introduced with [PRODUCT], who are enthusiasts, or even those who are not fond. The target markets cover everyone, regardless of status.</w:t>
      </w:r>
    </w:p>
    <w:p w:rsidR="002C012A" w:rsidRDefault="002C012A"/>
    <w:p w:rsidR="002C012A" w:rsidRDefault="002C012A"/>
    <w:p w:rsidR="002C012A" w:rsidRDefault="002C012A"/>
    <w:p w:rsidR="002C012A" w:rsidRDefault="002C012A"/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lastRenderedPageBreak/>
        <w:t>Competition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The company's main competito</w:t>
      </w:r>
      <w:r>
        <w:rPr>
          <w:sz w:val="24"/>
          <w:szCs w:val="24"/>
        </w:rPr>
        <w:t>rs are the following:</w:t>
      </w:r>
    </w:p>
    <w:p w:rsidR="002C012A" w:rsidRDefault="002C012A">
      <w:pPr>
        <w:spacing w:line="276" w:lineRule="auto"/>
        <w:rPr>
          <w:sz w:val="20"/>
          <w:szCs w:val="20"/>
        </w:rPr>
      </w:pPr>
    </w:p>
    <w:p w:rsidR="002C012A" w:rsidRDefault="00F954C7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b/>
          <w:sz w:val="24"/>
          <w:szCs w:val="24"/>
        </w:rPr>
        <w:t>[COMPETITION 1]</w:t>
      </w:r>
    </w:p>
    <w:p w:rsidR="002C012A" w:rsidRDefault="00F954C7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[COMPETITION 1 </w:t>
      </w:r>
      <w:proofErr w:type="gramStart"/>
      <w:r>
        <w:rPr>
          <w:sz w:val="24"/>
          <w:szCs w:val="24"/>
        </w:rPr>
        <w:t>NAME ]</w:t>
      </w:r>
      <w:proofErr w:type="gramEnd"/>
      <w:r>
        <w:rPr>
          <w:sz w:val="24"/>
          <w:szCs w:val="24"/>
        </w:rPr>
        <w:t>]</w:t>
      </w:r>
      <w:proofErr w:type="gramStart"/>
      <w:r>
        <w:rPr>
          <w:sz w:val="24"/>
          <w:szCs w:val="24"/>
        </w:rPr>
        <w:t>has</w:t>
      </w:r>
      <w:proofErr w:type="gramEnd"/>
      <w:r>
        <w:rPr>
          <w:sz w:val="24"/>
          <w:szCs w:val="24"/>
        </w:rPr>
        <w:t xml:space="preserve"> aged in the industry with an established image and patron, enabling them to operate in various corporate shifts. </w:t>
      </w:r>
    </w:p>
    <w:p w:rsidR="002C012A" w:rsidRDefault="002C012A">
      <w:pPr>
        <w:spacing w:line="276" w:lineRule="auto"/>
        <w:rPr>
          <w:sz w:val="20"/>
          <w:szCs w:val="20"/>
        </w:rPr>
      </w:pPr>
    </w:p>
    <w:p w:rsidR="002C012A" w:rsidRDefault="00F954C7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b/>
          <w:sz w:val="24"/>
          <w:szCs w:val="24"/>
        </w:rPr>
        <w:t>[COMPETITION 2 ]</w:t>
      </w:r>
    </w:p>
    <w:p w:rsidR="002C012A" w:rsidRDefault="00F954C7">
      <w:pPr>
        <w:spacing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[COMPETITION 2 NAME] has unique marketing and advertising approaches to customers and social media</w:t>
      </w:r>
    </w:p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191970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SWOT Analysis</w:t>
      </w:r>
    </w:p>
    <w:p w:rsidR="002C012A" w:rsidRDefault="002C012A">
      <w:pPr>
        <w:rPr>
          <w:b/>
          <w:color w:val="191970"/>
        </w:rPr>
      </w:pPr>
    </w:p>
    <w:tbl>
      <w:tblPr>
        <w:tblStyle w:val="a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2739"/>
        <w:gridCol w:w="2308"/>
        <w:gridCol w:w="1724"/>
      </w:tblGrid>
      <w:tr w:rsidR="002C012A">
        <w:trPr>
          <w:trHeight w:val="576"/>
        </w:trPr>
        <w:tc>
          <w:tcPr>
            <w:tcW w:w="2246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STRENGTHS</w:t>
            </w:r>
          </w:p>
        </w:tc>
        <w:tc>
          <w:tcPr>
            <w:tcW w:w="2739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WEAKNESSES</w:t>
            </w:r>
          </w:p>
        </w:tc>
        <w:tc>
          <w:tcPr>
            <w:tcW w:w="2308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OPPORTUNITIES</w:t>
            </w:r>
          </w:p>
        </w:tc>
        <w:tc>
          <w:tcPr>
            <w:tcW w:w="1724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THREATS</w:t>
            </w:r>
          </w:p>
        </w:tc>
      </w:tr>
      <w:tr w:rsidR="002C012A">
        <w:trPr>
          <w:trHeight w:val="864"/>
        </w:trPr>
        <w:tc>
          <w:tcPr>
            <w:tcW w:w="224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Unique operation and sales strategy</w:t>
            </w:r>
          </w:p>
        </w:tc>
        <w:tc>
          <w:tcPr>
            <w:tcW w:w="2739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Marketing and advertising efforts are light</w:t>
            </w:r>
          </w:p>
        </w:tc>
        <w:tc>
          <w:tcPr>
            <w:tcW w:w="230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Increasing rate of tea patrons in Florida</w:t>
            </w:r>
          </w:p>
        </w:tc>
        <w:tc>
          <w:tcPr>
            <w:tcW w:w="1724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Product Inflation</w:t>
            </w:r>
          </w:p>
        </w:tc>
      </w:tr>
      <w:tr w:rsidR="002C012A">
        <w:trPr>
          <w:trHeight w:val="864"/>
        </w:trPr>
        <w:tc>
          <w:tcPr>
            <w:tcW w:w="224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Foot-trafficked business location</w:t>
            </w:r>
          </w:p>
        </w:tc>
        <w:tc>
          <w:tcPr>
            <w:tcW w:w="2739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Tight business competition</w:t>
            </w:r>
          </w:p>
        </w:tc>
        <w:tc>
          <w:tcPr>
            <w:tcW w:w="230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Emerging trends in social media</w:t>
            </w:r>
          </w:p>
        </w:tc>
        <w:tc>
          <w:tcPr>
            <w:tcW w:w="1724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Economic uncertainty</w:t>
            </w:r>
          </w:p>
        </w:tc>
      </w:tr>
    </w:tbl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191970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Marketing Plan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>To lessen the store and the customer’s gap in the market, the marketing team follows these phases.  </w:t>
      </w: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</w:t>
      </w: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 xml:space="preserve">In </w:t>
      </w:r>
      <w:r>
        <w:rPr>
          <w:b/>
          <w:color w:val="000000"/>
          <w:sz w:val="24"/>
          <w:szCs w:val="24"/>
        </w:rPr>
        <w:t>Phase One</w:t>
      </w:r>
      <w:r>
        <w:rPr>
          <w:color w:val="000000"/>
          <w:sz w:val="24"/>
          <w:szCs w:val="24"/>
        </w:rPr>
        <w:t>, the team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will conduct a regular review and analysis of the changing market to plan for possible shifts of actions beneficial in the coming business endeavors. </w:t>
      </w: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br/>
      </w:r>
      <w:r>
        <w:rPr>
          <w:color w:val="000000"/>
          <w:sz w:val="24"/>
          <w:szCs w:val="24"/>
        </w:rPr>
        <w:t xml:space="preserve">In </w:t>
      </w:r>
      <w:r>
        <w:rPr>
          <w:b/>
          <w:color w:val="000000"/>
          <w:sz w:val="24"/>
          <w:szCs w:val="24"/>
        </w:rPr>
        <w:t>Phase Two</w:t>
      </w:r>
      <w:r>
        <w:rPr>
          <w:color w:val="000000"/>
          <w:sz w:val="24"/>
          <w:szCs w:val="24"/>
        </w:rPr>
        <w:t>, the team will venture to social media marketing, create a Facebook page, a Twitter and Ins</w:t>
      </w:r>
      <w:r>
        <w:rPr>
          <w:color w:val="000000"/>
          <w:sz w:val="24"/>
          <w:szCs w:val="24"/>
        </w:rPr>
        <w:t>tagram account, including paid ads.</w:t>
      </w:r>
    </w:p>
    <w:p w:rsidR="002C012A" w:rsidRDefault="002C012A">
      <w:pPr>
        <w:spacing w:line="276" w:lineRule="auto"/>
        <w:rPr>
          <w:color w:val="333333"/>
          <w:sz w:val="24"/>
          <w:szCs w:val="24"/>
        </w:rPr>
      </w:pPr>
    </w:p>
    <w:p w:rsidR="002C012A" w:rsidRDefault="002C012A">
      <w:pPr>
        <w:spacing w:line="276" w:lineRule="auto"/>
        <w:rPr>
          <w:color w:val="333333"/>
          <w:sz w:val="24"/>
          <w:szCs w:val="24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Operational Plan</w:t>
      </w:r>
    </w:p>
    <w:p w:rsidR="002C012A" w:rsidRDefault="002C012A">
      <w:pPr>
        <w:rPr>
          <w:b/>
          <w:color w:val="191970"/>
        </w:rPr>
      </w:pPr>
    </w:p>
    <w:p w:rsidR="002C012A" w:rsidRDefault="00F954C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[COMPANY LOCATION] is currently occupying a space in [LOCATION], [CITY]</w:t>
      </w: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F954C7">
      <w:pP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2007235" cy="152908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7145" y="3020223"/>
                          <a:ext cx="1997710" cy="1519555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2C012A" w:rsidRDefault="002C01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2007235" cy="152908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7235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2C012A">
      <w:pPr>
        <w:spacing w:line="276" w:lineRule="auto"/>
        <w:rPr>
          <w:color w:val="333333"/>
          <w:sz w:val="24"/>
          <w:szCs w:val="24"/>
        </w:rPr>
      </w:pPr>
    </w:p>
    <w:p w:rsidR="002C012A" w:rsidRDefault="00F954C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In the offset of employment, Tea Cheers will open at least 15 job offers to start the operation of the following departments. </w:t>
      </w:r>
    </w:p>
    <w:p w:rsidR="002C012A" w:rsidRDefault="002C012A">
      <w:pPr>
        <w:spacing w:line="276" w:lineRule="auto"/>
        <w:rPr>
          <w:sz w:val="20"/>
          <w:szCs w:val="20"/>
        </w:rPr>
      </w:pPr>
    </w:p>
    <w:p w:rsidR="002C012A" w:rsidRDefault="00F954C7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>
        <w:rPr>
          <w:sz w:val="24"/>
          <w:szCs w:val="24"/>
        </w:rPr>
        <w:t>Operations Department</w:t>
      </w:r>
    </w:p>
    <w:p w:rsidR="002C012A" w:rsidRDefault="00F954C7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>
        <w:rPr>
          <w:sz w:val="24"/>
          <w:szCs w:val="24"/>
        </w:rPr>
        <w:t>Sales and Marketing Department</w:t>
      </w:r>
    </w:p>
    <w:p w:rsidR="002C012A" w:rsidRDefault="00F954C7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Logistics Department</w:t>
      </w:r>
    </w:p>
    <w:p w:rsidR="002C012A" w:rsidRDefault="002C012A"/>
    <w:tbl>
      <w:tblPr>
        <w:tblStyle w:val="a0"/>
        <w:tblW w:w="8815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1620"/>
        <w:gridCol w:w="2880"/>
        <w:gridCol w:w="1620"/>
      </w:tblGrid>
      <w:tr w:rsidR="002C012A">
        <w:trPr>
          <w:trHeight w:val="576"/>
        </w:trPr>
        <w:tc>
          <w:tcPr>
            <w:tcW w:w="2695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1620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ASSIGNED TO</w:t>
            </w:r>
          </w:p>
        </w:tc>
        <w:tc>
          <w:tcPr>
            <w:tcW w:w="2880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1620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DEADLINE</w:t>
            </w:r>
          </w:p>
        </w:tc>
      </w:tr>
      <w:tr w:rsidR="002C012A">
        <w:trPr>
          <w:trHeight w:val="864"/>
        </w:trPr>
        <w:tc>
          <w:tcPr>
            <w:tcW w:w="269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Researches and drafts marketing opportunities </w:t>
            </w:r>
          </w:p>
        </w:tc>
        <w:tc>
          <w:tcPr>
            <w:tcW w:w="162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Gregory Jo</w:t>
            </w:r>
          </w:p>
        </w:tc>
        <w:tc>
          <w:tcPr>
            <w:tcW w:w="288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find potential areas for market expansion</w:t>
            </w:r>
          </w:p>
        </w:tc>
        <w:tc>
          <w:tcPr>
            <w:tcW w:w="162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December 10, 2028</w:t>
            </w:r>
          </w:p>
        </w:tc>
      </w:tr>
      <w:tr w:rsidR="002C012A">
        <w:trPr>
          <w:trHeight w:val="864"/>
        </w:trPr>
        <w:tc>
          <w:tcPr>
            <w:tcW w:w="269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Screens and hires potential applicants </w:t>
            </w:r>
          </w:p>
        </w:tc>
        <w:tc>
          <w:tcPr>
            <w:tcW w:w="162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Dante Go</w:t>
            </w:r>
          </w:p>
        </w:tc>
        <w:tc>
          <w:tcPr>
            <w:tcW w:w="288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ensure competence and quality from applicants</w:t>
            </w:r>
          </w:p>
        </w:tc>
        <w:tc>
          <w:tcPr>
            <w:tcW w:w="162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December 05, 2028</w:t>
            </w:r>
          </w:p>
        </w:tc>
      </w:tr>
    </w:tbl>
    <w:p w:rsidR="002C012A" w:rsidRDefault="002C012A"/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191970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FFAA71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2C012A">
      <w:pPr>
        <w:rPr>
          <w:b/>
          <w:color w:val="7D0633"/>
          <w:sz w:val="36"/>
          <w:szCs w:val="36"/>
        </w:rPr>
      </w:pPr>
    </w:p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t>Team</w:t>
      </w:r>
    </w:p>
    <w:p w:rsidR="002C012A" w:rsidRDefault="002C012A">
      <w:pPr>
        <w:rPr>
          <w:b/>
          <w:color w:val="7D0633"/>
        </w:rPr>
      </w:pP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Amely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Mandare</w:t>
      </w:r>
      <w:proofErr w:type="spellEnd"/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CEO</w:t>
      </w:r>
    </w:p>
    <w:p w:rsidR="002C012A" w:rsidRDefault="002C012A">
      <w:pPr>
        <w:rPr>
          <w:b/>
          <w:color w:val="7D0633"/>
        </w:rPr>
      </w:pPr>
    </w:p>
    <w:p w:rsidR="002C012A" w:rsidRDefault="00F954C7">
      <w:pP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88900</wp:posOffset>
                </wp:positionV>
                <wp:extent cx="2007235" cy="152908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7145" y="3020223"/>
                          <a:ext cx="1997710" cy="1519555"/>
                        </a:xfrm>
                        <a:prstGeom prst="rect">
                          <a:avLst/>
                        </a:prstGeom>
                        <a:blipFill rotWithShape="1">
                          <a:blip r:embed="rId10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2C012A" w:rsidRDefault="002C01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88900</wp:posOffset>
                </wp:positionV>
                <wp:extent cx="2007235" cy="152908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7235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C012A" w:rsidRDefault="002C012A">
      <w:pPr>
        <w:spacing w:line="276" w:lineRule="auto"/>
        <w:rPr>
          <w:sz w:val="24"/>
          <w:szCs w:val="24"/>
        </w:rPr>
      </w:pPr>
    </w:p>
    <w:p w:rsidR="002C012A" w:rsidRDefault="00F954C7">
      <w:r>
        <w:t xml:space="preserve"> </w:t>
      </w:r>
    </w:p>
    <w:p w:rsidR="002C012A" w:rsidRDefault="002C012A">
      <w:pPr>
        <w:spacing w:after="160" w:line="259" w:lineRule="auto"/>
      </w:pPr>
    </w:p>
    <w:p w:rsidR="002C012A" w:rsidRDefault="002C012A">
      <w:pPr>
        <w:spacing w:after="160" w:line="259" w:lineRule="auto"/>
      </w:pPr>
    </w:p>
    <w:p w:rsidR="002C012A" w:rsidRDefault="002C012A">
      <w:pPr>
        <w:spacing w:after="160" w:line="259" w:lineRule="auto"/>
      </w:pPr>
    </w:p>
    <w:p w:rsidR="002C012A" w:rsidRDefault="002C012A">
      <w:pPr>
        <w:spacing w:after="160" w:line="259" w:lineRule="auto"/>
        <w:rPr>
          <w:sz w:val="2"/>
          <w:szCs w:val="2"/>
        </w:rPr>
      </w:pPr>
    </w:p>
    <w:p w:rsidR="002C012A" w:rsidRDefault="002C012A">
      <w:pPr>
        <w:spacing w:after="160"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2C012A">
      <w:pPr>
        <w:rPr>
          <w:b/>
          <w:sz w:val="24"/>
          <w:szCs w:val="24"/>
        </w:rPr>
      </w:pP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Gregory Jo</w:t>
      </w:r>
    </w:p>
    <w:p w:rsidR="002C012A" w:rsidRDefault="00F95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Sales and Marketing Head</w:t>
      </w:r>
    </w:p>
    <w:p w:rsidR="002C012A" w:rsidRDefault="002C012A">
      <w:pPr>
        <w:rPr>
          <w:b/>
          <w:sz w:val="24"/>
          <w:szCs w:val="24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2C012A">
      <w:pPr>
        <w:spacing w:line="259" w:lineRule="auto"/>
        <w:rPr>
          <w:b/>
          <w:sz w:val="2"/>
          <w:szCs w:val="2"/>
        </w:rPr>
      </w:pPr>
    </w:p>
    <w:p w:rsidR="002C012A" w:rsidRDefault="00F954C7">
      <w:pPr>
        <w:spacing w:line="259" w:lineRule="auto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63500</wp:posOffset>
                </wp:positionV>
                <wp:extent cx="2007235" cy="152908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7145" y="3020223"/>
                          <a:ext cx="1997710" cy="1519555"/>
                        </a:xfrm>
                        <a:prstGeom prst="rect">
                          <a:avLst/>
                        </a:prstGeom>
                        <a:blipFill rotWithShape="1">
                          <a:blip r:embed="rId12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2C012A" w:rsidRDefault="002C01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63500</wp:posOffset>
                </wp:positionV>
                <wp:extent cx="2007235" cy="152908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7235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8"/>
          <w:szCs w:val="28"/>
        </w:rPr>
      </w:pPr>
    </w:p>
    <w:p w:rsidR="002C012A" w:rsidRDefault="002C012A">
      <w:pPr>
        <w:spacing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sz w:val="2"/>
          <w:szCs w:val="2"/>
        </w:rPr>
      </w:pPr>
    </w:p>
    <w:p w:rsidR="002C012A" w:rsidRDefault="002C012A">
      <w:pPr>
        <w:spacing w:line="259" w:lineRule="auto"/>
        <w:rPr>
          <w:b/>
          <w:color w:val="191970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191970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191970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FFAA71"/>
          <w:sz w:val="36"/>
          <w:szCs w:val="36"/>
        </w:rPr>
      </w:pPr>
    </w:p>
    <w:p w:rsidR="002C012A" w:rsidRDefault="002C012A">
      <w:pPr>
        <w:spacing w:line="259" w:lineRule="auto"/>
        <w:rPr>
          <w:b/>
          <w:color w:val="7D0633"/>
          <w:sz w:val="36"/>
          <w:szCs w:val="36"/>
        </w:rPr>
      </w:pPr>
    </w:p>
    <w:p w:rsidR="002C012A" w:rsidRDefault="00F954C7">
      <w:pPr>
        <w:spacing w:line="259" w:lineRule="auto"/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lastRenderedPageBreak/>
        <w:t>Financial Plan</w:t>
      </w:r>
    </w:p>
    <w:p w:rsidR="002C012A" w:rsidRDefault="002C012A">
      <w:pPr>
        <w:spacing w:line="259" w:lineRule="auto"/>
        <w:rPr>
          <w:b/>
          <w:color w:val="FFAA71"/>
        </w:rPr>
      </w:pPr>
    </w:p>
    <w:p w:rsidR="002C012A" w:rsidRDefault="00F954C7">
      <w:pPr>
        <w:spacing w:line="259" w:lineRule="auto"/>
        <w:rPr>
          <w:b/>
          <w:color w:val="FFAA71"/>
          <w:sz w:val="36"/>
          <w:szCs w:val="36"/>
        </w:rPr>
      </w:pPr>
      <w:r>
        <w:rPr>
          <w:b/>
          <w:sz w:val="28"/>
          <w:szCs w:val="28"/>
        </w:rPr>
        <w:t>Start-Up Costs</w:t>
      </w:r>
    </w:p>
    <w:p w:rsidR="002C012A" w:rsidRDefault="002C012A"/>
    <w:tbl>
      <w:tblPr>
        <w:tblStyle w:val="a1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3955"/>
        <w:gridCol w:w="2281"/>
        <w:gridCol w:w="2781"/>
      </w:tblGrid>
      <w:tr w:rsidR="002C012A">
        <w:trPr>
          <w:trHeight w:val="504"/>
        </w:trPr>
        <w:tc>
          <w:tcPr>
            <w:tcW w:w="3955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281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AMOUNT</w:t>
            </w:r>
          </w:p>
        </w:tc>
        <w:tc>
          <w:tcPr>
            <w:tcW w:w="2781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PERCENTAGE OF TOTAL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Permits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9.5%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Payroll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Rs.10,000.00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48%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Overhead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24%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Other Expenses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19%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Start-Up Fund Available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%</w:t>
            </w:r>
          </w:p>
        </w:tc>
      </w:tr>
      <w:tr w:rsidR="002C012A">
        <w:trPr>
          <w:trHeight w:val="504"/>
        </w:trPr>
        <w:tc>
          <w:tcPr>
            <w:tcW w:w="395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Start-Up Fund Required</w:t>
            </w:r>
          </w:p>
        </w:tc>
        <w:tc>
          <w:tcPr>
            <w:tcW w:w="22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Rs.21,000.00</w:t>
            </w:r>
          </w:p>
        </w:tc>
        <w:tc>
          <w:tcPr>
            <w:tcW w:w="278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100%</w:t>
            </w:r>
          </w:p>
        </w:tc>
      </w:tr>
    </w:tbl>
    <w:p w:rsidR="002C012A" w:rsidRDefault="002C012A">
      <w:pPr>
        <w:spacing w:line="259" w:lineRule="auto"/>
      </w:pPr>
    </w:p>
    <w:p w:rsidR="002C012A" w:rsidRDefault="002C012A">
      <w:pPr>
        <w:spacing w:line="259" w:lineRule="auto"/>
      </w:pPr>
    </w:p>
    <w:p w:rsidR="002C012A" w:rsidRDefault="002C012A">
      <w:pPr>
        <w:spacing w:line="259" w:lineRule="auto"/>
      </w:pPr>
    </w:p>
    <w:p w:rsidR="002C012A" w:rsidRDefault="00F954C7">
      <w:pPr>
        <w:rPr>
          <w:b/>
          <w:color w:val="191970"/>
          <w:sz w:val="36"/>
          <w:szCs w:val="36"/>
        </w:rPr>
      </w:pPr>
      <w:r>
        <w:rPr>
          <w:b/>
          <w:color w:val="000000"/>
          <w:sz w:val="28"/>
          <w:szCs w:val="28"/>
        </w:rPr>
        <w:t>Projected Profit &amp; Loss Statement</w:t>
      </w:r>
    </w:p>
    <w:p w:rsidR="002C012A" w:rsidRDefault="002C012A">
      <w:pPr>
        <w:spacing w:line="259" w:lineRule="auto"/>
      </w:pPr>
    </w:p>
    <w:tbl>
      <w:tblPr>
        <w:tblStyle w:val="a2"/>
        <w:tblW w:w="9348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3774"/>
        <w:gridCol w:w="1858"/>
        <w:gridCol w:w="1858"/>
        <w:gridCol w:w="1858"/>
      </w:tblGrid>
      <w:tr w:rsidR="002C012A">
        <w:trPr>
          <w:trHeight w:val="504"/>
        </w:trPr>
        <w:tc>
          <w:tcPr>
            <w:tcW w:w="3775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YEAR 1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YEAR 2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YEAR 3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Sales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Rs.27,000.00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Rs.35,000.00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Rs.50,000.00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Less Cost of Sales</w:t>
            </w: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Raw Materials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Rs.7,000.00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Rs.8,000.00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Freight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Cost of Sales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Rs.10,000.00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Rs.12,000.00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Rs.14,000.00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GROSS PROFIT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Rs.17,000.00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Rs.23,000.00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Rs.36,000.00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Less Expenses</w:t>
            </w: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1858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Wages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Electricity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Insurance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Rent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Rs.7,000.00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Expenses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Rs.12,000.00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Rs.16,000.00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Rs.20,000.00</w:t>
            </w:r>
          </w:p>
        </w:tc>
      </w:tr>
      <w:tr w:rsidR="002C012A">
        <w:trPr>
          <w:trHeight w:val="504"/>
        </w:trPr>
        <w:tc>
          <w:tcPr>
            <w:tcW w:w="3775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NET PROFIT/ (LOSS)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Rs.7,000.00</w:t>
            </w:r>
          </w:p>
        </w:tc>
        <w:tc>
          <w:tcPr>
            <w:tcW w:w="1858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Rs.16,000.00</w:t>
            </w:r>
          </w:p>
        </w:tc>
      </w:tr>
    </w:tbl>
    <w:p w:rsidR="002C012A" w:rsidRDefault="00F954C7">
      <w:pPr>
        <w:rPr>
          <w:b/>
          <w:color w:val="191970"/>
          <w:sz w:val="36"/>
          <w:szCs w:val="36"/>
        </w:rPr>
      </w:pPr>
      <w:r>
        <w:rPr>
          <w:b/>
          <w:color w:val="000000"/>
          <w:sz w:val="28"/>
          <w:szCs w:val="28"/>
        </w:rPr>
        <w:lastRenderedPageBreak/>
        <w:t>Projected Balance Sheet</w:t>
      </w:r>
    </w:p>
    <w:p w:rsidR="002C012A" w:rsidRDefault="002C012A"/>
    <w:tbl>
      <w:tblPr>
        <w:tblStyle w:val="a3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4301"/>
        <w:gridCol w:w="2360"/>
        <w:gridCol w:w="2356"/>
      </w:tblGrid>
      <w:tr w:rsidR="002C012A">
        <w:trPr>
          <w:trHeight w:val="504"/>
        </w:trPr>
        <w:tc>
          <w:tcPr>
            <w:tcW w:w="4301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360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YEAR 1</w:t>
            </w:r>
          </w:p>
        </w:tc>
        <w:tc>
          <w:tcPr>
            <w:tcW w:w="2356" w:type="dxa"/>
            <w:shd w:val="clear" w:color="auto" w:fill="7D0633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YEAR 2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ASSETS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Current Assets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Cash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Accounts Receivable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Prepaid Expenses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Current Assets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Rs.8,000.00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Rs.11,000.00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Property &amp; Equipment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Rs.6,000.00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Goodwill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ASSETS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Rs.13,000.00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Rs.17,000.00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LIABILITIES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Current Liabilities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Accrued Expenses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Rs.3,000.00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Unearned Revenue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Rs.4,000.00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Rs.5,000.00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Current Liabilities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Rs.9,000.00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Rs.12,000.00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Long-Term Debt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Rs.1,500.00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Other Long-Term Liabilities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LIABILITIES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Rs.10,000.00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Rs.13,500.00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SHAREHOLDER’S EQUITY</w:t>
            </w:r>
          </w:p>
        </w:tc>
        <w:tc>
          <w:tcPr>
            <w:tcW w:w="2360" w:type="dxa"/>
            <w:vAlign w:val="center"/>
          </w:tcPr>
          <w:p w:rsidR="002C012A" w:rsidRDefault="002C012A">
            <w:pPr>
              <w:jc w:val="center"/>
            </w:pPr>
          </w:p>
        </w:tc>
        <w:tc>
          <w:tcPr>
            <w:tcW w:w="2356" w:type="dxa"/>
            <w:vAlign w:val="center"/>
          </w:tcPr>
          <w:p w:rsidR="002C012A" w:rsidRDefault="002C012A">
            <w:pPr>
              <w:jc w:val="center"/>
            </w:pP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Equity Capital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Rs.1,200.00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Rs.1,500.00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Rs.1,800.00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Rs.2,000.00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SHAREHOLDER’S EQUITY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Rs.3,000.00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Rs.3,500.00</w:t>
            </w:r>
          </w:p>
        </w:tc>
      </w:tr>
      <w:tr w:rsidR="002C012A">
        <w:trPr>
          <w:trHeight w:val="504"/>
        </w:trPr>
        <w:tc>
          <w:tcPr>
            <w:tcW w:w="4301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LIABILITIES &amp; SHAREHOLDER’S EQUITY</w:t>
            </w:r>
          </w:p>
        </w:tc>
        <w:tc>
          <w:tcPr>
            <w:tcW w:w="2360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Rs.13,000.00</w:t>
            </w:r>
          </w:p>
        </w:tc>
        <w:tc>
          <w:tcPr>
            <w:tcW w:w="2356" w:type="dxa"/>
            <w:vAlign w:val="center"/>
          </w:tcPr>
          <w:p w:rsidR="002C012A" w:rsidRDefault="00F9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Rs.17,000.00</w:t>
            </w:r>
          </w:p>
        </w:tc>
      </w:tr>
    </w:tbl>
    <w:p w:rsidR="002C012A" w:rsidRDefault="002C012A"/>
    <w:p w:rsidR="002C012A" w:rsidRDefault="00F954C7">
      <w:pPr>
        <w:rPr>
          <w:b/>
          <w:color w:val="7D0633"/>
          <w:sz w:val="36"/>
          <w:szCs w:val="36"/>
        </w:rPr>
      </w:pPr>
      <w:r>
        <w:rPr>
          <w:b/>
          <w:color w:val="7D0633"/>
          <w:sz w:val="36"/>
          <w:szCs w:val="36"/>
        </w:rPr>
        <w:lastRenderedPageBreak/>
        <w:t>Appendix</w:t>
      </w:r>
    </w:p>
    <w:p w:rsidR="002C012A" w:rsidRDefault="002C012A"/>
    <w:p w:rsidR="002C012A" w:rsidRDefault="002C012A">
      <w:pPr>
        <w:spacing w:line="259" w:lineRule="auto"/>
      </w:pPr>
      <w:bookmarkStart w:id="0" w:name="_GoBack"/>
      <w:bookmarkEnd w:id="0"/>
    </w:p>
    <w:sectPr w:rsidR="002C012A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3569"/>
    <w:multiLevelType w:val="multilevel"/>
    <w:tmpl w:val="5B2E78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9836F1"/>
    <w:multiLevelType w:val="multilevel"/>
    <w:tmpl w:val="F7CAB2E4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992D1E"/>
    <w:multiLevelType w:val="multilevel"/>
    <w:tmpl w:val="1F30C7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01E1B02"/>
    <w:multiLevelType w:val="multilevel"/>
    <w:tmpl w:val="A370B0D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12A"/>
    <w:rsid w:val="002C012A"/>
    <w:rsid w:val="00F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DE02"/>
  <w15:docId w15:val="{86993F10-8208-459A-9F66-2BDEB0E8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98F"/>
  </w:style>
  <w:style w:type="paragraph" w:styleId="Heading1">
    <w:name w:val="heading 1"/>
    <w:basedOn w:val="Normal"/>
    <w:link w:val="Heading1Char"/>
    <w:uiPriority w:val="9"/>
    <w:qFormat/>
    <w:rsid w:val="001629D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B4498F"/>
    <w:rPr>
      <w:b/>
      <w:bCs/>
    </w:rPr>
  </w:style>
  <w:style w:type="paragraph" w:styleId="NormalWeb">
    <w:name w:val="Normal (Web)"/>
    <w:basedOn w:val="Normal"/>
    <w:uiPriority w:val="99"/>
    <w:unhideWhenUsed/>
    <w:rsid w:val="00B449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5EA2"/>
    <w:pPr>
      <w:ind w:left="720"/>
      <w:contextualSpacing/>
    </w:pPr>
  </w:style>
  <w:style w:type="table" w:styleId="TableGrid">
    <w:name w:val="Table Grid"/>
    <w:basedOn w:val="TableNormal"/>
    <w:uiPriority w:val="39"/>
    <w:rsid w:val="00B953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04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43F"/>
  </w:style>
  <w:style w:type="paragraph" w:styleId="Footer">
    <w:name w:val="footer"/>
    <w:basedOn w:val="Normal"/>
    <w:link w:val="FooterChar"/>
    <w:uiPriority w:val="99"/>
    <w:unhideWhenUsed/>
    <w:rsid w:val="004C04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3F"/>
  </w:style>
  <w:style w:type="character" w:customStyle="1" w:styleId="hightlighttoken">
    <w:name w:val="hightlight_token"/>
    <w:basedOn w:val="DefaultParagraphFont"/>
    <w:rsid w:val="008F0D51"/>
  </w:style>
  <w:style w:type="paragraph" w:customStyle="1" w:styleId="Body">
    <w:name w:val="Body"/>
    <w:rsid w:val="00B75B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bdr w:val="nil"/>
      <w:lang w:val="en-IN" w:eastAsia="en-IN"/>
    </w:rPr>
  </w:style>
  <w:style w:type="character" w:customStyle="1" w:styleId="dynamic-token">
    <w:name w:val="dynamic-token"/>
    <w:basedOn w:val="DefaultParagraphFont"/>
    <w:rsid w:val="001629D8"/>
  </w:style>
  <w:style w:type="character" w:customStyle="1" w:styleId="Heading1Char">
    <w:name w:val="Heading 1 Char"/>
    <w:basedOn w:val="DefaultParagraphFont"/>
    <w:link w:val="Heading1"/>
    <w:uiPriority w:val="9"/>
    <w:rsid w:val="001629D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C192F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ZDQfA9uU2R+fv4Hp7vA6D/4W6g==">AMUW2mVj3mwTvf5uEJ7LJB13gL4YwYvt110qTjqo23GLPW9n+vbY1pvjQTbvtcbv/KVdom+qUQfS5frodmNly+fDPgovNJ7FwimqNNorDoIZdiveBC8Aq64=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</dc:creator>
  <cp:lastModifiedBy>Windows User</cp:lastModifiedBy>
  <cp:revision>2</cp:revision>
  <dcterms:created xsi:type="dcterms:W3CDTF">2020-12-24T05:58:00Z</dcterms:created>
  <dcterms:modified xsi:type="dcterms:W3CDTF">2023-05-14T15:17:00Z</dcterms:modified>
</cp:coreProperties>
</file>