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rFonts w:ascii="Montserrat" w:cs="Montserrat" w:eastAsia="Montserrat" w:hAnsi="Montserrat"/>
          <w:sz w:val="120"/>
          <w:szCs w:val="120"/>
        </w:rPr>
      </w:pPr>
      <w:r w:rsidDel="00000000" w:rsidR="00000000" w:rsidRPr="00000000">
        <w:rPr>
          <w:rFonts w:ascii="Montserrat" w:cs="Montserrat" w:eastAsia="Montserrat" w:hAnsi="Montserrat"/>
          <w:sz w:val="120"/>
          <w:szCs w:val="120"/>
          <w:rtl w:val="0"/>
        </w:rPr>
        <w:t xml:space="preserve">Warranty Support Policy</w:t>
      </w:r>
    </w:p>
    <w:p w:rsidR="00000000" w:rsidDel="00000000" w:rsidP="00000000" w:rsidRDefault="00000000" w:rsidRPr="00000000" w14:paraId="00000002">
      <w:pPr>
        <w:rPr/>
      </w:pPr>
      <w:r w:rsidDel="00000000" w:rsidR="00000000" w:rsidRPr="00000000">
        <w:br w:type="page"/>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Introduction</w:t>
      </w:r>
    </w:p>
    <w:p w:rsidR="00000000" w:rsidDel="00000000" w:rsidP="00000000" w:rsidRDefault="00000000" w:rsidRPr="00000000" w14:paraId="00000005">
      <w:pPr>
        <w:rPr/>
      </w:pPr>
      <w:r w:rsidDel="00000000" w:rsidR="00000000" w:rsidRPr="00000000">
        <w:rPr>
          <w:rtl w:val="0"/>
        </w:rPr>
        <w:t xml:space="preserve">This policy outlines the procedures and guidelines for providing warranty support to our customers. The goal of this policy is to ensure that our customers receive prompt, efficient, and high-quality support in a professional and courteous manner.</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Scope</w:t>
      </w:r>
    </w:p>
    <w:p w:rsidR="00000000" w:rsidDel="00000000" w:rsidP="00000000" w:rsidRDefault="00000000" w:rsidRPr="00000000" w14:paraId="00000008">
      <w:pPr>
        <w:rPr/>
      </w:pPr>
      <w:r w:rsidDel="00000000" w:rsidR="00000000" w:rsidRPr="00000000">
        <w:rPr>
          <w:rtl w:val="0"/>
        </w:rPr>
        <w:t xml:space="preserve">This policy applies to all products sold by our company that come with a warranty. It also applies to all employees who provide warranty support, including but not limited to technicians, engineers, and consultants.</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Procedures</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Warranty registration: Customers must register their product for warranty within the specified timeframe and provide proof of purchase.</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Contacting warranty support: Customers can contact warranty support through the designated department or point of contact, such as a customer service hotline or email.</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Identifying the problem: Customers will be asked to describe the problem they are experiencing with their product and provide any relevant information, such as the product's serial number or purchase date.</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Verifying warranty: Warranty support will verify that the customer's product is under warranty and eligible for support.</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Troubleshooting: Warranty support will attempt to troubleshoot the problem over the phone or through remote access, if possible. If the problem cannot be resolved through troubleshooting, the customer will be instructed to send the product in for repair or replacement.</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Shipping and handling: The customer will be responsible for shipping and handling costs to send the product in for repair or replacement.</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Repair or replacement: The product will be repaired or replaced, as appropriate, and sent back to the customer.</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Follow-up: Warranty support will follow up with the customer to ensure that the problem has been resolved and that the customer is satisfied with the support provided.</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Guidelines</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Warranty support must be knowledgeable and skilled in the areas in which they provide support. They must also be familiar with the company's procedures and guidelines for providing warranty support.</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Warranty support must be professional and courteous at all times. They must also be respectful of the customer's property and equipment.</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Warranty support must be responsive and timely in their support. They must also be flexible and willing to adjust their schedule, as needed, to accommodate the customer's needs.</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Warranty support must be honest and transparent in their communication with the customer. They must also be willing to admit when they do not have the answer to a question and seek help as appropriate.</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Warranty support must be thorough and accurate in their documentation and reporting. They must also be willing to follow-up and ensure that issues are resolved in a timely manner.</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Enforcement</w:t>
      </w:r>
    </w:p>
    <w:p w:rsidR="00000000" w:rsidDel="00000000" w:rsidP="00000000" w:rsidRDefault="00000000" w:rsidRPr="00000000" w14:paraId="00000029">
      <w:pPr>
        <w:rPr/>
      </w:pPr>
      <w:r w:rsidDel="00000000" w:rsidR="00000000" w:rsidRPr="00000000">
        <w:rPr>
          <w:rtl w:val="0"/>
        </w:rPr>
        <w:t xml:space="preserve">Violations of this policy will be taken seriously and may result in disciplinary action, up to and including termination of employment. Employees are encouraged to report any violations of this policy to their supervisor or the human resources department.</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Conclusion</w:t>
      </w:r>
    </w:p>
    <w:p w:rsidR="00000000" w:rsidDel="00000000" w:rsidP="00000000" w:rsidRDefault="00000000" w:rsidRPr="00000000" w14:paraId="0000002C">
      <w:pPr>
        <w:rPr/>
      </w:pPr>
      <w:r w:rsidDel="00000000" w:rsidR="00000000" w:rsidRPr="00000000">
        <w:rPr>
          <w:rtl w:val="0"/>
        </w:rPr>
        <w:t xml:space="preserve">By following this policy and its procedures and guidelines, our employees will ensure that our customers receive the highest quality of warranty support in a professional and courteous manner. This policy is subject to change as needed and will be reviewed regularly by the management team.</w:t>
      </w:r>
    </w:p>
    <w:p w:rsidR="00000000" w:rsidDel="00000000" w:rsidP="00000000" w:rsidRDefault="00000000" w:rsidRPr="00000000" w14:paraId="0000002D">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