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Branding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guidelines for the use of our company's branding and logo. Consistent use of our branding helps to build recognition and trust with our customers and other stakeholders. This policy applies to all employees, contractors, vendors, and any other third parties representing our company.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Logo Usage</w:t>
      </w:r>
    </w:p>
    <w:p w:rsidR="00000000" w:rsidDel="00000000" w:rsidP="00000000" w:rsidRDefault="00000000" w:rsidRPr="00000000" w14:paraId="00000008">
      <w:pPr>
        <w:rPr/>
      </w:pPr>
      <w:r w:rsidDel="00000000" w:rsidR="00000000" w:rsidRPr="00000000">
        <w:rPr>
          <w:rtl w:val="0"/>
        </w:rPr>
        <w:t xml:space="preserve">Our logo is a valuable asset and should be used in a consistent manner to maintain its integrity. The logo should always be used in its original form and should not be altered in any way. The logo should be used in a color scheme that is consistent with our company's visual identity. When using the logo, there should be enough clear space around it to ensure that it stands out and is easily recognizable.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Brand Colors</w:t>
      </w:r>
    </w:p>
    <w:p w:rsidR="00000000" w:rsidDel="00000000" w:rsidP="00000000" w:rsidRDefault="00000000" w:rsidRPr="00000000" w14:paraId="0000000B">
      <w:pPr>
        <w:rPr/>
      </w:pPr>
      <w:r w:rsidDel="00000000" w:rsidR="00000000" w:rsidRPr="00000000">
        <w:rPr>
          <w:rtl w:val="0"/>
        </w:rPr>
        <w:t xml:space="preserve">Our company's brand colors are ________ and ________. These colors should be used consistently across all communications and materials. When reproducing the colors, it is important to use the correct color codes to ensure consistency.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Brand Typography</w:t>
      </w:r>
    </w:p>
    <w:p w:rsidR="00000000" w:rsidDel="00000000" w:rsidP="00000000" w:rsidRDefault="00000000" w:rsidRPr="00000000" w14:paraId="0000000E">
      <w:pPr>
        <w:rPr/>
      </w:pPr>
      <w:r w:rsidDel="00000000" w:rsidR="00000000" w:rsidRPr="00000000">
        <w:rPr>
          <w:rtl w:val="0"/>
        </w:rPr>
        <w:t xml:space="preserve">Our company's brand typography is ________. This typeface should be used in all communications and materials, including print, digital, and web.</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Use of Brand Name</w:t>
      </w:r>
    </w:p>
    <w:p w:rsidR="00000000" w:rsidDel="00000000" w:rsidP="00000000" w:rsidRDefault="00000000" w:rsidRPr="00000000" w14:paraId="00000011">
      <w:pPr>
        <w:rPr/>
      </w:pPr>
      <w:r w:rsidDel="00000000" w:rsidR="00000000" w:rsidRPr="00000000">
        <w:rPr>
          <w:rtl w:val="0"/>
        </w:rPr>
        <w:t xml:space="preserve">Our company's name is ________. The name should always be written in the same manner and should not be abbreviated or altered in any way. The name should always be used in a way that is consistent with our company's visual identity.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Third-Party Use of Branding</w:t>
      </w:r>
    </w:p>
    <w:p w:rsidR="00000000" w:rsidDel="00000000" w:rsidP="00000000" w:rsidRDefault="00000000" w:rsidRPr="00000000" w14:paraId="00000014">
      <w:pPr>
        <w:rPr/>
      </w:pPr>
      <w:r w:rsidDel="00000000" w:rsidR="00000000" w:rsidRPr="00000000">
        <w:rPr>
          <w:rtl w:val="0"/>
        </w:rPr>
        <w:t xml:space="preserve">Third parties may not use our company's branding or logo without prior written consent from our company. If a third party is granted permission to use our branding, they must use it in accordance with this policy.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Enforcement</w:t>
      </w:r>
    </w:p>
    <w:p w:rsidR="00000000" w:rsidDel="00000000" w:rsidP="00000000" w:rsidRDefault="00000000" w:rsidRPr="00000000" w14:paraId="00000017">
      <w:pPr>
        <w:rPr/>
      </w:pPr>
      <w:r w:rsidDel="00000000" w:rsidR="00000000" w:rsidRPr="00000000">
        <w:rPr>
          <w:rtl w:val="0"/>
        </w:rPr>
        <w:t xml:space="preserve">Violations of this policy will be taken seriously and may result in disciplinary action. If you are unsure about the proper use of our branding, please consult with the marketing department.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Conclusion</w:t>
      </w:r>
    </w:p>
    <w:p w:rsidR="00000000" w:rsidDel="00000000" w:rsidP="00000000" w:rsidRDefault="00000000" w:rsidRPr="00000000" w14:paraId="0000001A">
      <w:pPr>
        <w:rPr/>
      </w:pPr>
      <w:r w:rsidDel="00000000" w:rsidR="00000000" w:rsidRPr="00000000">
        <w:rPr>
          <w:rtl w:val="0"/>
        </w:rPr>
        <w:t xml:space="preserve">Our company's branding is a valuable asset that helps to build recognition and trust with our customers and other stakeholders. By consistently using our branding in accordance with this policy, we can ensure that our company is represented in the best possible light.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Approved by: ______________</w:t>
      </w:r>
    </w:p>
    <w:p w:rsidR="00000000" w:rsidDel="00000000" w:rsidP="00000000" w:rsidRDefault="00000000" w:rsidRPr="00000000" w14:paraId="0000001D">
      <w:pPr>
        <w:rPr/>
      </w:pPr>
      <w:r w:rsidDel="00000000" w:rsidR="00000000" w:rsidRPr="00000000">
        <w:rPr>
          <w:rtl w:val="0"/>
        </w:rPr>
        <w:t xml:space="preserve">Date: ______________</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