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purpose of this policy is to establish procedures for providing support to customers who have purchased products from the company. This policy applies to all employees, contractors, and vendors involved in the product support process.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Product Support Criteria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Product support will be provided to customers who have purchased products from the company and are experiencing issues or have questions related to the product.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decision to provide support will be made by the customer service team in coordination with the product development and quality control teams.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support is necessary, the company will immediately notify the customer and take necessary steps to resolve the issue.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Product Support Procedures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Once support has been initiated, the customer service team will work to identify the specific issue and gather any necessary information from the customer.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customer service team will work closely with the product development and quality control teams to determine the best course of action for resolving the issue.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customer service team will provide the customer with instructions for resolving the issue and for receiving additional support, if necessary.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customer service team will work to ensure that the customer is satisfied with the support received and that any issues with the product are fully resolved.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Post-Support Evaluation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post-support evaluation meeting will be held to discuss the results of the support and to identify areas for improvement.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Based on the evaluation, the company may make changes to the product development, quality control, and customer service procedures to improve future support.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company will also monitor the customer satisfaction rate and take any necessary steps to improve customer satisfaction.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Conclusion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product support process is critical to maintaining customer satisfaction and loyalty. By following this policy, we can ensure that product support is provided in a timely, efficient, and customer-focused manner. All employees, contractors, and vendors involved in the product support process must be familiar with this policy and their specific roles and responsibilities.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policy is subject to change and review, and any changes will be communicated to all relevant parties.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Approved by: [Your Company Name]</w:t>
      </w:r>
    </w:p>
    <w:p w:rsidR="00000000" w:rsidDel="00000000" w:rsidP="00000000" w:rsidRDefault="00000000" w:rsidRPr="00000000" w14:paraId="00000028">
      <w:pPr>
        <w:rPr/>
      </w:pPr>
      <w:r w:rsidDel="00000000" w:rsidR="00000000" w:rsidRPr="00000000">
        <w:rPr>
          <w:rtl w:val="0"/>
        </w:rPr>
        <w:t xml:space="preserve">Date: [Date]</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