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464D" w:rsidRPr="00D4464D" w:rsidRDefault="00D4464D" w:rsidP="00D4464D">
      <w:pPr>
        <w:shd w:val="clear" w:color="auto" w:fill="FFFFFF"/>
        <w:spacing w:after="300"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This Agreement is made effective as of __________________, by and between &lt;Client Organization&gt;, of &lt;Client Address&gt;, _________________________, ___ __________, and Consultant, of &lt;Consultant address&gt;, _________________________, ___ __________.</w:t>
      </w:r>
    </w:p>
    <w:p w:rsidR="00D4464D" w:rsidRPr="00D4464D" w:rsidRDefault="00D4464D" w:rsidP="00D4464D">
      <w:pPr>
        <w:shd w:val="clear" w:color="auto" w:fill="FFFFFF"/>
        <w:spacing w:after="300"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In this Agreement, the party who is contracting to receive services shall be referred to as “Client,” and the party who will be providing the services shall be referred to as “Consultant.”</w:t>
      </w:r>
    </w:p>
    <w:p w:rsidR="00D4464D" w:rsidRPr="00D4464D" w:rsidRDefault="00D4464D" w:rsidP="00D4464D">
      <w:pPr>
        <w:shd w:val="clear" w:color="auto" w:fill="FFFFFF"/>
        <w:spacing w:after="300"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Consultant has a background in medicine as well as other specialized skills and is willing to provide services to Client based on this background.</w:t>
      </w:r>
    </w:p>
    <w:p w:rsidR="00D4464D" w:rsidRPr="00D4464D" w:rsidRDefault="00D4464D" w:rsidP="00D4464D">
      <w:pPr>
        <w:shd w:val="clear" w:color="auto" w:fill="FFFFFF"/>
        <w:spacing w:after="300"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Client desires to have services provided by Consultant.</w:t>
      </w:r>
    </w:p>
    <w:p w:rsidR="00D4464D" w:rsidRPr="00D4464D" w:rsidRDefault="00D4464D" w:rsidP="00D4464D">
      <w:pPr>
        <w:shd w:val="clear" w:color="auto" w:fill="FFFFFF"/>
        <w:spacing w:after="300"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Therefore, the parties agree as follows:</w:t>
      </w:r>
    </w:p>
    <w:p w:rsidR="00D4464D" w:rsidRPr="00D4464D" w:rsidRDefault="00D4464D" w:rsidP="00D4464D">
      <w:pPr>
        <w:numPr>
          <w:ilvl w:val="0"/>
          <w:numId w:val="1"/>
        </w:numPr>
        <w:shd w:val="clear" w:color="auto" w:fill="FFFFFF"/>
        <w:spacing w:before="100" w:beforeAutospacing="1" w:after="100" w:afterAutospacing="1"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DESCRIPTION OF SERVICES. Beginning on __________________, Consultant will provide the following services (collectively, the “Services”): </w:t>
      </w:r>
      <w:r w:rsidRPr="00D4464D">
        <w:rPr>
          <w:rFonts w:ascii="Open Sans" w:eastAsia="Times New Roman" w:hAnsi="Open Sans" w:cs="Times New Roman"/>
          <w:b/>
          <w:bCs/>
          <w:color w:val="333333"/>
          <w:sz w:val="24"/>
          <w:szCs w:val="24"/>
        </w:rPr>
        <w:t>***describe***.</w:t>
      </w:r>
    </w:p>
    <w:p w:rsidR="00D4464D" w:rsidRPr="00D4464D" w:rsidRDefault="00D4464D" w:rsidP="00D4464D">
      <w:pPr>
        <w:numPr>
          <w:ilvl w:val="0"/>
          <w:numId w:val="1"/>
        </w:numPr>
        <w:shd w:val="clear" w:color="auto" w:fill="FFFFFF"/>
        <w:spacing w:before="100" w:beforeAutospacing="1" w:after="100" w:afterAutospacing="1"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PERFORMANCE OF SERVICES. The manner in which the Services are to be performed and the specific hours to be worked by Consultant shall be determined solely by Consultant. Client will rely on Consultant to work as many hours as may be reasonably necessary to fulfill Consultant’s obligations under this Agreement.</w:t>
      </w:r>
    </w:p>
    <w:p w:rsidR="00D4464D" w:rsidRPr="00D4464D" w:rsidRDefault="00D4464D" w:rsidP="00D4464D">
      <w:pPr>
        <w:numPr>
          <w:ilvl w:val="0"/>
          <w:numId w:val="1"/>
        </w:numPr>
        <w:shd w:val="clear" w:color="auto" w:fill="FFFFFF"/>
        <w:spacing w:before="100" w:beforeAutospacing="1" w:after="100" w:afterAutospacing="1"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PAYMENT. Client will pay a fee of $______ per hour to Consultant for the Services. This fee shall be payable monthly, no later than the first day of the month following the period during which the Services were performed.  Upon termination of this Agreement, payments under this paragraph shall cease; provided, however, that Consultant shall be entitled to payments for periods or partial periods that occurred prior to the date of termination and for which Consultant has not yet been paid.  All unpaid balances will accrue interest at a rate of 1.5% per month, or the highest rate allowed by law, whatever is greater.</w:t>
      </w:r>
    </w:p>
    <w:p w:rsidR="00D4464D" w:rsidRPr="00D4464D" w:rsidRDefault="00D4464D" w:rsidP="00D4464D">
      <w:pPr>
        <w:numPr>
          <w:ilvl w:val="0"/>
          <w:numId w:val="1"/>
        </w:numPr>
        <w:shd w:val="clear" w:color="auto" w:fill="FFFFFF"/>
        <w:spacing w:before="100" w:beforeAutospacing="1" w:after="100" w:afterAutospacing="1"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EXPENSE REIMBURSEMENT. Consultant shall be entitled to reimbursement from Client for all reasonable expenses, including but not limited to, travel, telephone, currier, and photocopying expense.</w:t>
      </w:r>
    </w:p>
    <w:p w:rsidR="00D4464D" w:rsidRPr="00D4464D" w:rsidRDefault="00D4464D" w:rsidP="00D4464D">
      <w:pPr>
        <w:numPr>
          <w:ilvl w:val="0"/>
          <w:numId w:val="1"/>
        </w:numPr>
        <w:shd w:val="clear" w:color="auto" w:fill="FFFFFF"/>
        <w:spacing w:before="100" w:beforeAutospacing="1" w:after="100" w:afterAutospacing="1"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NEW PROJECT APPROVAL. Consultant and Client recognize that Consultant’s Services may include working on additional projects for Client. Consultant shall obtain the approval of Client prior to the commencement of a new project.</w:t>
      </w:r>
    </w:p>
    <w:p w:rsidR="00D4464D" w:rsidRPr="00D4464D" w:rsidRDefault="00D4464D" w:rsidP="00D4464D">
      <w:pPr>
        <w:numPr>
          <w:ilvl w:val="0"/>
          <w:numId w:val="1"/>
        </w:numPr>
        <w:shd w:val="clear" w:color="auto" w:fill="FFFFFF"/>
        <w:spacing w:before="100" w:beforeAutospacing="1" w:after="100" w:afterAutospacing="1"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TERM/TERMINATION. This Agreement shall be effective for a period of one year and shall automatically renew for successive terms of the same duration, unless either party provides 60 days written notice to the other party prior to the termination of the applicable initial term or renewal term.</w:t>
      </w:r>
    </w:p>
    <w:p w:rsidR="00D4464D" w:rsidRPr="00D4464D" w:rsidRDefault="00D4464D" w:rsidP="00D4464D">
      <w:pPr>
        <w:numPr>
          <w:ilvl w:val="0"/>
          <w:numId w:val="1"/>
        </w:numPr>
        <w:shd w:val="clear" w:color="auto" w:fill="FFFFFF"/>
        <w:spacing w:before="100" w:beforeAutospacing="1" w:after="100" w:afterAutospacing="1"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RELATIONSHIP OF PARTIES. It is understood by the parties that Consultant is an independent contractor with respect to Client, and not an employee of Client. Client will not provide fringe benefits, including health insurance benefits, paid vacation, or any other employee benefit, for the benefit of Consultant.</w:t>
      </w:r>
    </w:p>
    <w:p w:rsidR="00D4464D" w:rsidRPr="00D4464D" w:rsidRDefault="00D4464D" w:rsidP="00D4464D">
      <w:pPr>
        <w:numPr>
          <w:ilvl w:val="0"/>
          <w:numId w:val="1"/>
        </w:numPr>
        <w:shd w:val="clear" w:color="auto" w:fill="FFFFFF"/>
        <w:spacing w:before="100" w:beforeAutospacing="1" w:after="100" w:afterAutospacing="1"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 xml:space="preserve">DISCLOSURE. Consultant is required to disclose any outside activities or interests, including ownership or participation in the development of prior inventions, that conflict or may conflict with the best interests of Client. Prompt disclosure is required under this </w:t>
      </w:r>
      <w:r w:rsidRPr="00D4464D">
        <w:rPr>
          <w:rFonts w:ascii="Open Sans" w:eastAsia="Times New Roman" w:hAnsi="Open Sans" w:cs="Times New Roman"/>
          <w:color w:val="333333"/>
          <w:sz w:val="24"/>
          <w:szCs w:val="24"/>
        </w:rPr>
        <w:lastRenderedPageBreak/>
        <w:t>paragraph if the activity or interest is related, directly or indirectly, to any activity that Consultant may be involved with on behalf of Client.</w:t>
      </w:r>
    </w:p>
    <w:p w:rsidR="00D4464D" w:rsidRPr="00D4464D" w:rsidRDefault="00D4464D" w:rsidP="00D4464D">
      <w:pPr>
        <w:numPr>
          <w:ilvl w:val="0"/>
          <w:numId w:val="1"/>
        </w:numPr>
        <w:shd w:val="clear" w:color="auto" w:fill="FFFFFF"/>
        <w:spacing w:before="100" w:beforeAutospacing="1" w:after="100" w:afterAutospacing="1"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INDEMNIFICATION. Client agrees to indemnify and hold Consultant harmless from all claims, losses, expenses, fees including attorney fees, costs, and judgments that may be asserted against Consultant that result from the acts or omissions of Client, Client’s employees, if any, and Client’s agents.</w:t>
      </w:r>
    </w:p>
    <w:p w:rsidR="00D4464D" w:rsidRPr="00D4464D" w:rsidRDefault="00D4464D" w:rsidP="00D4464D">
      <w:pPr>
        <w:numPr>
          <w:ilvl w:val="0"/>
          <w:numId w:val="1"/>
        </w:numPr>
        <w:shd w:val="clear" w:color="auto" w:fill="FFFFFF"/>
        <w:spacing w:before="100" w:beforeAutospacing="1" w:after="100" w:afterAutospacing="1"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ASSIGNMENT. Consultant’s obligations under this Agreement may not be assigned or transferred to any other person, firm, or corporation without the prior written consent of Client.</w:t>
      </w:r>
    </w:p>
    <w:p w:rsidR="00D4464D" w:rsidRPr="00D4464D" w:rsidRDefault="00D4464D" w:rsidP="00D4464D">
      <w:pPr>
        <w:numPr>
          <w:ilvl w:val="0"/>
          <w:numId w:val="1"/>
        </w:numPr>
        <w:shd w:val="clear" w:color="auto" w:fill="FFFFFF"/>
        <w:spacing w:before="100" w:beforeAutospacing="1" w:after="100" w:afterAutospacing="1"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CONFIDENTIALITY. Client recognizes that Consultant may have the following information:</w:t>
      </w:r>
    </w:p>
    <w:p w:rsidR="00D4464D" w:rsidRPr="00D4464D" w:rsidRDefault="00D4464D" w:rsidP="00D4464D">
      <w:pPr>
        <w:shd w:val="clear" w:color="auto" w:fill="FFFFFF"/>
        <w:spacing w:after="300"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 products</w:t>
      </w:r>
      <w:r w:rsidRPr="00D4464D">
        <w:rPr>
          <w:rFonts w:ascii="Open Sans" w:eastAsia="Times New Roman" w:hAnsi="Open Sans" w:cs="Times New Roman"/>
          <w:color w:val="333333"/>
          <w:sz w:val="24"/>
          <w:szCs w:val="24"/>
        </w:rPr>
        <w:br/>
        <w:t>– future plans</w:t>
      </w:r>
      <w:r w:rsidRPr="00D4464D">
        <w:rPr>
          <w:rFonts w:ascii="Open Sans" w:eastAsia="Times New Roman" w:hAnsi="Open Sans" w:cs="Times New Roman"/>
          <w:color w:val="333333"/>
          <w:sz w:val="24"/>
          <w:szCs w:val="24"/>
        </w:rPr>
        <w:br/>
        <w:t>– business affairs</w:t>
      </w:r>
      <w:r w:rsidRPr="00D4464D">
        <w:rPr>
          <w:rFonts w:ascii="Open Sans" w:eastAsia="Times New Roman" w:hAnsi="Open Sans" w:cs="Times New Roman"/>
          <w:color w:val="333333"/>
          <w:sz w:val="24"/>
          <w:szCs w:val="24"/>
        </w:rPr>
        <w:br/>
        <w:t>– process information</w:t>
      </w:r>
      <w:r w:rsidRPr="00D4464D">
        <w:rPr>
          <w:rFonts w:ascii="Open Sans" w:eastAsia="Times New Roman" w:hAnsi="Open Sans" w:cs="Times New Roman"/>
          <w:color w:val="333333"/>
          <w:sz w:val="24"/>
          <w:szCs w:val="24"/>
        </w:rPr>
        <w:br/>
        <w:t>– trade secrets</w:t>
      </w:r>
      <w:r w:rsidRPr="00D4464D">
        <w:rPr>
          <w:rFonts w:ascii="Open Sans" w:eastAsia="Times New Roman" w:hAnsi="Open Sans" w:cs="Times New Roman"/>
          <w:color w:val="333333"/>
          <w:sz w:val="24"/>
          <w:szCs w:val="24"/>
        </w:rPr>
        <w:br/>
        <w:t>– technical information</w:t>
      </w:r>
      <w:r w:rsidRPr="00D4464D">
        <w:rPr>
          <w:rFonts w:ascii="Open Sans" w:eastAsia="Times New Roman" w:hAnsi="Open Sans" w:cs="Times New Roman"/>
          <w:color w:val="333333"/>
          <w:sz w:val="24"/>
          <w:szCs w:val="24"/>
        </w:rPr>
        <w:br/>
        <w:t>– customer lists</w:t>
      </w:r>
      <w:r w:rsidRPr="00D4464D">
        <w:rPr>
          <w:rFonts w:ascii="Open Sans" w:eastAsia="Times New Roman" w:hAnsi="Open Sans" w:cs="Times New Roman"/>
          <w:color w:val="333333"/>
          <w:sz w:val="24"/>
          <w:szCs w:val="24"/>
        </w:rPr>
        <w:br/>
        <w:t>– product design information</w:t>
      </w:r>
    </w:p>
    <w:p w:rsidR="00D4464D" w:rsidRPr="00D4464D" w:rsidRDefault="00D4464D" w:rsidP="00D4464D">
      <w:pPr>
        <w:shd w:val="clear" w:color="auto" w:fill="FFFFFF"/>
        <w:spacing w:after="300"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and other proprietary information (collectively, “Information”) which are valuable, special, and unique assets of Client and need to be protected from improper disclosure. In consideration for the disclosure of the Information, Consultant agrees that Consultant will not at any time or in any manner, either directly or indirectly, use any Information for Consultant’s own benefit, or improperly divulge, disclose, or communicate in any manner any Information to any third party.  Consultant will protect the Information and treat it as strictly confidential.  A violation of this paragraph shall be a material violation of this Agreement.</w:t>
      </w:r>
    </w:p>
    <w:p w:rsidR="00D4464D" w:rsidRPr="00D4464D" w:rsidRDefault="00D4464D" w:rsidP="00D4464D">
      <w:pPr>
        <w:numPr>
          <w:ilvl w:val="0"/>
          <w:numId w:val="2"/>
        </w:numPr>
        <w:shd w:val="clear" w:color="auto" w:fill="FFFFFF"/>
        <w:spacing w:before="100" w:beforeAutospacing="1" w:after="100" w:afterAutospacing="1"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RETURN OF RECORDS. Upon termination of this Agreement, Consultant shall deliver all records, notes, data, memoranda, models, and equipment of any nature that are in Consultant’s possession or under Consultant’s control and that are Client’s property or relate to Client’s business.</w:t>
      </w:r>
    </w:p>
    <w:p w:rsidR="00D4464D" w:rsidRPr="00D4464D" w:rsidRDefault="00D4464D" w:rsidP="00D4464D">
      <w:pPr>
        <w:numPr>
          <w:ilvl w:val="0"/>
          <w:numId w:val="2"/>
        </w:numPr>
        <w:shd w:val="clear" w:color="auto" w:fill="FFFFFF"/>
        <w:spacing w:before="100" w:beforeAutospacing="1" w:after="100" w:afterAutospacing="1"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ENTIRE AGREEMENT. This Agreement contains the entire agreement of the parties and there are no other promises or conditions in any other agreement whether oral or written. This Agreement supersedes any prior written or oral agreements between the parties.</w:t>
      </w:r>
    </w:p>
    <w:p w:rsidR="00D4464D" w:rsidRPr="00D4464D" w:rsidRDefault="00D4464D" w:rsidP="00D4464D">
      <w:pPr>
        <w:numPr>
          <w:ilvl w:val="0"/>
          <w:numId w:val="2"/>
        </w:numPr>
        <w:shd w:val="clear" w:color="auto" w:fill="FFFFFF"/>
        <w:spacing w:before="100" w:beforeAutospacing="1" w:after="100" w:afterAutospacing="1"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AMENDMENT. This Agreement may be modified or amended if the amendment is made in writing and is agreed to by both parties.</w:t>
      </w:r>
    </w:p>
    <w:p w:rsidR="00D4464D" w:rsidRPr="00D4464D" w:rsidRDefault="00D4464D" w:rsidP="00D4464D">
      <w:pPr>
        <w:numPr>
          <w:ilvl w:val="0"/>
          <w:numId w:val="2"/>
        </w:numPr>
        <w:shd w:val="clear" w:color="auto" w:fill="FFFFFF"/>
        <w:spacing w:before="100" w:beforeAutospacing="1" w:after="100" w:afterAutospacing="1"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SEVERABILITY. If any provision of this Agreement shall be held to be invalid or unenforceable for any reason, the remaining provisions shall continue to be valid and enforceable. If a court finds that any provision of this Agreement is invalid or unenforceable, but that by limiting such provision it would become valid and enforceable, then such provision shall be deemed to be written, construed, and enforced as so limited.</w:t>
      </w:r>
    </w:p>
    <w:p w:rsidR="00D4464D" w:rsidRPr="00D4464D" w:rsidRDefault="00D4464D" w:rsidP="00D4464D">
      <w:pPr>
        <w:numPr>
          <w:ilvl w:val="0"/>
          <w:numId w:val="2"/>
        </w:numPr>
        <w:shd w:val="clear" w:color="auto" w:fill="FFFFFF"/>
        <w:spacing w:before="100" w:beforeAutospacing="1" w:after="100" w:afterAutospacing="1"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 xml:space="preserve">WAIVER OF CONTRACTUAL RIGHT. The failure of either party to enforce any provision of this Agreement shall not be construed as a waiver or limitation of that </w:t>
      </w:r>
      <w:r w:rsidRPr="00D4464D">
        <w:rPr>
          <w:rFonts w:ascii="Open Sans" w:eastAsia="Times New Roman" w:hAnsi="Open Sans" w:cs="Times New Roman"/>
          <w:color w:val="333333"/>
          <w:sz w:val="24"/>
          <w:szCs w:val="24"/>
        </w:rPr>
        <w:lastRenderedPageBreak/>
        <w:t>party’s right to subsequently enforce and compel strict compliance with every provision of this Agreement.</w:t>
      </w:r>
    </w:p>
    <w:p w:rsidR="00D4464D" w:rsidRPr="00D4464D" w:rsidRDefault="00D4464D" w:rsidP="00D4464D">
      <w:pPr>
        <w:numPr>
          <w:ilvl w:val="0"/>
          <w:numId w:val="2"/>
        </w:numPr>
        <w:shd w:val="clear" w:color="auto" w:fill="FFFFFF"/>
        <w:spacing w:before="100" w:beforeAutospacing="1" w:after="100" w:afterAutospacing="1"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FORCE MAJEUR. The performance of this contract by either party is subject to acts of God, death, disability, government authority, disaster or other emergencies, any of which make it illegal or impossible to carry out the agreement.</w:t>
      </w:r>
    </w:p>
    <w:p w:rsidR="00D4464D" w:rsidRPr="00D4464D" w:rsidRDefault="00D4464D" w:rsidP="00D4464D">
      <w:pPr>
        <w:numPr>
          <w:ilvl w:val="0"/>
          <w:numId w:val="2"/>
        </w:numPr>
        <w:shd w:val="clear" w:color="auto" w:fill="FFFFFF"/>
        <w:spacing w:before="100" w:beforeAutospacing="1" w:after="100" w:afterAutospacing="1"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DISPUTE RESOLUTION. Any controversy, claim or dispute arising out of or relating to this Contract, shall be resolved through binding arbitration conducted in accordance with the rules of the American Arbitration Association in the State in which the Expert is domiciled. The law of the State in which the Expert is domiciled will be the governing law. The arbitration award will be enforceable in any state or federal court.  In any arbitration or court proceeding, the prevailing party shall be entitled to recover reasonable attorneys’ fees and costs.   In addition, Client shall be responsible for payment of attorneys’ fees and expenses associated with the Expert’s efforts to collect monies owed under the terms of this Contract.</w:t>
      </w:r>
    </w:p>
    <w:p w:rsidR="00D4464D" w:rsidRPr="00D4464D" w:rsidRDefault="00D4464D" w:rsidP="00D4464D">
      <w:pPr>
        <w:shd w:val="clear" w:color="auto" w:fill="FFFFFF"/>
        <w:spacing w:after="300"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Party receiving services:</w:t>
      </w:r>
    </w:p>
    <w:p w:rsidR="00D4464D" w:rsidRPr="00D4464D" w:rsidRDefault="00D4464D" w:rsidP="00D4464D">
      <w:pPr>
        <w:shd w:val="clear" w:color="auto" w:fill="FFFFFF"/>
        <w:spacing w:after="300"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&lt;Client Organization&gt;</w:t>
      </w:r>
    </w:p>
    <w:p w:rsidR="00D4464D" w:rsidRPr="00D4464D" w:rsidRDefault="00D4464D" w:rsidP="00D4464D">
      <w:pPr>
        <w:shd w:val="clear" w:color="auto" w:fill="FFFFFF"/>
        <w:spacing w:after="300"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By:          ____________________________________________________</w:t>
      </w:r>
    </w:p>
    <w:p w:rsidR="00D4464D" w:rsidRPr="00D4464D" w:rsidRDefault="00D4464D" w:rsidP="00D4464D">
      <w:pPr>
        <w:shd w:val="clear" w:color="auto" w:fill="FFFFFF"/>
        <w:spacing w:after="300"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Party providing services:</w:t>
      </w:r>
    </w:p>
    <w:p w:rsidR="00D4464D" w:rsidRPr="00D4464D" w:rsidRDefault="00D4464D" w:rsidP="00D4464D">
      <w:pPr>
        <w:shd w:val="clear" w:color="auto" w:fill="FFFFFF"/>
        <w:spacing w:after="300"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&lt;Consultant&gt;</w:t>
      </w:r>
    </w:p>
    <w:p w:rsidR="00D4464D" w:rsidRPr="00D4464D" w:rsidRDefault="00D4464D" w:rsidP="00D4464D">
      <w:pPr>
        <w:shd w:val="clear" w:color="auto" w:fill="FFFFFF"/>
        <w:spacing w:after="300" w:line="240" w:lineRule="auto"/>
        <w:rPr>
          <w:rFonts w:ascii="Open Sans" w:eastAsia="Times New Roman" w:hAnsi="Open Sans" w:cs="Times New Roman"/>
          <w:color w:val="333333"/>
          <w:sz w:val="24"/>
          <w:szCs w:val="24"/>
        </w:rPr>
      </w:pPr>
      <w:r w:rsidRPr="00D4464D">
        <w:rPr>
          <w:rFonts w:ascii="Open Sans" w:eastAsia="Times New Roman" w:hAnsi="Open Sans" w:cs="Times New Roman"/>
          <w:color w:val="333333"/>
          <w:sz w:val="24"/>
          <w:szCs w:val="24"/>
        </w:rPr>
        <w:t>By:          ____________________________________________________</w:t>
      </w:r>
    </w:p>
    <w:p w:rsidR="006B6F74" w:rsidRDefault="006B6F74">
      <w:bookmarkStart w:id="0" w:name="_GoBack"/>
      <w:bookmarkEnd w:id="0"/>
    </w:p>
    <w:sectPr w:rsidR="006B6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5A15DB"/>
    <w:multiLevelType w:val="multilevel"/>
    <w:tmpl w:val="5AB09D5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3360A77"/>
    <w:multiLevelType w:val="multilevel"/>
    <w:tmpl w:val="6BA88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B96"/>
    <w:rsid w:val="00076B96"/>
    <w:rsid w:val="006B6F74"/>
    <w:rsid w:val="00D44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3E1FD4-E7A5-47CD-B4E8-72E7B3D5E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446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446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85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1060</Words>
  <Characters>6044</Characters>
  <Application>Microsoft Office Word</Application>
  <DocSecurity>0</DocSecurity>
  <Lines>50</Lines>
  <Paragraphs>14</Paragraphs>
  <ScaleCrop>false</ScaleCrop>
  <Company/>
  <LinksUpToDate>false</LinksUpToDate>
  <CharactersWithSpaces>7090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2021-05-05T19:23:00Z</dcterms:created>
  <dcterms:modified xsi:type="dcterms:W3CDTF">2021-05-05T19:23:00Z</dcterms:modified>
</cp:coreProperties>
</file>