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Company Name Contests and Giveaways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At [Company Name], we value the engagement and loyalty of our customers and employees. As such, we may occasionally conduct contests and giveaways to reward and thank our community. This policy outlines the guidelines and procedures for conducting contests and giveaways at [Company Name].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Contest and Giveaway Criteria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All contests and giveaways conducted by [Company Name] must adhere to the following criteria: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Legal compliance: Contests and giveaways must comply with all applicable laws, regulations, and guidelines, including but not limited to, rules and regulations set by the Federal Trade Commission (FTC) and state-specific laws.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Transparency: Contest and giveaway rules, including the method of entry, the start and end date, the prize or prizes, and the odds of winning, must be clearly and accurately disclosed to all participants.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Fairness: Contests and giveaways must be conducted in a fair and impartial manner and must not discriminate against any individual or group on the basis of race, color, religion, sex, national origin, age, disability, veteran status, sexual orientation, gender identity, or any other protected status.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Age restriction: Contests and giveaways must not be open to individuals under the age of 18 or any legal age limit as per the state law, unless otherwise specified.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Liability: [Company Name] shall not be held liable for any damages or losses incurred by participants as a result of their participation in a contest or giveaway.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Contest and Giveaway Process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process for conducting contests and giveaways at [Company Name] includes the following steps: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Concept development: The Marketing and/or Sales Team will develop the concept for the contest or giveaway, including the prize or prizes, the method of entry, and the start and end date.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Legal review: The legal team will review the contest or giveaway concept to ensure compliance with all applicable laws, regulations, and guidelines.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Promotion: The contest or giveaway will be promoted through appropriate channels, such as social media, email, or in-store, and the rules and regulations will be clearly communicated to all participants.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Selection of winners: Winners will be selected in a fair and impartial manner, as outlined in the contest or giveaway rules.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Announcement of winners: Winners will be notified and the names of the winners may be announced on our website and/or social media channels.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Fulfillment of prizes: Prizes will be fulfilled in a timely manner, as outlined in the contest or giveaway rules.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Equal Opportunity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[Company Name] is an equal opportunity employer and promotes individuals based on merit. We do not discriminate against any individual or group on the basis of race, color, religion, sex, national origin, age, disability, veteran status, sexual orientation, gender identity, or any other protected status.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Conclusion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Contests and Giveaways Policy at [Company Name] is designed to ensure that all contests and giveaways are conducted in a fair, transparent, and legal manner. By following this policy, we can create a culture of engagement and loyalty among our customers and employees.</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