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120"/>
          <w:szCs w:val="120"/>
        </w:rPr>
      </w:pPr>
      <w:r w:rsidDel="00000000" w:rsidR="00000000" w:rsidRPr="00000000">
        <w:rPr>
          <w:rFonts w:ascii="Montserrat" w:cs="Montserrat" w:eastAsia="Montserrat" w:hAnsi="Montserrat"/>
          <w:sz w:val="120"/>
          <w:szCs w:val="120"/>
          <w:rtl w:val="0"/>
        </w:rPr>
        <w:t xml:space="preserve">Product Recall Policy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purpose of this policy is to establish procedures for recalling products that are defective, unsafe, or non-compliant with regulatory requirements. This policy applies to all employees, contractors, and vendors involved in the product recall process.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Product Recall Criteria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product recall will be initiated if a product is found to be defective, unsafe, or non-compliant with regulatory requirements.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decision to initiate a recall will be made by the product development, quality control, and compliance teams in coordination with legal and regulatory affairs.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a recall is necessary, the company will immediately notify the appropriate government agencies and regulatory bodies.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Product Recall Procedures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Once a recall has been initiated, the product development, quality control, and compliance teams will work together to identify and notify all affected customers, suppliers, and distributors.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company will establish a dedicated recall hotline or website to provide information to customers and other stakeholders.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logistics and supply chain teams will work closely with the product development, quality control, and compliance teams to retrieve and destroy or repair the recalled product.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marketing and sales teams will work closely with the product development, quality control, and compliance teams to develop and implement a recall communication plan, including press releases, social media posts, and other forms of customer outreach.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company will provide customers with instructions for returning or disposing of the recalled product.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product development, quality control, and compliance teams will work to identify the root cause of the defect, unsafe condition, or non-compliance and to implement corrective actions to prevent similar incidents in the future.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Post-Recall Evaluation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post-recall evaluation meeting will be held to discuss the results of the recall and to identify areas for improvement.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Based on the evaluation, the company may make changes to the product development, quality control, and compliance procedures to prevent similar incidents in the future.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company will also monitor the effectiveness of the recall communication plan and take any necessary steps to improve customer satisfaction.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product recall process is critical to the safety and well-being of customers and the reputation of the company. By following this policy, we can ensure that product recalls are handled in a timely, efficient, and transparent manner. All employees, contractors, and vendors involved in the product recall process must be familiar with this policy and their specific roles and responsibilities.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policy is subject to change and review, and any changes will be communicated to all relevant parties.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Approved by: [Your Company Name]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Date: [Date]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