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Replacement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establish procedures for replacing products that are defective, damaged, or do not meet customer expectations. This policy applies to all employees, contractors, and vendors involved in the product replacement process.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Replacement Criteria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product replacement will be initiated if a product is found to be defective, damaged, or does not meet customer expectations.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decision to initiate a replacement will be made by the customer service team in coordination with the product development and quality control teams.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a replacement is necessary, the company will immediately notify the customer and take necessary steps to resolve the issue.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Product Replacement Procedures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Once a replacement has been initiated, the customer service team will work to identify the specific issue with the product and gather any necessary information from the customer.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customer service team will work closely with the product development and quality control teams to determine the best course of action for the replacement.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customer service team will provide the customer with instructions for returning the defective or damaged product and for receiving the replacement product.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logistics and supply chain teams will work closely with the customer service team to ensure that the replacement product is delivered in a timely manner.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customer service team will work to ensure that the customer is satisfied with the replacement product and that any issues with the original product are fully resolved.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Post-Replacement Evaluation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post-replacement evaluation meeting will be held to discuss the results of the replacement and to identify areas for improvement.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Based on the evaluation, the company may make changes to the product development, quality control, and customer service procedures to prevent similar incidents in the future.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company will also monitor the customer satisfaction rate and take any necessary steps to improve customer satisfaction.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product replacement process is critical to maintaining customer satisfaction and loyalty. By following this policy, we can ensure that product replacements are handled in a timely, efficient, and customer-focused manner. All employees, contractors, and vendors involved in the product replacement process must be familiar with this policy and their specific roles and responsibilities.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policy is subject to change and review, and any changes will be communicated to all relevant parties.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Approved by: [Your Company Name]</w:t>
      </w:r>
    </w:p>
    <w:p w:rsidR="00000000" w:rsidDel="00000000" w:rsidP="00000000" w:rsidRDefault="00000000" w:rsidRPr="00000000" w14:paraId="0000002B">
      <w:pPr>
        <w:rPr/>
      </w:pPr>
      <w:r w:rsidDel="00000000" w:rsidR="00000000" w:rsidRPr="00000000">
        <w:rPr>
          <w:rtl w:val="0"/>
        </w:rPr>
        <w:t xml:space="preserve">Date: [Date]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