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Backorder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for handling backorders from customers. A backorder is defined as any item that is currently out of stock but can be reordered from the supplier. This policy applies to all employees who handle backorders.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Procedures: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Customer Request: A customer can request a backorder by contacting us via phone, email, or in-store. The customer should provide the item name, manufacturer, model number, and desired quantity.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Verification of Availability: The employee handling the backorder request must verify the availability of the item with the supplier. The employee should also check for any lead time and additional costs associated with the backorder.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Quotation: If the item is available, the employee should provide the customer with a quotation that includes the item's cost, lead time, and any additional costs. The quotation should also include any applicable warranties or guarantees.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Order Confirmation: Once the customer has accepted the quotation, the employee should send an order confirmation to the customer, including the item's cost, lead time, and any additional costs. The customer should sign and return the order confirmation to confirm their acceptance of the order.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Payment: The employee should collect payment for the backorder at the time of the customer's order confirmation. The payment should include the cost of the item, any additional costs, and applicable taxes.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Order Placement: Once the order confirmation and payment have been received, the employee should place the order with the supplier.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Order Tracking: The employee should track the order and provide regular updates to the customer on the status of their backorder.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Delivery: Once the backorder has been received, the employee should inspect the item for any damage or defects and notify the customer of any issues. The employee should also arrange for delivery or pickup of the backorder.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Returns and Exchanges: Backorders are not eligible for returns or exchanges unless the item is damaged or defective. In such cases, the employee should follow the company's return and exchange policy.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Compliance: All employees handling backorders must comply with this policy and any applicable laws and regulations.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policy is designed to ensure that backorders are handled efficiently and effectively, while also providing excellent customer service. By following these procedures, we can ensure that our customers are satisfied with their backorder experience and that their orders are fulfilled as soon as possible.</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