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Company Name Promotion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creating a culture that values and rewards hard work, dedication, and excellence. As such, we have developed a comprehensive promotions policy that outlines the criteria and process for advancing within our organization. This policy applies to all employees, regardless of role or tenure.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Criteria for Promotion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Promotions at [Company Name] are based on a combination of factors, including: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Job performance: Employees must demonstrate the ability to consistently meet or exceed job expectations and contribute to the success of the company.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Potential for growth: Employees must show a willingness to take on new challenges and a desire to develop their skills and knowledge in order to advance within the organization.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Teamwork and collaboration: Employees must work well with others and contribute to a positive and productive work environment.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Attendance and punctuality: Employees must have a consistent record of good attendance and punctuality.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Compliance with company policies and procedures: Employees must abide by all company policies and procedures, including but not limited to, safety, security and code of conduct.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Promotion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promotion process at [Company Name] includes the following steps: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Review of job performance: At the end of each performance evaluation period, managers will review the job performance of all eligible employees and make recommendations for promotion based on the criteria outlined above.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Interview: Eligible employees will be interviewed by a panel of their peers and/or senior management to assess their potential for growth and their ability to contribute to the success of the company.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Decision: The panel will make a recommendation for promotion, which will be reviewed and approved by senior management.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Announcement: The employee will be informed of the decision and the effective date of the promotion.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Training: The employee will be provided with any necessary training to ensure a smooth transition into their new role.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Equal Opportunity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[Company Name] is an equal opportunity employer and promotes individuals based on merit. We do not discriminate against any employee or applicant for employment on the basis of race, color, religion, sex, national origin, age, disability, veteran status, sexual orientation, gender identity, or any other protected status.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Conclusion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promotion policy at [Company Name] is designed to ensure that all employees have the opportunity to advance within the organization based on their performance and potential. By following this policy, we can create a culture that values and rewards hard work, dedication, and excellence.</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