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Sale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at competitive prices. As such, we regularly offer sales on certain items to provide our customers with great deals. This policy outlines the procedures and guidelines for our sales.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Procedures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Sale items will be clearly marked as such, with a discounted price, and will be located in designated areas of our store or online platform.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Sale items may be returned or exchanged according to our standard return policy, unless otherwise stated.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Sale items will be limited in quantity, and may not be available for backorder or reorder.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Sale items may be current or discontinued items, and may be in perfect condition.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Customers are encouraged to inspect sale items carefully before making a purchase.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Sale items are subject to availability and may not be available at all times.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Sale items may be available both in-store and online, with different stock availability.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Sale items may be eligible for additional discounts or promotions, unless otherwise stated.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Guidelines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Customers are expected to comply with all store policies and procedures while shopping sale items.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Any attempt to alter, damage, or switch price tags on sale items will result in prosecution to the fullest extent of the law.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company reserves the right to limit the purchase of sale items to a reasonable amount per customer.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Our company reserves the right to discontinue the sale at any time without notice.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company is not responsible for any typographical errors or inaccuracies in the pricing of sale items.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Sale events are a great way for our customers to save money on a wide variety of products and services. We encourage our customers to inspect sale items carefully before making a purchase and to comply with all store policies and procedures while shopping sale items. Our company reserves the right to limit the purchase of sale items to a reasonable amount per customer and discontinue the sale at any time without notice. Additionally, regular return policies still apply for sale items unless otherwise stated.</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