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received your email dated {Date} regarding the damaged items you received from us. We apologise for any inconvenience this has caused you.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sales terms and conditions allow customers {Time} to inspect and accept or reject defective items. However, we understand that sometimes exceptions must be made, and we are happy to accept the return of the damaged items.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We'll be crediting your account with {Amount}, which should reflect on your account within the next {Insert Timeframe}. Please follow the return instructions, and we will process your refund as soon as we receive the returned items.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value your business and apologise for any troubles you may have experienced. Please don't hesitate to reach out to our customer support team, and we'll be happy to assist you.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ppBAspUbbtR5c56zLJpQUBd5HQ==">AMUW2mX1iMHekiHbZ4I2X96Ip3Eux//V1fVapX6RReLFQtml4xtxzdnMw2UZqfe9/Yctava3toecWGZNxyhftBGT8UCLBjWQU5ThTgS7HMQ2bnxbEI/CcOc=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