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[DATE], we had our first transaction, and I'm proud of how far both firms have grown since then. Our partnership has not only persisted, but also thrived over time.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May our partnership continue into the future.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