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 We understand that dealing with {Explain Problem} can be frustrating and time-consuming. That's why we're here to offer our expertise and support.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Our team of experienced professionals can help you find the right solution for your unique needs. Let's discuss your situation and work together to find the best solution that works for you.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Contact us today to get started!</w:t>
      </w:r>
    </w:p>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{Your Phone Number} </w:t>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{Your Email address}</w:t>
      </w:r>
    </w:p>
    <w:p w:rsidR="00000000" w:rsidDel="00000000" w:rsidP="00000000" w:rsidRDefault="00000000" w:rsidRPr="00000000" w14:paraId="00000008">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218b0s/yQxe57YPOTosl7PELXw==">AMUW2mXOgzkoL6Fatfuuw7WiYriCNSKuf4zZ/z3PtNyV+weWpJywrUk080lXpcewD8h5PXw+HunOH+UN5Z/pNbK0UgtV67jHqavOhXOa6KGuUi4vzPkECTw=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