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hd w:fill="f7f7f8" w:val="clear"/>
          <w:rtl w:val="0"/>
        </w:rPr>
        <w:t xml:space="preserve">We apologise for any inconvenience caused by the delay in the delivery of your {Product Name}.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hd w:fill="f7f7f8" w:val="clear"/>
          <w:rtl w:val="0"/>
        </w:rPr>
        <w:t xml:space="preserve">We have initiated an investigation into the matter and are currently in the process of locating the shipment.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hd w:fill="f7f7f8" w:val="clear"/>
          <w:rtl w:val="0"/>
        </w:rPr>
        <w:t xml:space="preserve">In the meantime, we would like to expedite the process and send you a new product immediately. Please let us know if you would like a replacement or a refund.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374151"/>
          <w:shd w:fill="f7f7f8" w:val="clear"/>
          <w:rtl w:val="0"/>
        </w:rPr>
        <w:t xml:space="preserve">Thank you for your understanding.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6A1piGX30k4ywEN3EgZJbEOEGw==">AMUW2mUmfWHquWfafSzIknhb+rz4iB5h/e+eZDU8Rkg0FyJbuMeXiDqgOSe+SFp4UKloiQbxvUtF46xxXNnJywF7pEGqVZllRcUJW4G8hhD7oGCiA4jT+lo=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