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1n8awbb1mbbj" w:id="0"/>
      <w:bookmarkEnd w:id="0"/>
      <w:r w:rsidDel="00000000" w:rsidR="00000000" w:rsidRPr="00000000">
        <w:rPr>
          <w:rFonts w:ascii="Montserrat" w:cs="Montserrat" w:eastAsia="Montserrat" w:hAnsi="Montserrat"/>
          <w:sz w:val="110"/>
          <w:szCs w:val="110"/>
          <w:rtl w:val="0"/>
        </w:rPr>
        <w:t xml:space="preserve">KEY PERFORMANCE INDICATORS FOR FINANCIAL CONTROLLER (FC)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10">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KPI: Cash Conversion Cycle (CCC)</w:t>
      </w:r>
    </w:p>
    <w:p w:rsidR="00000000" w:rsidDel="00000000" w:rsidP="00000000" w:rsidRDefault="00000000" w:rsidRPr="00000000" w14:paraId="00000011">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12">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1. Objective/Goal:</w:t>
      </w:r>
    </w:p>
    <w:p w:rsidR="00000000" w:rsidDel="00000000" w:rsidP="00000000" w:rsidRDefault="00000000" w:rsidRPr="00000000" w14:paraId="00000013">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14">
      <w:pPr>
        <w:rPr>
          <w:rFonts w:ascii="Roboto" w:cs="Roboto" w:eastAsia="Roboto" w:hAnsi="Roboto"/>
          <w:color w:val="374151"/>
        </w:rPr>
      </w:pPr>
      <w:r w:rsidDel="00000000" w:rsidR="00000000" w:rsidRPr="00000000">
        <w:rPr>
          <w:rFonts w:ascii="Roboto" w:cs="Roboto" w:eastAsia="Roboto" w:hAnsi="Roboto"/>
          <w:color w:val="374151"/>
          <w:rtl w:val="0"/>
        </w:rPr>
        <w:t xml:space="preserve">The Cash Conversion Cycle (CCC) gauges how efficiently a company manages its cash inflows and outflows during its operations. A shorter cycle is generally favorable as it means the company quickly turns its investments in inventory and other resources into cash.</w:t>
      </w:r>
    </w:p>
    <w:p w:rsidR="00000000" w:rsidDel="00000000" w:rsidP="00000000" w:rsidRDefault="00000000" w:rsidRPr="00000000" w14:paraId="00000015">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16">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2. Formula/Calculation Method:</w:t>
      </w:r>
    </w:p>
    <w:p w:rsidR="00000000" w:rsidDel="00000000" w:rsidP="00000000" w:rsidRDefault="00000000" w:rsidRPr="00000000" w14:paraId="00000017">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18">
      <w:pPr>
        <w:rPr>
          <w:rFonts w:ascii="Roboto" w:cs="Roboto" w:eastAsia="Roboto" w:hAnsi="Roboto"/>
          <w:color w:val="374151"/>
        </w:rPr>
      </w:pPr>
      <w:r w:rsidDel="00000000" w:rsidR="00000000" w:rsidRPr="00000000">
        <w:rPr>
          <w:rFonts w:ascii="Roboto" w:cs="Roboto" w:eastAsia="Roboto" w:hAnsi="Roboto"/>
          <w:color w:val="374151"/>
          <w:rtl w:val="0"/>
        </w:rPr>
        <w:t xml:space="preserve">The CCC is calculated by adding the Days Sales Outstanding (DSO) and Days Inventory Outstanding (DIO) then subtracting Days Payable Outstanding (DPO).</w:t>
      </w:r>
    </w:p>
    <w:p w:rsidR="00000000" w:rsidDel="00000000" w:rsidP="00000000" w:rsidRDefault="00000000" w:rsidRPr="00000000" w14:paraId="00000019">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1A">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3. Data Source:</w:t>
      </w:r>
    </w:p>
    <w:p w:rsidR="00000000" w:rsidDel="00000000" w:rsidP="00000000" w:rsidRDefault="00000000" w:rsidRPr="00000000" w14:paraId="0000001B">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1C">
      <w:pPr>
        <w:rPr>
          <w:rFonts w:ascii="Roboto" w:cs="Roboto" w:eastAsia="Roboto" w:hAnsi="Roboto"/>
          <w:color w:val="374151"/>
        </w:rPr>
      </w:pPr>
      <w:r w:rsidDel="00000000" w:rsidR="00000000" w:rsidRPr="00000000">
        <w:rPr>
          <w:rFonts w:ascii="Roboto" w:cs="Roboto" w:eastAsia="Roboto" w:hAnsi="Roboto"/>
          <w:color w:val="374151"/>
          <w:rtl w:val="0"/>
        </w:rPr>
        <w:t xml:space="preserve">Data for the CCC comes from the company's financial statements, namely the income statement and balance sheet.</w:t>
      </w:r>
    </w:p>
    <w:p w:rsidR="00000000" w:rsidDel="00000000" w:rsidP="00000000" w:rsidRDefault="00000000" w:rsidRPr="00000000" w14:paraId="0000001D">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1E">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4. Frequency of Measurement:</w:t>
      </w:r>
    </w:p>
    <w:p w:rsidR="00000000" w:rsidDel="00000000" w:rsidP="00000000" w:rsidRDefault="00000000" w:rsidRPr="00000000" w14:paraId="0000001F">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20">
      <w:pPr>
        <w:rPr>
          <w:rFonts w:ascii="Roboto" w:cs="Roboto" w:eastAsia="Roboto" w:hAnsi="Roboto"/>
          <w:color w:val="374151"/>
        </w:rPr>
      </w:pPr>
      <w:r w:rsidDel="00000000" w:rsidR="00000000" w:rsidRPr="00000000">
        <w:rPr>
          <w:rFonts w:ascii="Roboto" w:cs="Roboto" w:eastAsia="Roboto" w:hAnsi="Roboto"/>
          <w:color w:val="374151"/>
          <w:rtl w:val="0"/>
        </w:rPr>
        <w:t xml:space="preserve">The CCC is typically measured quarterly, but it can be monitored more frequently based on the company's needs.</w:t>
      </w:r>
    </w:p>
    <w:p w:rsidR="00000000" w:rsidDel="00000000" w:rsidP="00000000" w:rsidRDefault="00000000" w:rsidRPr="00000000" w14:paraId="00000021">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22">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5. Owner/Responsible Party:</w:t>
      </w:r>
    </w:p>
    <w:p w:rsidR="00000000" w:rsidDel="00000000" w:rsidP="00000000" w:rsidRDefault="00000000" w:rsidRPr="00000000" w14:paraId="00000023">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24">
      <w:pPr>
        <w:rPr>
          <w:rFonts w:ascii="Roboto" w:cs="Roboto" w:eastAsia="Roboto" w:hAnsi="Roboto"/>
          <w:color w:val="374151"/>
        </w:rPr>
      </w:pPr>
      <w:r w:rsidDel="00000000" w:rsidR="00000000" w:rsidRPr="00000000">
        <w:rPr>
          <w:rFonts w:ascii="Roboto" w:cs="Roboto" w:eastAsia="Roboto" w:hAnsi="Roboto"/>
          <w:color w:val="374151"/>
          <w:rtl w:val="0"/>
        </w:rPr>
        <w:t xml:space="preserve">The Financial Controller, with the assistance of the accounting and finance teams, is responsible for calculating and monitoring the CCC.</w:t>
      </w:r>
    </w:p>
    <w:p w:rsidR="00000000" w:rsidDel="00000000" w:rsidP="00000000" w:rsidRDefault="00000000" w:rsidRPr="00000000" w14:paraId="00000025">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26">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6. Baseline Measurement:</w:t>
      </w:r>
    </w:p>
    <w:p w:rsidR="00000000" w:rsidDel="00000000" w:rsidP="00000000" w:rsidRDefault="00000000" w:rsidRPr="00000000" w14:paraId="00000027">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28">
      <w:pPr>
        <w:rPr>
          <w:rFonts w:ascii="Roboto" w:cs="Roboto" w:eastAsia="Roboto" w:hAnsi="Roboto"/>
          <w:color w:val="374151"/>
        </w:rPr>
      </w:pPr>
      <w:r w:rsidDel="00000000" w:rsidR="00000000" w:rsidRPr="00000000">
        <w:rPr>
          <w:rFonts w:ascii="Roboto" w:cs="Roboto" w:eastAsia="Roboto" w:hAnsi="Roboto"/>
          <w:color w:val="374151"/>
          <w:rtl w:val="0"/>
        </w:rPr>
        <w:t xml:space="preserve">The baseline for the CCC can be established by calculating this metric using historical financial data.</w:t>
      </w:r>
    </w:p>
    <w:p w:rsidR="00000000" w:rsidDel="00000000" w:rsidP="00000000" w:rsidRDefault="00000000" w:rsidRPr="00000000" w14:paraId="00000029">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2A">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7. Target Value:</w:t>
      </w:r>
    </w:p>
    <w:p w:rsidR="00000000" w:rsidDel="00000000" w:rsidP="00000000" w:rsidRDefault="00000000" w:rsidRPr="00000000" w14:paraId="0000002B">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2C">
      <w:pPr>
        <w:rPr>
          <w:rFonts w:ascii="Roboto" w:cs="Roboto" w:eastAsia="Roboto" w:hAnsi="Roboto"/>
          <w:color w:val="374151"/>
        </w:rPr>
      </w:pPr>
      <w:r w:rsidDel="00000000" w:rsidR="00000000" w:rsidRPr="00000000">
        <w:rPr>
          <w:rFonts w:ascii="Roboto" w:cs="Roboto" w:eastAsia="Roboto" w:hAnsi="Roboto"/>
          <w:color w:val="374151"/>
          <w:rtl w:val="0"/>
        </w:rPr>
        <w:t xml:space="preserve">The target value for the CCC depends on the industry and the company's business model. However, a lower value is generally more desirable as it means the company is converting its investments into cash more quickly.</w:t>
      </w:r>
    </w:p>
    <w:p w:rsidR="00000000" w:rsidDel="00000000" w:rsidP="00000000" w:rsidRDefault="00000000" w:rsidRPr="00000000" w14:paraId="0000002D">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2E">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8. Interpretation Guidelines:</w:t>
      </w:r>
    </w:p>
    <w:p w:rsidR="00000000" w:rsidDel="00000000" w:rsidP="00000000" w:rsidRDefault="00000000" w:rsidRPr="00000000" w14:paraId="0000002F">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30">
      <w:pPr>
        <w:rPr>
          <w:rFonts w:ascii="Roboto" w:cs="Roboto" w:eastAsia="Roboto" w:hAnsi="Roboto"/>
          <w:color w:val="374151"/>
        </w:rPr>
      </w:pPr>
      <w:r w:rsidDel="00000000" w:rsidR="00000000" w:rsidRPr="00000000">
        <w:rPr>
          <w:rFonts w:ascii="Roboto" w:cs="Roboto" w:eastAsia="Roboto" w:hAnsi="Roboto"/>
          <w:color w:val="374151"/>
          <w:rtl w:val="0"/>
        </w:rPr>
        <w:t xml:space="preserve">A shorter CCC implies that a company takes less time to convert its investments in inventory and other resources into cash. Conversely, a longer CCC suggests the company's cash is tied up in its operations for extended periods.</w:t>
      </w:r>
    </w:p>
    <w:p w:rsidR="00000000" w:rsidDel="00000000" w:rsidP="00000000" w:rsidRDefault="00000000" w:rsidRPr="00000000" w14:paraId="00000031">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32">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9. Reporting Method:</w:t>
      </w:r>
    </w:p>
    <w:p w:rsidR="00000000" w:rsidDel="00000000" w:rsidP="00000000" w:rsidRDefault="00000000" w:rsidRPr="00000000" w14:paraId="00000033">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34">
      <w:pPr>
        <w:rPr>
          <w:rFonts w:ascii="Roboto" w:cs="Roboto" w:eastAsia="Roboto" w:hAnsi="Roboto"/>
          <w:color w:val="374151"/>
        </w:rPr>
      </w:pPr>
      <w:r w:rsidDel="00000000" w:rsidR="00000000" w:rsidRPr="00000000">
        <w:rPr>
          <w:rFonts w:ascii="Roboto" w:cs="Roboto" w:eastAsia="Roboto" w:hAnsi="Roboto"/>
          <w:color w:val="374151"/>
          <w:rtl w:val="0"/>
        </w:rPr>
        <w:t xml:space="preserve">The CCC should be included in regular financial reports, shared with the company's senior leadership, and discussed during strategic planning sessions.</w:t>
      </w:r>
    </w:p>
    <w:p w:rsidR="00000000" w:rsidDel="00000000" w:rsidP="00000000" w:rsidRDefault="00000000" w:rsidRPr="00000000" w14:paraId="00000035">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36">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10. Action Plan for Improvement:</w:t>
      </w:r>
    </w:p>
    <w:p w:rsidR="00000000" w:rsidDel="00000000" w:rsidP="00000000" w:rsidRDefault="00000000" w:rsidRPr="00000000" w14:paraId="00000037">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38">
      <w:pPr>
        <w:rPr>
          <w:rFonts w:ascii="Roboto" w:cs="Roboto" w:eastAsia="Roboto" w:hAnsi="Roboto"/>
          <w:color w:val="374151"/>
        </w:rPr>
      </w:pPr>
      <w:r w:rsidDel="00000000" w:rsidR="00000000" w:rsidRPr="00000000">
        <w:rPr>
          <w:rFonts w:ascii="Roboto" w:cs="Roboto" w:eastAsia="Roboto" w:hAnsi="Roboto"/>
          <w:color w:val="374151"/>
          <w:rtl w:val="0"/>
        </w:rPr>
        <w:t xml:space="preserve">If the CCC is longer than desired, the Financial Controller should collaborate with the operations and procurement teams to find ways to shorten it. This could involve negotiating longer payment terms with suppliers, shortening the sales cycle, or reducing the amount of time inventory sits in warehouses.</w:t>
      </w:r>
    </w:p>
    <w:p w:rsidR="00000000" w:rsidDel="00000000" w:rsidP="00000000" w:rsidRDefault="00000000" w:rsidRPr="00000000" w14:paraId="00000039">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3A">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11. Risks and Assumptions:</w:t>
      </w:r>
    </w:p>
    <w:p w:rsidR="00000000" w:rsidDel="00000000" w:rsidP="00000000" w:rsidRDefault="00000000" w:rsidRPr="00000000" w14:paraId="0000003B">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3C">
      <w:pPr>
        <w:rPr>
          <w:rFonts w:ascii="Roboto" w:cs="Roboto" w:eastAsia="Roboto" w:hAnsi="Roboto"/>
          <w:color w:val="374151"/>
        </w:rPr>
      </w:pPr>
      <w:r w:rsidDel="00000000" w:rsidR="00000000" w:rsidRPr="00000000">
        <w:rPr>
          <w:rFonts w:ascii="Roboto" w:cs="Roboto" w:eastAsia="Roboto" w:hAnsi="Roboto"/>
          <w:color w:val="374151"/>
          <w:rtl w:val="0"/>
        </w:rPr>
        <w:t xml:space="preserve">This KPI assumes that all financial data is accurately recorded and reported. Risks include unforeseen changes in market conditions, supplier relationships, or internal operations that could impact the CCC.</w:t>
      </w:r>
    </w:p>
    <w:p w:rsidR="00000000" w:rsidDel="00000000" w:rsidP="00000000" w:rsidRDefault="00000000" w:rsidRPr="00000000" w14:paraId="0000003D">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3E">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12. Dependencies:</w:t>
      </w:r>
    </w:p>
    <w:p w:rsidR="00000000" w:rsidDel="00000000" w:rsidP="00000000" w:rsidRDefault="00000000" w:rsidRPr="00000000" w14:paraId="0000003F">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40">
      <w:pPr>
        <w:rPr>
          <w:rFonts w:ascii="Roboto" w:cs="Roboto" w:eastAsia="Roboto" w:hAnsi="Roboto"/>
          <w:color w:val="374151"/>
        </w:rPr>
      </w:pPr>
      <w:r w:rsidDel="00000000" w:rsidR="00000000" w:rsidRPr="00000000">
        <w:rPr>
          <w:rFonts w:ascii="Roboto" w:cs="Roboto" w:eastAsia="Roboto" w:hAnsi="Roboto"/>
          <w:color w:val="374151"/>
          <w:rtl w:val="0"/>
        </w:rPr>
        <w:t xml:space="preserve">The CCC is dependent on various factors, including the efficiency of the company's operations, the terms it has with its suppliers, and how quickly it can sell its products.</w:t>
      </w:r>
    </w:p>
    <w:p w:rsidR="00000000" w:rsidDel="00000000" w:rsidP="00000000" w:rsidRDefault="00000000" w:rsidRPr="00000000" w14:paraId="00000041">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42">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13. Alignment with Strategic Goals:</w:t>
      </w:r>
    </w:p>
    <w:p w:rsidR="00000000" w:rsidDel="00000000" w:rsidP="00000000" w:rsidRDefault="00000000" w:rsidRPr="00000000" w14:paraId="00000043">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44">
      <w:pPr>
        <w:rPr>
          <w:rFonts w:ascii="Roboto" w:cs="Roboto" w:eastAsia="Roboto" w:hAnsi="Roboto"/>
          <w:color w:val="374151"/>
        </w:rPr>
      </w:pPr>
      <w:r w:rsidDel="00000000" w:rsidR="00000000" w:rsidRPr="00000000">
        <w:rPr>
          <w:rFonts w:ascii="Roboto" w:cs="Roboto" w:eastAsia="Roboto" w:hAnsi="Roboto"/>
          <w:color w:val="374151"/>
          <w:rtl w:val="0"/>
        </w:rPr>
        <w:t xml:space="preserve">The CCC is directly aligned with the company's financial efficiency and operational effectiveness goals.</w:t>
      </w:r>
    </w:p>
    <w:p w:rsidR="00000000" w:rsidDel="00000000" w:rsidP="00000000" w:rsidRDefault="00000000" w:rsidRPr="00000000" w14:paraId="00000045">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46">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14. Data Quality Description:</w:t>
      </w:r>
    </w:p>
    <w:p w:rsidR="00000000" w:rsidDel="00000000" w:rsidP="00000000" w:rsidRDefault="00000000" w:rsidRPr="00000000" w14:paraId="00000047">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48">
      <w:pPr>
        <w:rPr>
          <w:rFonts w:ascii="Roboto" w:cs="Roboto" w:eastAsia="Roboto" w:hAnsi="Roboto"/>
          <w:color w:val="374151"/>
        </w:rPr>
      </w:pPr>
      <w:r w:rsidDel="00000000" w:rsidR="00000000" w:rsidRPr="00000000">
        <w:rPr>
          <w:rFonts w:ascii="Roboto" w:cs="Roboto" w:eastAsia="Roboto" w:hAnsi="Roboto"/>
          <w:color w:val="374151"/>
          <w:rtl w:val="0"/>
        </w:rPr>
        <w:t xml:space="preserve">The data used in calculating the CCC comes directly from the company's financial statements, which are rigorously prepared and audited to ensure accuracy.</w:t>
      </w:r>
    </w:p>
    <w:p w:rsidR="00000000" w:rsidDel="00000000" w:rsidP="00000000" w:rsidRDefault="00000000" w:rsidRPr="00000000" w14:paraId="00000049">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4A">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15. Historical Trend Analysis:</w:t>
      </w:r>
    </w:p>
    <w:p w:rsidR="00000000" w:rsidDel="00000000" w:rsidP="00000000" w:rsidRDefault="00000000" w:rsidRPr="00000000" w14:paraId="0000004B">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4C">
      <w:pPr>
        <w:rPr>
          <w:rFonts w:ascii="Roboto" w:cs="Roboto" w:eastAsia="Roboto" w:hAnsi="Roboto"/>
          <w:color w:val="374151"/>
        </w:rPr>
      </w:pPr>
      <w:r w:rsidDel="00000000" w:rsidR="00000000" w:rsidRPr="00000000">
        <w:rPr>
          <w:rFonts w:ascii="Roboto" w:cs="Roboto" w:eastAsia="Roboto" w:hAnsi="Roboto"/>
          <w:color w:val="374151"/>
          <w:rtl w:val="0"/>
        </w:rPr>
        <w:t xml:space="preserve">Analyzing trends in the CCC over time can help the Financial Controller identify shifts in the company's operational efficiency and make data-driven decisions to improve performance.</w:t>
      </w:r>
    </w:p>
    <w:p w:rsidR="00000000" w:rsidDel="00000000" w:rsidP="00000000" w:rsidRDefault="00000000" w:rsidRPr="00000000" w14:paraId="0000004D">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4E">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16. Benchmarks:</w:t>
      </w:r>
    </w:p>
    <w:p w:rsidR="00000000" w:rsidDel="00000000" w:rsidP="00000000" w:rsidRDefault="00000000" w:rsidRPr="00000000" w14:paraId="0000004F">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50">
      <w:pPr>
        <w:rPr>
          <w:rFonts w:ascii="Roboto" w:cs="Roboto" w:eastAsia="Roboto" w:hAnsi="Roboto"/>
          <w:color w:val="374151"/>
        </w:rPr>
      </w:pPr>
      <w:r w:rsidDel="00000000" w:rsidR="00000000" w:rsidRPr="00000000">
        <w:rPr>
          <w:rFonts w:ascii="Roboto" w:cs="Roboto" w:eastAsia="Roboto" w:hAnsi="Roboto"/>
          <w:color w:val="374151"/>
          <w:rtl w:val="0"/>
        </w:rPr>
        <w:t xml:space="preserve">Comparing the company's CCC to industry benchmarks can provide context and highlight areas for potential improvement.</w:t>
      </w:r>
    </w:p>
    <w:p w:rsidR="00000000" w:rsidDel="00000000" w:rsidP="00000000" w:rsidRDefault="00000000" w:rsidRPr="00000000" w14:paraId="00000051">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52">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17. Stakeholders:</w:t>
      </w:r>
    </w:p>
    <w:p w:rsidR="00000000" w:rsidDel="00000000" w:rsidP="00000000" w:rsidRDefault="00000000" w:rsidRPr="00000000" w14:paraId="00000053">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54">
      <w:pPr>
        <w:rPr>
          <w:rFonts w:ascii="Roboto" w:cs="Roboto" w:eastAsia="Roboto" w:hAnsi="Roboto"/>
          <w:color w:val="374151"/>
        </w:rPr>
      </w:pPr>
      <w:r w:rsidDel="00000000" w:rsidR="00000000" w:rsidRPr="00000000">
        <w:rPr>
          <w:rFonts w:ascii="Roboto" w:cs="Roboto" w:eastAsia="Roboto" w:hAnsi="Roboto"/>
          <w:color w:val="374151"/>
          <w:rtl w:val="0"/>
        </w:rPr>
        <w:t xml:space="preserve">Stakeholders for the CCC include the Financial Controller, other members of the finance and accounting teams, operations and procurement managers, and the company's executive leadership.</w:t>
      </w:r>
    </w:p>
    <w:p w:rsidR="00000000" w:rsidDel="00000000" w:rsidP="00000000" w:rsidRDefault="00000000" w:rsidRPr="00000000" w14:paraId="00000055">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56">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18. Impact of KPI:</w:t>
      </w:r>
    </w:p>
    <w:p w:rsidR="00000000" w:rsidDel="00000000" w:rsidP="00000000" w:rsidRDefault="00000000" w:rsidRPr="00000000" w14:paraId="00000057">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58">
      <w:pPr>
        <w:rPr>
          <w:rFonts w:ascii="Roboto" w:cs="Roboto" w:eastAsia="Roboto" w:hAnsi="Roboto"/>
          <w:color w:val="374151"/>
        </w:rPr>
      </w:pPr>
      <w:r w:rsidDel="00000000" w:rsidR="00000000" w:rsidRPr="00000000">
        <w:rPr>
          <w:rFonts w:ascii="Roboto" w:cs="Roboto" w:eastAsia="Roboto" w:hAnsi="Roboto"/>
          <w:color w:val="374151"/>
          <w:rtl w:val="0"/>
        </w:rPr>
        <w:t xml:space="preserve">A shorter CCC can improve the company's liquidity position, reduce its reliance on external financing, and increase its financial flexibility.</w:t>
      </w:r>
    </w:p>
    <w:p w:rsidR="00000000" w:rsidDel="00000000" w:rsidP="00000000" w:rsidRDefault="00000000" w:rsidRPr="00000000" w14:paraId="00000059">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5A">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19. Automation Processes:</w:t>
      </w:r>
    </w:p>
    <w:p w:rsidR="00000000" w:rsidDel="00000000" w:rsidP="00000000" w:rsidRDefault="00000000" w:rsidRPr="00000000" w14:paraId="0000005B">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5C">
      <w:pPr>
        <w:rPr>
          <w:rFonts w:ascii="Roboto" w:cs="Roboto" w:eastAsia="Roboto" w:hAnsi="Roboto"/>
          <w:color w:val="374151"/>
        </w:rPr>
      </w:pPr>
      <w:r w:rsidDel="00000000" w:rsidR="00000000" w:rsidRPr="00000000">
        <w:rPr>
          <w:rFonts w:ascii="Roboto" w:cs="Roboto" w:eastAsia="Roboto" w:hAnsi="Roboto"/>
          <w:color w:val="374151"/>
          <w:rtl w:val="0"/>
        </w:rPr>
        <w:t xml:space="preserve">Financial software can automate the data collection and calculation of the CCC, making it easier for the Financial Controller to track this KPI.</w:t>
      </w:r>
    </w:p>
    <w:p w:rsidR="00000000" w:rsidDel="00000000" w:rsidP="00000000" w:rsidRDefault="00000000" w:rsidRPr="00000000" w14:paraId="0000005D">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5E">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20. Validation Process:</w:t>
      </w:r>
    </w:p>
    <w:p w:rsidR="00000000" w:rsidDel="00000000" w:rsidP="00000000" w:rsidRDefault="00000000" w:rsidRPr="00000000" w14:paraId="0000005F">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60">
      <w:pPr>
        <w:rPr>
          <w:rFonts w:ascii="Roboto" w:cs="Roboto" w:eastAsia="Roboto" w:hAnsi="Roboto"/>
          <w:color w:val="374151"/>
        </w:rPr>
      </w:pPr>
      <w:r w:rsidDel="00000000" w:rsidR="00000000" w:rsidRPr="00000000">
        <w:rPr>
          <w:rFonts w:ascii="Roboto" w:cs="Roboto" w:eastAsia="Roboto" w:hAnsi="Roboto"/>
          <w:color w:val="374151"/>
          <w:rtl w:val="0"/>
        </w:rPr>
        <w:t xml:space="preserve">The validation process involves cross-checking the financial data used in the CCC calculation and ensuring the calculation was done correctly.</w:t>
      </w:r>
    </w:p>
    <w:p w:rsidR="00000000" w:rsidDel="00000000" w:rsidP="00000000" w:rsidRDefault="00000000" w:rsidRPr="00000000" w14:paraId="00000061">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62">
      <w:pPr>
        <w:rPr>
          <w:rFonts w:ascii="Roboto" w:cs="Roboto" w:eastAsia="Roboto" w:hAnsi="Roboto"/>
          <w:color w:val="374151"/>
          <w:sz w:val="28"/>
          <w:szCs w:val="28"/>
        </w:rPr>
      </w:pPr>
      <w:r w:rsidDel="00000000" w:rsidR="00000000" w:rsidRPr="00000000">
        <w:rPr>
          <w:rFonts w:ascii="Roboto" w:cs="Roboto" w:eastAsia="Roboto" w:hAnsi="Roboto"/>
          <w:color w:val="374151"/>
          <w:sz w:val="28"/>
          <w:szCs w:val="28"/>
          <w:rtl w:val="0"/>
        </w:rPr>
        <w:t xml:space="preserve">21. Review Cycle:</w:t>
      </w:r>
    </w:p>
    <w:p w:rsidR="00000000" w:rsidDel="00000000" w:rsidP="00000000" w:rsidRDefault="00000000" w:rsidRPr="00000000" w14:paraId="00000063">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64">
      <w:pPr>
        <w:rPr>
          <w:rFonts w:ascii="Roboto" w:cs="Roboto" w:eastAsia="Roboto" w:hAnsi="Roboto"/>
          <w:color w:val="374151"/>
        </w:rPr>
      </w:pPr>
      <w:r w:rsidDel="00000000" w:rsidR="00000000" w:rsidRPr="00000000">
        <w:rPr>
          <w:rFonts w:ascii="Roboto" w:cs="Roboto" w:eastAsia="Roboto" w:hAnsi="Roboto"/>
          <w:color w:val="374151"/>
          <w:rtl w:val="0"/>
        </w:rPr>
        <w:t xml:space="preserve">The CCC should be reviewed each quarter when new financial data is available. This regular review allows the Financial Controller to identify trends and make timely adjustments to improve the company's financial efficiency.</w:t>
      </w:r>
    </w:p>
    <w:p w:rsidR="00000000" w:rsidDel="00000000" w:rsidP="00000000" w:rsidRDefault="00000000" w:rsidRPr="00000000" w14:paraId="00000065">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