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Tu travailles dans le domaine du tourisme. Ton entreprise a comme activité la vente et l’organisation de voyages (vols, hôtels, circuits, locations, assurances, visas) pour des clients particuliers et des entreprises.</w:t>
        <w:br w:type="textWrapping"/>
        <w:t xml:space="preserve"> C’est une agence de voyage comme TUI, Expedia, Lastminute, Carrefour Voyages ou Air France Holidays.</w:t>
      </w:r>
    </w:p>
    <w:p w:rsidR="00000000" w:rsidDel="00000000" w:rsidP="00000000" w:rsidRDefault="00000000" w:rsidRPr="00000000" w14:paraId="00000002">
      <w:pPr>
        <w:spacing w:after="240" w:before="240" w:lineRule="auto"/>
        <w:rPr/>
      </w:pPr>
      <w:r w:rsidDel="00000000" w:rsidR="00000000" w:rsidRPr="00000000">
        <w:rPr>
          <w:rtl w:val="0"/>
        </w:rPr>
        <w:t xml:space="preserve">Ton agence a déjà conçu et créé sa base de données relationnelle MySQL complète, avec toutes les tables, clés primaires, clés étrangères, relations d’association et contraintes CHECK (ex. valeurs limitées avec IN, contrôles de longueur, montants positifs, dates cohérentes, etc.).</w:t>
      </w:r>
    </w:p>
    <w:p w:rsidR="00000000" w:rsidDel="00000000" w:rsidP="00000000" w:rsidRDefault="00000000" w:rsidRPr="00000000" w14:paraId="00000003">
      <w:pPr>
        <w:spacing w:after="240" w:before="240" w:lineRule="auto"/>
        <w:rPr/>
      </w:pPr>
      <w:r w:rsidDel="00000000" w:rsidR="00000000" w:rsidRPr="00000000">
        <w:rPr>
          <w:rtl w:val="0"/>
        </w:rPr>
        <w:t xml:space="preserve"> Ta mission maintenant est de générer les </w:t>
      </w:r>
      <w:r w:rsidDel="00000000" w:rsidR="00000000" w:rsidRPr="00000000">
        <w:rPr>
          <w:b w:val="1"/>
          <w:rtl w:val="0"/>
        </w:rPr>
        <w:t xml:space="preserve">insertions de données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t xml:space="preserve">) pour alimenter cette base, en </w:t>
      </w:r>
      <w:r w:rsidDel="00000000" w:rsidR="00000000" w:rsidRPr="00000000">
        <w:rPr>
          <w:b w:val="1"/>
          <w:rtl w:val="0"/>
        </w:rPr>
        <w:t xml:space="preserve">respectant strictement</w:t>
      </w:r>
      <w:r w:rsidDel="00000000" w:rsidR="00000000" w:rsidRPr="00000000">
        <w:rPr>
          <w:rtl w:val="0"/>
        </w:rPr>
        <w:t xml:space="preserve"> :</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La </w:t>
      </w:r>
      <w:r w:rsidDel="00000000" w:rsidR="00000000" w:rsidRPr="00000000">
        <w:rPr>
          <w:b w:val="1"/>
          <w:rtl w:val="0"/>
        </w:rPr>
        <w:t xml:space="preserve">structure exacte</w:t>
      </w:r>
      <w:r w:rsidDel="00000000" w:rsidR="00000000" w:rsidRPr="00000000">
        <w:rPr>
          <w:rtl w:val="0"/>
        </w:rPr>
        <w:t xml:space="preserve"> des tables déjà créées (noms des tables, noms des colonnes, types, tailles, etc.).</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Les </w:t>
      </w:r>
      <w:r w:rsidDel="00000000" w:rsidR="00000000" w:rsidRPr="00000000">
        <w:rPr>
          <w:b w:val="1"/>
          <w:rtl w:val="0"/>
        </w:rPr>
        <w:t xml:space="preserve">contraintes</w:t>
      </w:r>
      <w:r w:rsidDel="00000000" w:rsidR="00000000" w:rsidRPr="00000000">
        <w:rPr>
          <w:rtl w:val="0"/>
        </w:rPr>
        <w:t xml:space="preserve"> définies (NOT NULL, CHECK, listes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longueurs minimales, montants positifs, formats de dates, etc.).</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Les </w:t>
      </w:r>
      <w:r w:rsidDel="00000000" w:rsidR="00000000" w:rsidRPr="00000000">
        <w:rPr>
          <w:b w:val="1"/>
          <w:rtl w:val="0"/>
        </w:rPr>
        <w:t xml:space="preserve">relations entre tables</w:t>
      </w:r>
      <w:r w:rsidDel="00000000" w:rsidR="00000000" w:rsidRPr="00000000">
        <w:rPr>
          <w:rtl w:val="0"/>
        </w:rPr>
        <w:t xml:space="preserve"> (ordre logique des insertions pour respecter les clés étrangères).</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Les données insérées doivent être </w:t>
      </w:r>
      <w:r w:rsidDel="00000000" w:rsidR="00000000" w:rsidRPr="00000000">
        <w:rPr>
          <w:b w:val="1"/>
          <w:rtl w:val="0"/>
        </w:rPr>
        <w:t xml:space="preserve">fictives mais réalistes</w:t>
      </w:r>
      <w:r w:rsidDel="00000000" w:rsidR="00000000" w:rsidRPr="00000000">
        <w:rPr>
          <w:rtl w:val="0"/>
        </w:rPr>
        <w:t xml:space="preserve">, </w:t>
      </w:r>
      <w:r w:rsidDel="00000000" w:rsidR="00000000" w:rsidRPr="00000000">
        <w:rPr>
          <w:b w:val="1"/>
          <w:rtl w:val="0"/>
        </w:rPr>
        <w:t xml:space="preserve">cohérentes entre elles</w:t>
      </w:r>
      <w:r w:rsidDel="00000000" w:rsidR="00000000" w:rsidRPr="00000000">
        <w:rPr>
          <w:rtl w:val="0"/>
        </w:rPr>
        <w:t xml:space="preserve">, et </w:t>
      </w:r>
      <w:r w:rsidDel="00000000" w:rsidR="00000000" w:rsidRPr="00000000">
        <w:rPr>
          <w:b w:val="1"/>
          <w:rtl w:val="0"/>
        </w:rPr>
        <w:t xml:space="preserve">100 % conformes</w:t>
      </w:r>
      <w:r w:rsidDel="00000000" w:rsidR="00000000" w:rsidRPr="00000000">
        <w:rPr>
          <w:rtl w:val="0"/>
        </w:rPr>
        <w:t xml:space="preserve"> aux scripts fournis.</w:t>
        <w:br w:type="textWrapping"/>
        <w:t xml:space="preserve"> </w:t>
      </w:r>
      <w:r w:rsidDel="00000000" w:rsidR="00000000" w:rsidRPr="00000000">
        <w:rPr>
          <w:b w:val="1"/>
          <w:rtl w:val="0"/>
        </w:rPr>
        <w:t xml:space="preserve">Aucune violation</w:t>
      </w:r>
      <w:r w:rsidDel="00000000" w:rsidR="00000000" w:rsidRPr="00000000">
        <w:rPr>
          <w:rtl w:val="0"/>
        </w:rPr>
        <w:t xml:space="preserve"> n’est tolérée : </w:t>
      </w:r>
      <w:r w:rsidDel="00000000" w:rsidR="00000000" w:rsidRPr="00000000">
        <w:rPr>
          <w:b w:val="1"/>
          <w:rtl w:val="0"/>
        </w:rPr>
        <w:t xml:space="preserve">respecte à la lettre</w:t>
      </w:r>
      <w:r w:rsidDel="00000000" w:rsidR="00000000" w:rsidRPr="00000000">
        <w:rPr>
          <w:rtl w:val="0"/>
        </w:rPr>
        <w:t xml:space="preserve"> les deux fichiers fournis (</w:t>
      </w:r>
      <w:r w:rsidDel="00000000" w:rsidR="00000000" w:rsidRPr="00000000">
        <w:rPr>
          <w:b w:val="1"/>
          <w:rtl w:val="0"/>
        </w:rPr>
        <w:t xml:space="preserve">script de création des tables</w:t>
      </w:r>
      <w:r w:rsidDel="00000000" w:rsidR="00000000" w:rsidRPr="00000000">
        <w:rPr>
          <w:rtl w:val="0"/>
        </w:rPr>
        <w:t xml:space="preserve"> + </w:t>
      </w:r>
      <w:r w:rsidDel="00000000" w:rsidR="00000000" w:rsidRPr="00000000">
        <w:rPr>
          <w:b w:val="1"/>
          <w:rtl w:val="0"/>
        </w:rPr>
        <w:t xml:space="preserve">script des contraintes</w:t>
      </w:r>
      <w:r w:rsidDel="00000000" w:rsidR="00000000" w:rsidRPr="00000000">
        <w:rPr>
          <w:rtl w:val="0"/>
        </w:rPr>
        <w:t xml:space="preserve">).</w:t>
        <w:br w:type="textWrapping"/>
        <w:t xml:space="preserve"> Ne modifie </w:t>
      </w:r>
      <w:r w:rsidDel="00000000" w:rsidR="00000000" w:rsidRPr="00000000">
        <w:rPr>
          <w:b w:val="1"/>
          <w:rtl w:val="0"/>
        </w:rPr>
        <w:t xml:space="preserve">aucun</w:t>
      </w:r>
      <w:r w:rsidDel="00000000" w:rsidR="00000000" w:rsidRPr="00000000">
        <w:rPr>
          <w:rtl w:val="0"/>
        </w:rPr>
        <w:t xml:space="preserve"> nom de table ou de colonne, n’ajoute </w:t>
      </w:r>
      <w:r w:rsidDel="00000000" w:rsidR="00000000" w:rsidRPr="00000000">
        <w:rPr>
          <w:b w:val="1"/>
          <w:rtl w:val="0"/>
        </w:rPr>
        <w:t xml:space="preserve">aucune</w:t>
      </w:r>
      <w:r w:rsidDel="00000000" w:rsidR="00000000" w:rsidRPr="00000000">
        <w:rPr>
          <w:rtl w:val="0"/>
        </w:rPr>
        <w:t xml:space="preserve"> colonne et ne retire </w:t>
      </w:r>
      <w:r w:rsidDel="00000000" w:rsidR="00000000" w:rsidRPr="00000000">
        <w:rPr>
          <w:b w:val="1"/>
          <w:rtl w:val="0"/>
        </w:rPr>
        <w:t xml:space="preserve">rien</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Instructions précises :</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Insérer </w:t>
      </w:r>
      <w:r w:rsidDel="00000000" w:rsidR="00000000" w:rsidRPr="00000000">
        <w:rPr>
          <w:b w:val="1"/>
          <w:rtl w:val="0"/>
        </w:rPr>
        <w:t xml:space="preserve">entre 10 et 15 lignes pour chaque table principale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client_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voyageur_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prestation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Reservation_De_Vol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Trajet_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Paiement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Dossier_De_Reservation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Facture_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Code_De_Promo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Reclamation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Document_Voyageur</w:t>
      </w:r>
      <w:r w:rsidDel="00000000" w:rsidR="00000000" w:rsidRPr="00000000">
        <w:rPr>
          <w:rtl w:val="0"/>
        </w:rPr>
        <w:t xml:space="preserve">.</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Insérer </w:t>
      </w:r>
      <w:r w:rsidDel="00000000" w:rsidR="00000000" w:rsidRPr="00000000">
        <w:rPr>
          <w:b w:val="1"/>
          <w:rtl w:val="0"/>
        </w:rPr>
        <w:t xml:space="preserve">entre 5 et 10 lignes pour chaque table d’association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Avoir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Reserver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Concerner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Obtenir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Correspondre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Associer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Accorder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Beneficier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Donner_lieu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Preceder</w:t>
      </w:r>
      <w:r w:rsidDel="00000000" w:rsidR="00000000" w:rsidRPr="00000000">
        <w:rPr>
          <w:rtl w:val="0"/>
        </w:rPr>
        <w:t xml:space="preserve">.</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L’ordre d’insertion doit </w:t>
      </w:r>
      <w:r w:rsidDel="00000000" w:rsidR="00000000" w:rsidRPr="00000000">
        <w:rPr>
          <w:b w:val="1"/>
          <w:rtl w:val="0"/>
        </w:rPr>
        <w:t xml:space="preserve">impérativement</w:t>
      </w:r>
      <w:r w:rsidDel="00000000" w:rsidR="00000000" w:rsidRPr="00000000">
        <w:rPr>
          <w:rtl w:val="0"/>
        </w:rPr>
        <w:t xml:space="preserve"> respecter les dépendances de clés étrangères.</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Utiliser </w:t>
      </w:r>
      <w:r w:rsidDel="00000000" w:rsidR="00000000" w:rsidRPr="00000000">
        <w:rPr>
          <w:b w:val="1"/>
          <w:rtl w:val="0"/>
        </w:rPr>
        <w:t xml:space="preserve">uniquement</w:t>
      </w:r>
      <w:r w:rsidDel="00000000" w:rsidR="00000000" w:rsidRPr="00000000">
        <w:rPr>
          <w:rtl w:val="0"/>
        </w:rPr>
        <w:t xml:space="preserve"> des valeurs autorisées par les contraintes (listes </w:t>
      </w:r>
      <w:r w:rsidDel="00000000" w:rsidR="00000000" w:rsidRPr="00000000">
        <w:rPr>
          <w:rFonts w:ascii="Roboto Mono" w:cs="Roboto Mono" w:eastAsia="Roboto Mono" w:hAnsi="Roboto Mono"/>
          <w:color w:val="188038"/>
          <w:rtl w:val="0"/>
        </w:rPr>
        <w:t xml:space="preserve">IN</w:t>
      </w:r>
      <w:r w:rsidDel="00000000" w:rsidR="00000000" w:rsidRPr="00000000">
        <w:rPr>
          <w:rtl w:val="0"/>
        </w:rPr>
        <w:t xml:space="preserve">, longueurs minimales, montants strictement positifs, dates cohérentes, etc.).</w:t>
        <w:br w:type="textWrapping"/>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Ne fournis aucun exemple</w:t>
      </w:r>
      <w:r w:rsidDel="00000000" w:rsidR="00000000" w:rsidRPr="00000000">
        <w:rPr>
          <w:rtl w:val="0"/>
        </w:rPr>
        <w:t xml:space="preserve"> dans la consigne : rends </w:t>
      </w:r>
      <w:r w:rsidDel="00000000" w:rsidR="00000000" w:rsidRPr="00000000">
        <w:rPr>
          <w:b w:val="1"/>
          <w:rtl w:val="0"/>
        </w:rPr>
        <w:t xml:space="preserve">uniquement</w:t>
      </w:r>
      <w:r w:rsidDel="00000000" w:rsidR="00000000" w:rsidRPr="00000000">
        <w:rPr>
          <w:rtl w:val="0"/>
        </w:rPr>
        <w:t xml:space="preserve"> le </w:t>
      </w:r>
      <w:r w:rsidDel="00000000" w:rsidR="00000000" w:rsidRPr="00000000">
        <w:rPr>
          <w:b w:val="1"/>
          <w:rtl w:val="0"/>
        </w:rPr>
        <w:t xml:space="preserve">script SQL final</w:t>
      </w:r>
      <w:r w:rsidDel="00000000" w:rsidR="00000000" w:rsidRPr="00000000">
        <w:rPr>
          <w:rtl w:val="0"/>
        </w:rPr>
        <w:t xml:space="preserve"> contenant les </w:t>
      </w:r>
      <w:r w:rsidDel="00000000" w:rsidR="00000000" w:rsidRPr="00000000">
        <w:rPr>
          <w:rFonts w:ascii="Roboto Mono" w:cs="Roboto Mono" w:eastAsia="Roboto Mono" w:hAnsi="Roboto Mono"/>
          <w:color w:val="188038"/>
          <w:rtl w:val="0"/>
        </w:rPr>
        <w:t xml:space="preserve">INSERT INTO</w:t>
      </w:r>
      <w:r w:rsidDel="00000000" w:rsidR="00000000" w:rsidRPr="00000000">
        <w:rPr>
          <w:rtl w:val="0"/>
        </w:rPr>
        <w:t xml:space="preserve">, prêt à exécuter.</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