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Бажарилган ишлар далолатномаси</w:t>
      </w:r>
    </w:p>
    <w:p w:rsidR="00000000" w:rsidDel="00000000" w:rsidP="00000000" w:rsidRDefault="00000000" w:rsidRPr="00000000" w14:paraId="00000002">
      <w:pPr>
        <w:spacing w:after="120" w:lineRule="auto"/>
        <w:ind w:right="-716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(2025-й. «1» апрелдан «30» апрелгача амалда бажарилган ишлар бўйича)</w:t>
      </w:r>
    </w:p>
    <w:p w:rsidR="00000000" w:rsidDel="00000000" w:rsidP="00000000" w:rsidRDefault="00000000" w:rsidRPr="00000000" w14:paraId="00000003">
      <w:pPr>
        <w:tabs>
          <w:tab w:val="left" w:leader="none" w:pos="6521"/>
          <w:tab w:val="left" w:leader="none" w:pos="8122"/>
        </w:tabs>
        <w:bidi w:val="1"/>
        <w:spacing w:after="240" w:lineRule="auto"/>
        <w:ind w:left="-525" w:right="-1701" w:firstLine="426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         Тошкент ш.                                                                       «___» _______  2025 йил          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Буюртмачи: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«Агробанк» АТБ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Ижрочи: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Кобулов Азизбек Фахриддин огли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»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Департамент: «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Ахборот технологиялари департаменти» </w:t>
        <w:tab/>
        <w:tab/>
        <w:tab/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Лойиха: « Agrobank Mobile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»</w:t>
        <w:tab/>
      </w:r>
    </w:p>
    <w:p w:rsidR="00000000" w:rsidDel="00000000" w:rsidP="00000000" w:rsidRDefault="00000000" w:rsidRPr="00000000" w14:paraId="00000008">
      <w:pPr>
        <w:tabs>
          <w:tab w:val="left" w:leader="none" w:pos="4962"/>
        </w:tabs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Лавозими: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«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Backend Nodejs Developer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»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Шартномада белгиланган иш формати: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«офлайн»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35.0" w:type="dxa"/>
        <w:jc w:val="left"/>
        <w:tblInd w:w="-747.0" w:type="dxa"/>
        <w:tblLayout w:type="fixed"/>
        <w:tblLook w:val="0400"/>
      </w:tblPr>
      <w:tblGrid>
        <w:gridCol w:w="696"/>
        <w:gridCol w:w="7419"/>
        <w:gridCol w:w="1200"/>
        <w:gridCol w:w="1320"/>
        <w:tblGridChange w:id="0">
          <w:tblGrid>
            <w:gridCol w:w="696"/>
            <w:gridCol w:w="7419"/>
            <w:gridCol w:w="1200"/>
            <w:gridCol w:w="1320"/>
          </w:tblGrid>
        </w:tblGridChange>
      </w:tblGrid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ind w:left="700" w:right="-163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Бажарилган ишлар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right="-2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Сони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left="171" w:right="42" w:hanging="141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Бирлик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after="0" w:before="0" w:line="308.5714285714286" w:lineRule="auto"/>
              <w:ind w:right="-163"/>
              <w:rPr>
                <w:rFonts w:ascii="Times New Roman" w:cs="Times New Roman" w:eastAsia="Times New Roman" w:hAnsi="Times New Roman"/>
                <w:color w:val="1f1f1f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8"/>
                <w:szCs w:val="28"/>
                <w:shd w:fill="f8f9fa" w:val="clear"/>
                <w:rtl w:val="0"/>
              </w:rPr>
              <w:t xml:space="preserve"> Мани иловаси учун монорепо ишга туширилди</w:t>
            </w:r>
          </w:p>
          <w:p w:rsidR="00000000" w:rsidDel="00000000" w:rsidP="00000000" w:rsidRDefault="00000000" w:rsidRPr="00000000" w14:paraId="00000011">
            <w:pPr>
              <w:ind w:right="-16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ind w:right="-16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ind w:left="171" w:right="42" w:hanging="141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соат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0" w:before="0" w:line="308.5714285714286" w:lineRule="auto"/>
              <w:ind w:right="-163"/>
              <w:rPr>
                <w:rFonts w:ascii="Times New Roman" w:cs="Times New Roman" w:eastAsia="Times New Roman" w:hAnsi="Times New Roman"/>
                <w:color w:val="1f1f1f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8"/>
                <w:szCs w:val="28"/>
                <w:shd w:fill="f8f9fa" w:val="clear"/>
                <w:rtl w:val="0"/>
              </w:rPr>
              <w:t xml:space="preserve">Лойиҳа учун dto ва маълумотлар турлари тайёрланди</w:t>
            </w:r>
          </w:p>
          <w:p w:rsidR="00000000" w:rsidDel="00000000" w:rsidP="00000000" w:rsidRDefault="00000000" w:rsidRPr="00000000" w14:paraId="00000016">
            <w:pPr>
              <w:ind w:right="-16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ind w:right="-16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соат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ind w:right="-163"/>
              <w:rPr>
                <w:rFonts w:ascii="Times New Roman" w:cs="Times New Roman" w:eastAsia="Times New Roman" w:hAnsi="Times New Roman"/>
                <w:color w:val="1f1f1f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8"/>
                <w:szCs w:val="28"/>
                <w:shd w:fill="f8f9fa" w:val="clear"/>
                <w:rtl w:val="0"/>
              </w:rPr>
              <w:t xml:space="preserve">Барча endpoint лар ва хато ҳолатлари учун тестлар ёзилди</w:t>
            </w:r>
          </w:p>
          <w:p w:rsidR="00000000" w:rsidDel="00000000" w:rsidP="00000000" w:rsidRDefault="00000000" w:rsidRPr="00000000" w14:paraId="0000001B">
            <w:pPr>
              <w:ind w:right="-16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ind w:right="-16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соат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="308.5714285714286" w:lineRule="auto"/>
              <w:ind w:right="-163"/>
              <w:rPr>
                <w:rFonts w:ascii="Times New Roman" w:cs="Times New Roman" w:eastAsia="Times New Roman" w:hAnsi="Times New Roman"/>
                <w:color w:val="1f1f1f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8"/>
                <w:szCs w:val="28"/>
                <w:shd w:fill="f8f9fa" w:val="clear"/>
                <w:rtl w:val="0"/>
              </w:rPr>
              <w:t xml:space="preserve">Ҳужжатларга мувофиқ хато ҳолатлари ва унинг таржималари қўшилди</w:t>
            </w:r>
          </w:p>
          <w:p w:rsidR="00000000" w:rsidDel="00000000" w:rsidP="00000000" w:rsidRDefault="00000000" w:rsidRPr="00000000" w14:paraId="00000020">
            <w:pPr>
              <w:ind w:right="-16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ind w:right="-16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соат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ind w:right="-16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8"/>
                <w:szCs w:val="28"/>
                <w:shd w:fill="f8f9fa" w:val="clear"/>
                <w:rtl w:val="0"/>
              </w:rPr>
              <w:t xml:space="preserve">Фаол ҳисобларни ўчириш усуллари қўшилди, барча банкларни олиш учун cron усули қўшилди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ind w:right="-16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соат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ind w:right="-16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Мани дан барча банкларни олиш учун ташқи метод қўшилди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ind w:right="-16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соат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ind w:right="-16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Шартномада кўзда тутилган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176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соатдан 176  соат ишланди.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ind w:right="-16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176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соат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240" w:before="240" w:lineRule="auto"/>
        <w:ind w:left="-284" w:firstLine="0"/>
        <w:rPr>
          <w:rFonts w:ascii="Times New Roman" w:cs="Times New Roman" w:eastAsia="Times New Roman" w:hAnsi="Times New Roman"/>
          <w:i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Юқорида кўрсатилган ишлар ўз вақтида ва тўлиқ бажарилди. Буюртмачининг бажарилган ишлар ҳажми, сифати ва муддатига нисбатан эътирозлари мавжуд эмас.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7230"/>
        </w:tabs>
        <w:spacing w:after="240" w:befor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Хизмат кўрсатувчи: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Кобулов 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7230"/>
        </w:tabs>
        <w:spacing w:after="240" w:lineRule="auto"/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Лойиҳа менежери: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Элтаев 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7230"/>
        </w:tabs>
        <w:spacing w:after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Agile офис менеджери: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rtl w:val="0"/>
        </w:rPr>
        <w:t xml:space="preserve">Муратов И.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         </w:t>
      </w:r>
    </w:p>
    <w:p w:rsidR="00000000" w:rsidDel="00000000" w:rsidP="00000000" w:rsidRDefault="00000000" w:rsidRPr="00000000" w14:paraId="00000033">
      <w:pPr>
        <w:tabs>
          <w:tab w:val="left" w:leader="none" w:pos="7230"/>
        </w:tabs>
        <w:spacing w:after="240" w:lineRule="auto"/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IT департаменти директори в.б: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rtl w:val="0"/>
        </w:rPr>
        <w:t xml:space="preserve">Каримжонов Д.</w:t>
      </w:r>
    </w:p>
    <w:p w:rsidR="00000000" w:rsidDel="00000000" w:rsidP="00000000" w:rsidRDefault="00000000" w:rsidRPr="00000000" w14:paraId="00000034">
      <w:pPr>
        <w:tabs>
          <w:tab w:val="left" w:leader="none" w:pos="7230"/>
        </w:tabs>
        <w:spacing w:after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HR департаменти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:                                                                                 ______________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2052A3"/>
    <w:pPr>
      <w:spacing w:after="0" w:line="276" w:lineRule="auto"/>
    </w:pPr>
    <w:rPr>
      <w:rFonts w:ascii="Arial" w:cs="Arial" w:eastAsia="Arial" w:hAnsi="Arial"/>
      <w:kern w:val="0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Style12" w:customStyle="1">
    <w:name w:val="_Style 12"/>
    <w:basedOn w:val="a1"/>
    <w:qFormat w:val="1"/>
    <w:rsid w:val="002052A3"/>
    <w:pPr>
      <w:spacing w:after="0" w:line="240" w:lineRule="auto"/>
    </w:pPr>
    <w:rPr>
      <w:rFonts w:ascii="Arial" w:cs="Arial" w:eastAsia="Arial" w:hAnsi="Arial"/>
      <w:kern w:val="0"/>
      <w:sz w:val="20"/>
      <w:szCs w:val="20"/>
      <w:lang w:eastAsia="ru-RU"/>
    </w:rPr>
    <w:tblPr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l3AqYyRM2cjvtzoWrdhwQp3ccA==">CgMxLjA4AHIhMWdXTXZWN2RHaE55UFJPTjRLaXlEYzdZTXV6eTV2M1lO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2024-12-23T05:56:00Z</dcterms:created>
  <dc:creator>bla bla bla example</dc:creator>
</cp:coreProperties>
</file>