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ai_constitution.gs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GAssistant.AI.Constitution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التوجيهية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تفاعلاته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أخلاقي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ومفيد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والخصوصية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النبرة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والأسلوب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والقيود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GAssistant.AI.Constitution = (function(GA_Config)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* @const {Array&lt;string&gt;} CONSTITUTION_PRINCIPLES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 CONSTITUTION_PRINCIPLES = 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مهذب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متعاون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ودقيق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ردودك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Calling</w:t>
      </w:r>
      <w:r w:rsidDel="00000000" w:rsidR="00000000" w:rsidRPr="00000000">
        <w:rPr>
          <w:rtl w:val="0"/>
        </w:rPr>
        <w:t xml:space="preserve">).",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وموثق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استباقي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* @function getConstitutionPrompt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الدستور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function getConstitutionPrompt()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"## 📜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 + </w:t>
      </w:r>
      <w:r w:rsidDel="00000000" w:rsidR="00000000" w:rsidRPr="00000000">
        <w:rPr>
          <w:rtl w:val="0"/>
        </w:rPr>
        <w:t xml:space="preserve">CONSTITUTION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PRINCIPLES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=&gt; `- ${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}`).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("\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getConstitutionPrompt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